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40" w:lineRule="atLeast"/>
        <w:outlineLvl w:val="2"/>
        <w:rPr>
          <w:rFonts w:eastAsia="黑体" w:cs="Times New Roman"/>
          <w:b/>
          <w:color w:val="auto"/>
          <w:sz w:val="24"/>
          <w:szCs w:val="24"/>
          <w:highlight w:val="none"/>
        </w:rPr>
      </w:pPr>
      <w:bookmarkStart w:id="0" w:name="_Toc482405611"/>
      <w:bookmarkStart w:id="1" w:name="_Toc482405518"/>
      <w:bookmarkStart w:id="2" w:name="_Toc484364289"/>
      <w:bookmarkStart w:id="3" w:name="_Toc13008"/>
      <w:bookmarkStart w:id="4" w:name="_Toc484883305"/>
      <w:bookmarkStart w:id="5" w:name="_Toc483476844"/>
      <w:bookmarkStart w:id="6" w:name="_Toc31963"/>
      <w:bookmarkStart w:id="7" w:name="_Toc19427"/>
      <w:bookmarkStart w:id="8" w:name="_Toc469846343"/>
      <w:r>
        <w:rPr>
          <w:rFonts w:eastAsia="黑体" w:cs="Times New Roman"/>
          <w:b/>
          <w:color w:val="auto"/>
          <w:sz w:val="24"/>
          <w:szCs w:val="24"/>
          <w:highlight w:val="none"/>
        </w:rPr>
        <w:t>UDC</w:t>
      </w:r>
    </w:p>
    <w:p>
      <w:pPr>
        <w:spacing w:line="440" w:lineRule="atLeast"/>
        <w:jc w:val="center"/>
        <w:outlineLvl w:val="2"/>
        <w:rPr>
          <w:rFonts w:eastAsia="黑体" w:cs="Times New Roman"/>
          <w:b/>
          <w:color w:val="auto"/>
          <w:sz w:val="36"/>
          <w:szCs w:val="36"/>
          <w:highlight w:val="none"/>
        </w:rPr>
      </w:pPr>
      <w:r>
        <w:rPr>
          <w:rFonts w:hint="eastAsia" w:eastAsia="黑体" w:cs="Times New Roman"/>
          <w:b/>
          <w:color w:val="auto"/>
          <w:sz w:val="36"/>
          <w:szCs w:val="36"/>
          <w:highlight w:val="none"/>
        </w:rPr>
        <w:t xml:space="preserve">团 体 </w:t>
      </w:r>
      <w:r>
        <w:rPr>
          <w:rFonts w:eastAsia="黑体" w:cs="Times New Roman"/>
          <w:b/>
          <w:color w:val="auto"/>
          <w:sz w:val="36"/>
          <w:szCs w:val="36"/>
          <w:highlight w:val="none"/>
        </w:rPr>
        <w:t>标</w:t>
      </w:r>
      <w:r>
        <w:rPr>
          <w:rFonts w:hint="eastAsia" w:eastAsia="黑体" w:cs="Times New Roman"/>
          <w:b/>
          <w:color w:val="auto"/>
          <w:sz w:val="36"/>
          <w:szCs w:val="36"/>
          <w:highlight w:val="none"/>
        </w:rPr>
        <w:t xml:space="preserve"> </w:t>
      </w:r>
      <w:r>
        <w:rPr>
          <w:rFonts w:eastAsia="黑体" w:cs="Times New Roman"/>
          <w:b/>
          <w:color w:val="auto"/>
          <w:sz w:val="36"/>
          <w:szCs w:val="36"/>
          <w:highlight w:val="none"/>
        </w:rPr>
        <w:t>准</w:t>
      </w:r>
    </w:p>
    <w:p>
      <w:pPr>
        <w:spacing w:line="330" w:lineRule="exact"/>
        <w:rPr>
          <w:rFonts w:hint="default" w:eastAsia="宋体" w:cs="Times New Roman"/>
          <w:b/>
          <w:bCs/>
          <w:color w:val="auto"/>
          <w:sz w:val="24"/>
          <w:szCs w:val="24"/>
          <w:highlight w:val="none"/>
          <w:lang w:val="en-US" w:eastAsia="zh-CN"/>
        </w:rPr>
      </w:pPr>
      <w:r>
        <w:rPr>
          <w:rFonts w:hint="eastAsia" w:eastAsia="宋体" w:cs="Times New Roman"/>
          <w:b/>
          <w:bCs/>
          <w:color w:val="auto"/>
          <w:sz w:val="24"/>
          <w:szCs w:val="24"/>
          <w:highlight w:val="none"/>
        </w:rPr>
        <w:t>P                               T/CMCA 400X-20</w:t>
      </w:r>
      <w:r>
        <w:rPr>
          <w:rFonts w:hint="eastAsia" w:eastAsia="宋体" w:cs="Times New Roman"/>
          <w:b/>
          <w:bCs/>
          <w:color w:val="auto"/>
          <w:sz w:val="24"/>
          <w:szCs w:val="24"/>
          <w:highlight w:val="none"/>
          <w:lang w:val="en-US" w:eastAsia="zh-CN"/>
        </w:rPr>
        <w:t>21</w:t>
      </w:r>
    </w:p>
    <w:p>
      <w:pPr>
        <w:spacing w:line="330" w:lineRule="exact"/>
        <w:rPr>
          <w:rFonts w:eastAsia="宋体" w:cs="Times New Roman"/>
          <w:b/>
          <w:color w:val="auto"/>
          <w:kern w:val="44"/>
          <w:sz w:val="36"/>
          <w:szCs w:val="24"/>
          <w:highlight w:val="none"/>
        </w:rPr>
      </w:pPr>
      <w:r>
        <w:rPr>
          <w:rFonts w:eastAsia="宋体" w:cs="Times New Roman"/>
          <w:color w:val="auto"/>
          <w:szCs w:val="24"/>
          <w:highlight w:val="none"/>
        </w:rPr>
        <w:t>__________________________________________________________</w:t>
      </w:r>
    </w:p>
    <w:p>
      <w:pPr>
        <w:rPr>
          <w:color w:val="auto"/>
          <w:highlight w:val="none"/>
        </w:rPr>
      </w:pPr>
      <w:bookmarkStart w:id="9" w:name="_Toc23569"/>
      <w:bookmarkStart w:id="10" w:name="_Toc6552"/>
      <w:bookmarkStart w:id="11" w:name="_Toc31712"/>
      <w:bookmarkStart w:id="12" w:name="_Toc445"/>
      <w:bookmarkStart w:id="13" w:name="_Toc15060"/>
      <w:bookmarkStart w:id="14" w:name="_Toc25168"/>
    </w:p>
    <w:p>
      <w:pPr>
        <w:rPr>
          <w:color w:val="auto"/>
          <w:highlight w:val="none"/>
        </w:rPr>
      </w:pPr>
    </w:p>
    <w:bookmarkEnd w:id="9"/>
    <w:bookmarkEnd w:id="10"/>
    <w:bookmarkEnd w:id="11"/>
    <w:bookmarkEnd w:id="12"/>
    <w:bookmarkEnd w:id="13"/>
    <w:bookmarkEnd w:id="14"/>
    <w:p>
      <w:pPr>
        <w:keepNext/>
        <w:keepLines/>
        <w:spacing w:before="100" w:after="100" w:line="440" w:lineRule="exact"/>
        <w:jc w:val="center"/>
        <w:outlineLvl w:val="0"/>
        <w:rPr>
          <w:rFonts w:eastAsia="宋体" w:cs="Times New Roman"/>
          <w:b/>
          <w:color w:val="auto"/>
          <w:kern w:val="44"/>
          <w:sz w:val="36"/>
          <w:szCs w:val="24"/>
          <w:highlight w:val="none"/>
        </w:rPr>
      </w:pPr>
      <w:bookmarkStart w:id="15" w:name="_Toc26325"/>
      <w:bookmarkStart w:id="16" w:name="_Toc6942"/>
      <w:bookmarkStart w:id="17" w:name="_Toc8711"/>
      <w:bookmarkStart w:id="18" w:name="_Toc21256"/>
      <w:bookmarkStart w:id="19" w:name="_Toc5630"/>
      <w:bookmarkStart w:id="20" w:name="_Toc14362"/>
      <w:bookmarkStart w:id="21" w:name="_Toc29650"/>
      <w:bookmarkStart w:id="22" w:name="_Toc22650"/>
      <w:bookmarkStart w:id="23" w:name="_Toc9439"/>
      <w:bookmarkStart w:id="24" w:name="_Toc30299"/>
      <w:bookmarkStart w:id="25" w:name="_Toc9575"/>
      <w:bookmarkStart w:id="26" w:name="_Toc25179"/>
      <w:bookmarkStart w:id="27" w:name="_Toc531"/>
      <w:bookmarkStart w:id="28" w:name="_Toc5301"/>
      <w:bookmarkStart w:id="29" w:name="_Toc28512"/>
      <w:bookmarkStart w:id="30" w:name="_Toc525"/>
      <w:bookmarkStart w:id="31" w:name="_Toc916"/>
      <w:bookmarkStart w:id="32" w:name="_Toc20246"/>
      <w:bookmarkStart w:id="33" w:name="_Toc23623"/>
      <w:r>
        <w:rPr>
          <w:rFonts w:eastAsia="宋体" w:cs="Times New Roman"/>
          <w:b/>
          <w:color w:val="auto"/>
          <w:kern w:val="44"/>
          <w:sz w:val="36"/>
          <w:szCs w:val="24"/>
          <w:highlight w:val="none"/>
        </w:rPr>
        <w:t>旧工业建筑再生利用</w:t>
      </w:r>
      <w:r>
        <w:rPr>
          <w:rFonts w:hint="eastAsia" w:eastAsia="宋体" w:cs="Times New Roman"/>
          <w:b/>
          <w:color w:val="auto"/>
          <w:kern w:val="44"/>
          <w:sz w:val="36"/>
          <w:szCs w:val="24"/>
          <w:highlight w:val="none"/>
        </w:rPr>
        <w:t>单体设计标准</w:t>
      </w:r>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p>
    <w:p>
      <w:pPr>
        <w:keepNext/>
        <w:keepLines/>
        <w:spacing w:before="100" w:after="100" w:line="440" w:lineRule="exact"/>
        <w:jc w:val="center"/>
        <w:outlineLvl w:val="0"/>
        <w:rPr>
          <w:rFonts w:hint="eastAsia" w:eastAsia="宋体" w:cs="Times New Roman"/>
          <w:b/>
          <w:color w:val="auto"/>
          <w:kern w:val="44"/>
          <w:sz w:val="28"/>
          <w:szCs w:val="28"/>
          <w:highlight w:val="none"/>
        </w:rPr>
      </w:pPr>
      <w:bookmarkStart w:id="34" w:name="_Toc11387"/>
      <w:bookmarkStart w:id="35" w:name="_Toc2015"/>
      <w:bookmarkStart w:id="36" w:name="_Toc642"/>
      <w:bookmarkStart w:id="37" w:name="_Toc8694"/>
      <w:bookmarkStart w:id="38" w:name="_Toc32690"/>
      <w:bookmarkStart w:id="39" w:name="_Toc17527"/>
      <w:bookmarkStart w:id="40" w:name="_Toc28802"/>
      <w:bookmarkStart w:id="41" w:name="_Toc26159"/>
      <w:bookmarkStart w:id="42" w:name="_Toc13745"/>
      <w:bookmarkStart w:id="43" w:name="_Toc29205"/>
      <w:bookmarkStart w:id="44" w:name="_Toc8848"/>
      <w:bookmarkStart w:id="45" w:name="_Toc29062"/>
      <w:bookmarkStart w:id="46" w:name="_Toc125"/>
      <w:bookmarkStart w:id="47" w:name="_Toc6253"/>
      <w:bookmarkStart w:id="48" w:name="_Toc11578"/>
      <w:r>
        <w:rPr>
          <w:rFonts w:hint="eastAsia" w:eastAsia="宋体" w:cs="Times New Roman"/>
          <w:b/>
          <w:color w:val="auto"/>
          <w:kern w:val="44"/>
          <w:sz w:val="28"/>
          <w:szCs w:val="28"/>
          <w:highlight w:val="none"/>
        </w:rPr>
        <w:t>Monomer design standard for regeneration of old industrial building</w:t>
      </w:r>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p>
    <w:p>
      <w:pPr>
        <w:keepNext/>
        <w:keepLines/>
        <w:spacing w:before="100" w:after="100" w:line="440" w:lineRule="exact"/>
        <w:jc w:val="center"/>
        <w:outlineLvl w:val="0"/>
        <w:rPr>
          <w:rFonts w:hint="eastAsia" w:eastAsia="宋体" w:cs="Times New Roman"/>
          <w:b/>
          <w:color w:val="auto"/>
          <w:kern w:val="44"/>
          <w:sz w:val="28"/>
          <w:szCs w:val="28"/>
          <w:highlight w:val="none"/>
          <w:lang w:eastAsia="zh-CN"/>
        </w:rPr>
      </w:pPr>
      <w:bookmarkStart w:id="49" w:name="_Toc15440"/>
      <w:r>
        <w:rPr>
          <w:rFonts w:hint="eastAsia" w:eastAsia="宋体" w:cs="Times New Roman"/>
          <w:b/>
          <w:color w:val="auto"/>
          <w:kern w:val="44"/>
          <w:sz w:val="28"/>
          <w:szCs w:val="28"/>
          <w:highlight w:val="none"/>
          <w:lang w:eastAsia="zh-CN"/>
        </w:rPr>
        <w:t>（</w:t>
      </w:r>
      <w:r>
        <w:rPr>
          <w:rFonts w:hint="eastAsia" w:eastAsia="宋体" w:cs="Times New Roman"/>
          <w:b/>
          <w:color w:val="auto"/>
          <w:kern w:val="44"/>
          <w:sz w:val="28"/>
          <w:szCs w:val="28"/>
          <w:highlight w:val="none"/>
          <w:lang w:val="en-US" w:eastAsia="zh-CN"/>
        </w:rPr>
        <w:t>征求意见稿</w:t>
      </w:r>
      <w:r>
        <w:rPr>
          <w:rFonts w:hint="eastAsia" w:eastAsia="宋体" w:cs="Times New Roman"/>
          <w:b/>
          <w:color w:val="auto"/>
          <w:kern w:val="44"/>
          <w:sz w:val="28"/>
          <w:szCs w:val="28"/>
          <w:highlight w:val="none"/>
          <w:lang w:eastAsia="zh-CN"/>
        </w:rPr>
        <w:t>）</w:t>
      </w:r>
      <w:bookmarkEnd w:id="49"/>
    </w:p>
    <w:p>
      <w:pPr>
        <w:spacing w:line="330" w:lineRule="exact"/>
        <w:rPr>
          <w:rFonts w:eastAsia="宋体" w:cs="Times New Roman"/>
          <w:b/>
          <w:color w:val="auto"/>
          <w:kern w:val="44"/>
          <w:sz w:val="30"/>
          <w:szCs w:val="24"/>
          <w:highlight w:val="none"/>
        </w:rPr>
      </w:pPr>
    </w:p>
    <w:p>
      <w:pPr>
        <w:spacing w:line="330" w:lineRule="exact"/>
        <w:rPr>
          <w:rFonts w:eastAsia="宋体" w:cs="Times New Roman"/>
          <w:b/>
          <w:color w:val="auto"/>
          <w:kern w:val="44"/>
          <w:sz w:val="30"/>
          <w:szCs w:val="24"/>
          <w:highlight w:val="none"/>
        </w:rPr>
      </w:pPr>
    </w:p>
    <w:p>
      <w:pPr>
        <w:spacing w:line="330" w:lineRule="exact"/>
        <w:rPr>
          <w:rFonts w:eastAsia="宋体" w:cs="Times New Roman"/>
          <w:b/>
          <w:color w:val="auto"/>
          <w:kern w:val="44"/>
          <w:sz w:val="30"/>
          <w:szCs w:val="24"/>
          <w:highlight w:val="none"/>
        </w:rPr>
      </w:pPr>
    </w:p>
    <w:p>
      <w:pPr>
        <w:spacing w:line="330" w:lineRule="exact"/>
        <w:rPr>
          <w:rFonts w:eastAsia="宋体" w:cs="Times New Roman"/>
          <w:color w:val="auto"/>
          <w:szCs w:val="24"/>
          <w:highlight w:val="none"/>
        </w:rPr>
      </w:pPr>
    </w:p>
    <w:p>
      <w:pPr>
        <w:spacing w:line="330" w:lineRule="exact"/>
        <w:rPr>
          <w:rFonts w:eastAsia="宋体" w:cs="Times New Roman"/>
          <w:color w:val="auto"/>
          <w:szCs w:val="24"/>
          <w:highlight w:val="none"/>
        </w:rPr>
      </w:pPr>
    </w:p>
    <w:p>
      <w:pPr>
        <w:spacing w:line="330" w:lineRule="exact"/>
        <w:rPr>
          <w:rFonts w:eastAsia="宋体" w:cs="Times New Roman"/>
          <w:color w:val="auto"/>
          <w:szCs w:val="24"/>
          <w:highlight w:val="none"/>
        </w:rPr>
      </w:pPr>
    </w:p>
    <w:p>
      <w:pPr>
        <w:spacing w:line="330" w:lineRule="exact"/>
        <w:rPr>
          <w:rFonts w:eastAsia="宋体" w:cs="Times New Roman"/>
          <w:color w:val="auto"/>
          <w:szCs w:val="24"/>
          <w:highlight w:val="none"/>
        </w:rPr>
      </w:pPr>
    </w:p>
    <w:p>
      <w:pPr>
        <w:spacing w:line="330" w:lineRule="exact"/>
        <w:rPr>
          <w:rFonts w:eastAsia="宋体" w:cs="Times New Roman"/>
          <w:color w:val="auto"/>
          <w:szCs w:val="24"/>
          <w:highlight w:val="none"/>
        </w:rPr>
      </w:pPr>
    </w:p>
    <w:p>
      <w:pPr>
        <w:spacing w:line="330" w:lineRule="exact"/>
        <w:rPr>
          <w:rFonts w:eastAsia="宋体" w:cs="Times New Roman"/>
          <w:color w:val="auto"/>
          <w:szCs w:val="24"/>
          <w:highlight w:val="none"/>
        </w:rPr>
      </w:pPr>
    </w:p>
    <w:p>
      <w:pPr>
        <w:pBdr>
          <w:bottom w:val="single" w:color="auto" w:sz="6" w:space="1"/>
        </w:pBdr>
        <w:spacing w:line="330" w:lineRule="exact"/>
        <w:rPr>
          <w:rFonts w:eastAsia="宋体" w:cs="Times New Roman"/>
          <w:color w:val="auto"/>
          <w:sz w:val="24"/>
          <w:szCs w:val="24"/>
          <w:highlight w:val="none"/>
        </w:rPr>
      </w:pPr>
      <w:r>
        <w:rPr>
          <w:rFonts w:eastAsia="宋体" w:cs="Times New Roman"/>
          <w:color w:val="auto"/>
          <w:sz w:val="24"/>
          <w:szCs w:val="24"/>
          <w:highlight w:val="none"/>
        </w:rPr>
        <w:t>××××-××-××</w:t>
      </w:r>
      <w:r>
        <w:rPr>
          <w:rFonts w:hint="eastAsia" w:ascii="黑体" w:hAnsi="黑体" w:eastAsia="黑体" w:cs="黑体"/>
          <w:b/>
          <w:bCs/>
          <w:color w:val="auto"/>
          <w:sz w:val="24"/>
          <w:szCs w:val="24"/>
          <w:highlight w:val="none"/>
        </w:rPr>
        <w:t xml:space="preserve">发布  </w:t>
      </w:r>
      <w:r>
        <w:rPr>
          <w:rFonts w:hint="eastAsia" w:eastAsia="宋体" w:cs="Times New Roman"/>
          <w:color w:val="auto"/>
          <w:sz w:val="24"/>
          <w:szCs w:val="24"/>
          <w:highlight w:val="none"/>
        </w:rPr>
        <w:t xml:space="preserve">                    </w:t>
      </w:r>
      <w:r>
        <w:rPr>
          <w:rFonts w:eastAsia="宋体" w:cs="Times New Roman"/>
          <w:color w:val="auto"/>
          <w:sz w:val="24"/>
          <w:szCs w:val="24"/>
          <w:highlight w:val="none"/>
        </w:rPr>
        <w:t>××××-××-××</w:t>
      </w:r>
      <w:r>
        <w:rPr>
          <w:rFonts w:hint="eastAsia" w:ascii="黑体" w:hAnsi="黑体" w:eastAsia="黑体" w:cs="黑体"/>
          <w:b/>
          <w:bCs/>
          <w:color w:val="auto"/>
          <w:sz w:val="24"/>
          <w:szCs w:val="24"/>
          <w:highlight w:val="none"/>
        </w:rPr>
        <w:t>实施</w:t>
      </w:r>
    </w:p>
    <w:p>
      <w:pPr>
        <w:spacing w:line="330" w:lineRule="exact"/>
        <w:rPr>
          <w:rFonts w:eastAsia="宋体" w:cs="Times New Roman"/>
          <w:color w:val="auto"/>
          <w:szCs w:val="24"/>
          <w:highlight w:val="none"/>
        </w:rPr>
      </w:pPr>
    </w:p>
    <w:p>
      <w:pPr>
        <w:spacing w:line="330" w:lineRule="exact"/>
        <w:rPr>
          <w:rFonts w:eastAsia="宋体" w:cs="Times New Roman"/>
          <w:color w:val="auto"/>
          <w:szCs w:val="24"/>
          <w:highlight w:val="none"/>
        </w:rPr>
      </w:pPr>
    </w:p>
    <w:p>
      <w:pPr>
        <w:spacing w:line="330" w:lineRule="exact"/>
        <w:rPr>
          <w:rFonts w:eastAsia="宋体" w:cs="Times New Roman"/>
          <w:color w:val="auto"/>
          <w:szCs w:val="24"/>
          <w:highlight w:val="none"/>
        </w:rPr>
      </w:pPr>
    </w:p>
    <w:p>
      <w:pPr>
        <w:spacing w:line="330" w:lineRule="exact"/>
        <w:jc w:val="center"/>
        <w:rPr>
          <w:rFonts w:ascii="黑体" w:hAnsi="黑体" w:eastAsia="黑体" w:cs="黑体"/>
          <w:b/>
          <w:bCs/>
          <w:color w:val="auto"/>
          <w:sz w:val="24"/>
          <w:szCs w:val="24"/>
          <w:highlight w:val="none"/>
        </w:rPr>
        <w:sectPr>
          <w:footerReference r:id="rId3" w:type="default"/>
          <w:footerReference r:id="rId4" w:type="even"/>
          <w:pgSz w:w="8335" w:h="11850"/>
          <w:pgMar w:top="1083" w:right="1083" w:bottom="1083" w:left="1083" w:header="851" w:footer="992" w:gutter="0"/>
          <w:pgBorders>
            <w:top w:val="none" w:sz="0" w:space="0"/>
            <w:left w:val="none" w:sz="0" w:space="0"/>
            <w:bottom w:val="none" w:sz="0" w:space="0"/>
            <w:right w:val="none" w:sz="0" w:space="0"/>
          </w:pgBorders>
          <w:cols w:space="720" w:num="1"/>
          <w:docGrid w:type="linesAndChars" w:linePitch="312" w:charSpace="0"/>
        </w:sectPr>
      </w:pPr>
      <w:r>
        <w:rPr>
          <w:rFonts w:hint="eastAsia" w:ascii="黑体" w:hAnsi="黑体" w:eastAsia="黑体" w:cs="黑体"/>
          <w:b/>
          <w:bCs/>
          <w:color w:val="auto"/>
          <w:sz w:val="24"/>
          <w:szCs w:val="24"/>
          <w:highlight w:val="none"/>
        </w:rPr>
        <w:t>中国冶金建设协会    发布</w:t>
      </w:r>
    </w:p>
    <w:p>
      <w:pPr>
        <w:keepNext/>
        <w:keepLines/>
        <w:spacing w:before="100" w:after="100" w:line="440" w:lineRule="exact"/>
        <w:jc w:val="center"/>
        <w:outlineLvl w:val="0"/>
        <w:rPr>
          <w:rFonts w:cs="Times New Roman"/>
          <w:b/>
          <w:color w:val="auto"/>
          <w:kern w:val="44"/>
          <w:sz w:val="30"/>
          <w:szCs w:val="24"/>
          <w:highlight w:val="none"/>
        </w:rPr>
        <w:sectPr>
          <w:footerReference r:id="rId5" w:type="default"/>
          <w:footerReference r:id="rId6" w:type="even"/>
          <w:pgSz w:w="8335" w:h="11850"/>
          <w:pgMar w:top="1083" w:right="1083" w:bottom="1083" w:left="1083" w:header="851" w:footer="992" w:gutter="0"/>
          <w:pgBorders>
            <w:top w:val="none" w:sz="0" w:space="0"/>
            <w:left w:val="none" w:sz="0" w:space="0"/>
            <w:bottom w:val="none" w:sz="0" w:space="0"/>
            <w:right w:val="none" w:sz="0" w:space="0"/>
          </w:pgBorders>
          <w:pgNumType w:fmt="upperRoman" w:start="1"/>
          <w:cols w:space="0" w:num="1"/>
          <w:docGrid w:type="linesAndChars" w:linePitch="312" w:charSpace="0"/>
        </w:sectPr>
      </w:pPr>
      <w:bookmarkStart w:id="50" w:name="_Toc480380749"/>
      <w:bookmarkStart w:id="51" w:name="_Toc14820"/>
      <w:bookmarkStart w:id="52" w:name="_Toc15844"/>
      <w:bookmarkStart w:id="53" w:name="_Toc13487"/>
      <w:bookmarkStart w:id="54" w:name="_Toc3724"/>
      <w:bookmarkStart w:id="55" w:name="_Toc6553"/>
      <w:bookmarkStart w:id="56" w:name="_Toc18682"/>
      <w:bookmarkStart w:id="57" w:name="_Toc16821"/>
      <w:bookmarkStart w:id="58" w:name="_Toc31762"/>
      <w:bookmarkStart w:id="59" w:name="_Toc20267"/>
      <w:bookmarkStart w:id="60" w:name="_Toc28631"/>
      <w:bookmarkStart w:id="61" w:name="_Toc11440"/>
      <w:bookmarkStart w:id="62" w:name="_Toc484880458"/>
      <w:bookmarkStart w:id="63" w:name="_Toc469697275"/>
      <w:bookmarkStart w:id="64" w:name="_Toc10079"/>
      <w:bookmarkStart w:id="65" w:name="_Toc21313"/>
      <w:bookmarkStart w:id="66" w:name="_Toc25679"/>
      <w:bookmarkStart w:id="67" w:name="_Toc5998"/>
      <w:bookmarkStart w:id="68" w:name="_Toc13443"/>
      <w:bookmarkStart w:id="69" w:name="_Toc15776"/>
      <w:bookmarkStart w:id="70" w:name="_Toc483476840"/>
      <w:bookmarkStart w:id="71" w:name="_Toc20440"/>
      <w:bookmarkStart w:id="72" w:name="_Toc4689"/>
      <w:bookmarkStart w:id="73" w:name="_Toc16826"/>
      <w:bookmarkStart w:id="74" w:name="_Toc17805"/>
      <w:bookmarkStart w:id="75" w:name="_Toc484364410"/>
      <w:bookmarkStart w:id="76" w:name="_Toc484364285"/>
      <w:bookmarkStart w:id="77" w:name="_Toc483476423"/>
      <w:bookmarkStart w:id="78" w:name="_Toc484883301"/>
      <w:bookmarkStart w:id="79" w:name="_Toc16213"/>
      <w:bookmarkStart w:id="80" w:name="_Toc25805"/>
      <w:bookmarkStart w:id="81" w:name="_Toc7380"/>
      <w:bookmarkStart w:id="82" w:name="_Toc17596"/>
      <w:bookmarkStart w:id="83" w:name="_Toc482405514"/>
      <w:bookmarkStart w:id="84" w:name="_Toc482375384"/>
      <w:bookmarkStart w:id="85" w:name="_Toc25052"/>
      <w:bookmarkStart w:id="86" w:name="_Toc31088"/>
      <w:bookmarkStart w:id="87" w:name="_Toc12497"/>
      <w:bookmarkStart w:id="88" w:name="_Toc482405607"/>
      <w:bookmarkStart w:id="89" w:name="_Toc10212"/>
      <w:bookmarkStart w:id="90" w:name="_Toc15582"/>
      <w:bookmarkStart w:id="91" w:name="_Toc4267"/>
      <w:bookmarkStart w:id="92" w:name="_Toc469697337"/>
      <w:bookmarkStart w:id="93" w:name="_Toc480485776"/>
      <w:bookmarkStart w:id="94" w:name="_Toc24824"/>
      <w:bookmarkStart w:id="95" w:name="_Toc24929"/>
      <w:bookmarkStart w:id="96" w:name="_Toc12202"/>
      <w:bookmarkStart w:id="97" w:name="_Toc16581"/>
      <w:bookmarkStart w:id="98" w:name="_Toc1774"/>
      <w:bookmarkStart w:id="99" w:name="_Toc9634"/>
      <w:bookmarkStart w:id="100" w:name="_Toc19840"/>
      <w:bookmarkStart w:id="101" w:name="_Toc24783"/>
      <w:bookmarkStart w:id="102" w:name="_Toc17031"/>
    </w:p>
    <w:p>
      <w:pPr>
        <w:keepNext/>
        <w:keepLines/>
        <w:spacing w:before="100" w:after="100" w:line="440" w:lineRule="exact"/>
        <w:jc w:val="center"/>
        <w:outlineLvl w:val="0"/>
        <w:rPr>
          <w:rFonts w:cs="Times New Roman"/>
          <w:b/>
          <w:color w:val="auto"/>
          <w:kern w:val="44"/>
          <w:sz w:val="30"/>
          <w:szCs w:val="24"/>
          <w:highlight w:val="none"/>
        </w:rPr>
      </w:pPr>
      <w:r>
        <w:rPr>
          <w:rFonts w:cs="Times New Roman"/>
          <w:b/>
          <w:color w:val="auto"/>
          <w:kern w:val="44"/>
          <w:sz w:val="30"/>
          <w:szCs w:val="24"/>
          <w:highlight w:val="none"/>
        </w:rPr>
        <w:t>前</w:t>
      </w:r>
      <w:r>
        <w:rPr>
          <w:rFonts w:hint="eastAsia" w:cs="Times New Roman"/>
          <w:b/>
          <w:color w:val="auto"/>
          <w:kern w:val="44"/>
          <w:sz w:val="30"/>
          <w:szCs w:val="24"/>
          <w:highlight w:val="none"/>
        </w:rPr>
        <w:t xml:space="preserve">    </w:t>
      </w:r>
      <w:r>
        <w:rPr>
          <w:rFonts w:cs="Times New Roman"/>
          <w:b/>
          <w:color w:val="auto"/>
          <w:kern w:val="44"/>
          <w:sz w:val="30"/>
          <w:szCs w:val="24"/>
          <w:highlight w:val="none"/>
        </w:rPr>
        <w:t>言</w:t>
      </w:r>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p>
    <w:p>
      <w:pPr>
        <w:spacing w:line="330" w:lineRule="exact"/>
        <w:ind w:firstLine="420" w:firstLineChars="200"/>
        <w:rPr>
          <w:rFonts w:cs="Times New Roman"/>
          <w:color w:val="auto"/>
          <w:szCs w:val="24"/>
          <w:highlight w:val="none"/>
        </w:rPr>
      </w:pPr>
      <w:r>
        <w:rPr>
          <w:rFonts w:cs="Times New Roman"/>
          <w:color w:val="auto"/>
          <w:szCs w:val="24"/>
          <w:highlight w:val="none"/>
        </w:rPr>
        <w:t>本标准是根据中国冶金建设协会</w:t>
      </w:r>
      <w:r>
        <w:rPr>
          <w:rFonts w:hint="eastAsia" w:cs="Times New Roman"/>
          <w:color w:val="auto"/>
          <w:szCs w:val="24"/>
          <w:highlight w:val="none"/>
        </w:rPr>
        <w:t>《关于印发201</w:t>
      </w:r>
      <w:r>
        <w:rPr>
          <w:rFonts w:hint="eastAsia" w:cs="Times New Roman"/>
          <w:color w:val="auto"/>
          <w:szCs w:val="24"/>
          <w:highlight w:val="none"/>
          <w:lang w:val="en-US" w:eastAsia="zh-CN"/>
        </w:rPr>
        <w:t>9</w:t>
      </w:r>
      <w:r>
        <w:rPr>
          <w:rFonts w:hint="eastAsia" w:cs="Times New Roman"/>
          <w:color w:val="auto"/>
          <w:szCs w:val="24"/>
          <w:highlight w:val="none"/>
        </w:rPr>
        <w:t>年工程建设标准</w:t>
      </w:r>
      <w:r>
        <w:rPr>
          <w:rFonts w:hint="eastAsia" w:cs="Times New Roman"/>
          <w:color w:val="auto"/>
          <w:szCs w:val="24"/>
          <w:highlight w:val="none"/>
          <w:lang w:val="en-US" w:eastAsia="zh-CN"/>
        </w:rPr>
        <w:t>规范</w:t>
      </w:r>
      <w:r>
        <w:rPr>
          <w:rFonts w:hint="eastAsia" w:cs="Times New Roman"/>
          <w:color w:val="auto"/>
          <w:szCs w:val="24"/>
          <w:highlight w:val="none"/>
        </w:rPr>
        <w:t>制定修订计划的通知》（冶建协[201</w:t>
      </w:r>
      <w:r>
        <w:rPr>
          <w:rFonts w:hint="eastAsia" w:cs="Times New Roman"/>
          <w:color w:val="auto"/>
          <w:szCs w:val="24"/>
          <w:highlight w:val="none"/>
          <w:lang w:val="en-US" w:eastAsia="zh-CN"/>
        </w:rPr>
        <w:t>9</w:t>
      </w:r>
      <w:r>
        <w:rPr>
          <w:rFonts w:hint="eastAsia" w:cs="Times New Roman"/>
          <w:color w:val="auto"/>
          <w:szCs w:val="24"/>
          <w:highlight w:val="none"/>
        </w:rPr>
        <w:t>]</w:t>
      </w:r>
      <w:r>
        <w:rPr>
          <w:rFonts w:hint="eastAsia" w:cs="Times New Roman"/>
          <w:color w:val="auto"/>
          <w:szCs w:val="24"/>
          <w:highlight w:val="none"/>
          <w:lang w:val="en-US" w:eastAsia="zh-CN"/>
        </w:rPr>
        <w:t>168</w:t>
      </w:r>
      <w:r>
        <w:rPr>
          <w:rFonts w:hint="eastAsia" w:cs="Times New Roman"/>
          <w:color w:val="auto"/>
          <w:szCs w:val="24"/>
          <w:highlight w:val="none"/>
        </w:rPr>
        <w:t>号）的要求，由</w:t>
      </w:r>
      <w:r>
        <w:rPr>
          <w:rFonts w:hint="eastAsia" w:cs="Times New Roman"/>
          <w:color w:val="auto"/>
          <w:szCs w:val="24"/>
          <w:highlight w:val="none"/>
          <w:lang w:val="en-US" w:eastAsia="zh-CN"/>
        </w:rPr>
        <w:t>西安</w:t>
      </w:r>
      <w:r>
        <w:rPr>
          <w:rFonts w:hint="eastAsia" w:cs="Times New Roman"/>
          <w:color w:val="auto"/>
          <w:szCs w:val="24"/>
          <w:highlight w:val="none"/>
        </w:rPr>
        <w:t>建筑</w:t>
      </w:r>
      <w:r>
        <w:rPr>
          <w:rFonts w:hint="eastAsia" w:cs="Times New Roman"/>
          <w:color w:val="auto"/>
          <w:szCs w:val="24"/>
          <w:highlight w:val="none"/>
          <w:lang w:val="en-US" w:eastAsia="zh-CN"/>
        </w:rPr>
        <w:t>科技</w:t>
      </w:r>
      <w:r>
        <w:rPr>
          <w:rFonts w:hint="eastAsia" w:cs="Times New Roman"/>
          <w:color w:val="auto"/>
          <w:szCs w:val="24"/>
          <w:highlight w:val="none"/>
        </w:rPr>
        <w:t>大学会同有关单位共同完成。</w:t>
      </w:r>
    </w:p>
    <w:p>
      <w:pPr>
        <w:spacing w:line="330" w:lineRule="exact"/>
        <w:ind w:firstLine="420" w:firstLineChars="200"/>
        <w:rPr>
          <w:rFonts w:cs="Times New Roman"/>
          <w:color w:val="auto"/>
          <w:szCs w:val="24"/>
          <w:highlight w:val="none"/>
        </w:rPr>
      </w:pPr>
      <w:r>
        <w:rPr>
          <w:rFonts w:cs="Times New Roman"/>
          <w:color w:val="auto"/>
          <w:szCs w:val="24"/>
          <w:highlight w:val="none"/>
        </w:rPr>
        <w:t>在制定过程中</w:t>
      </w:r>
      <w:r>
        <w:rPr>
          <w:rFonts w:hint="eastAsia" w:cs="Times New Roman"/>
          <w:color w:val="auto"/>
          <w:szCs w:val="24"/>
          <w:highlight w:val="none"/>
        </w:rPr>
        <w:t>，</w:t>
      </w:r>
      <w:r>
        <w:rPr>
          <w:rFonts w:cs="Times New Roman"/>
          <w:color w:val="auto"/>
          <w:szCs w:val="24"/>
          <w:highlight w:val="none"/>
        </w:rPr>
        <w:t>编制组深入调查研究</w:t>
      </w:r>
      <w:r>
        <w:rPr>
          <w:rFonts w:hint="eastAsia" w:cs="Times New Roman"/>
          <w:color w:val="auto"/>
          <w:szCs w:val="24"/>
          <w:highlight w:val="none"/>
        </w:rPr>
        <w:t>，</w:t>
      </w:r>
      <w:r>
        <w:rPr>
          <w:rFonts w:cs="Times New Roman"/>
          <w:color w:val="auto"/>
          <w:szCs w:val="24"/>
          <w:highlight w:val="none"/>
        </w:rPr>
        <w:t>认真总结实践经验</w:t>
      </w:r>
      <w:r>
        <w:rPr>
          <w:rFonts w:hint="eastAsia" w:cs="Times New Roman"/>
          <w:color w:val="auto"/>
          <w:szCs w:val="24"/>
          <w:highlight w:val="none"/>
        </w:rPr>
        <w:t>，</w:t>
      </w:r>
      <w:r>
        <w:rPr>
          <w:rFonts w:cs="Times New Roman"/>
          <w:color w:val="auto"/>
          <w:szCs w:val="24"/>
          <w:highlight w:val="none"/>
        </w:rPr>
        <w:t>参考国内外相关</w:t>
      </w:r>
      <w:r>
        <w:rPr>
          <w:rFonts w:hint="eastAsia" w:cs="Times New Roman"/>
          <w:color w:val="auto"/>
          <w:szCs w:val="24"/>
          <w:highlight w:val="none"/>
          <w:lang w:val="en-US" w:eastAsia="zh-CN"/>
        </w:rPr>
        <w:t>规范</w:t>
      </w:r>
      <w:r>
        <w:rPr>
          <w:rFonts w:hint="eastAsia" w:cs="Times New Roman"/>
          <w:color w:val="auto"/>
          <w:szCs w:val="24"/>
          <w:highlight w:val="none"/>
        </w:rPr>
        <w:t>，</w:t>
      </w:r>
      <w:r>
        <w:rPr>
          <w:rFonts w:cs="Times New Roman"/>
          <w:color w:val="auto"/>
          <w:szCs w:val="24"/>
          <w:highlight w:val="none"/>
        </w:rPr>
        <w:t>并与相关标准相互协调</w:t>
      </w:r>
      <w:r>
        <w:rPr>
          <w:rFonts w:hint="eastAsia" w:cs="Times New Roman"/>
          <w:color w:val="auto"/>
          <w:szCs w:val="24"/>
          <w:highlight w:val="none"/>
        </w:rPr>
        <w:t>，</w:t>
      </w:r>
      <w:r>
        <w:rPr>
          <w:rFonts w:cs="Times New Roman"/>
          <w:color w:val="auto"/>
          <w:szCs w:val="24"/>
          <w:highlight w:val="none"/>
        </w:rPr>
        <w:t>在广泛征求意见的基础上</w:t>
      </w:r>
      <w:r>
        <w:rPr>
          <w:rFonts w:hint="eastAsia" w:cs="Times New Roman"/>
          <w:color w:val="auto"/>
          <w:szCs w:val="24"/>
          <w:highlight w:val="none"/>
        </w:rPr>
        <w:t>，</w:t>
      </w:r>
      <w:r>
        <w:rPr>
          <w:rFonts w:cs="Times New Roman"/>
          <w:color w:val="auto"/>
          <w:szCs w:val="24"/>
          <w:highlight w:val="none"/>
        </w:rPr>
        <w:t>对具体内容反复讨论</w:t>
      </w:r>
      <w:r>
        <w:rPr>
          <w:rFonts w:hint="eastAsia" w:cs="Times New Roman"/>
          <w:color w:val="auto"/>
          <w:szCs w:val="24"/>
          <w:highlight w:val="none"/>
        </w:rPr>
        <w:t>、</w:t>
      </w:r>
      <w:r>
        <w:rPr>
          <w:rFonts w:hint="eastAsia" w:cs="Times New Roman"/>
          <w:color w:val="auto"/>
          <w:szCs w:val="24"/>
          <w:highlight w:val="none"/>
          <w:lang w:val="en-US" w:eastAsia="zh-CN"/>
        </w:rPr>
        <w:t>研究</w:t>
      </w:r>
      <w:r>
        <w:rPr>
          <w:rFonts w:hint="eastAsia" w:cs="Times New Roman"/>
          <w:color w:val="auto"/>
          <w:szCs w:val="24"/>
          <w:highlight w:val="none"/>
        </w:rPr>
        <w:t>和修改，最后经审查定</w:t>
      </w:r>
      <w:r>
        <w:rPr>
          <w:rFonts w:cs="Times New Roman"/>
          <w:color w:val="auto"/>
          <w:szCs w:val="24"/>
          <w:highlight w:val="none"/>
        </w:rPr>
        <w:t>稿。</w:t>
      </w:r>
    </w:p>
    <w:p>
      <w:pPr>
        <w:spacing w:line="330" w:lineRule="exact"/>
        <w:ind w:firstLine="420" w:firstLineChars="200"/>
        <w:rPr>
          <w:rFonts w:cs="Times New Roman"/>
          <w:color w:val="auto"/>
          <w:szCs w:val="24"/>
          <w:highlight w:val="none"/>
        </w:rPr>
      </w:pPr>
      <w:r>
        <w:rPr>
          <w:rFonts w:cs="Times New Roman"/>
          <w:color w:val="auto"/>
          <w:szCs w:val="24"/>
          <w:highlight w:val="none"/>
        </w:rPr>
        <w:t>本</w:t>
      </w:r>
      <w:r>
        <w:rPr>
          <w:rFonts w:hint="eastAsia" w:cs="Times New Roman"/>
          <w:color w:val="auto"/>
          <w:szCs w:val="24"/>
          <w:highlight w:val="none"/>
        </w:rPr>
        <w:t>标准</w:t>
      </w:r>
      <w:r>
        <w:rPr>
          <w:rFonts w:cs="Times New Roman"/>
          <w:color w:val="auto"/>
          <w:szCs w:val="24"/>
          <w:highlight w:val="none"/>
        </w:rPr>
        <w:t>涵盖旧工业</w:t>
      </w:r>
      <w:r>
        <w:rPr>
          <w:rFonts w:hint="eastAsia" w:cs="Times New Roman"/>
          <w:color w:val="auto"/>
          <w:szCs w:val="24"/>
          <w:highlight w:val="none"/>
        </w:rPr>
        <w:t>建筑再生利用单体设计的</w:t>
      </w:r>
      <w:r>
        <w:rPr>
          <w:rFonts w:hint="eastAsia" w:cs="Times New Roman"/>
          <w:color w:val="auto"/>
          <w:szCs w:val="24"/>
          <w:highlight w:val="none"/>
          <w:lang w:val="en-US" w:eastAsia="zh-CN"/>
        </w:rPr>
        <w:t>关键技术问题</w:t>
      </w:r>
      <w:r>
        <w:rPr>
          <w:rFonts w:cs="Times New Roman"/>
          <w:color w:val="auto"/>
          <w:szCs w:val="24"/>
          <w:highlight w:val="none"/>
        </w:rPr>
        <w:t>。主要内容包括：</w:t>
      </w:r>
      <w:r>
        <w:rPr>
          <w:rFonts w:hint="eastAsia" w:cs="Times New Roman"/>
          <w:color w:val="auto"/>
          <w:szCs w:val="24"/>
          <w:highlight w:val="none"/>
        </w:rPr>
        <w:t>总则、术语、基本规定、再生利用风貌设计、再生利用立面设计、再生利用空间设计、再生利用</w:t>
      </w:r>
      <w:r>
        <w:rPr>
          <w:rFonts w:hint="eastAsia" w:cs="Times New Roman"/>
          <w:color w:val="auto"/>
          <w:szCs w:val="24"/>
          <w:highlight w:val="none"/>
          <w:lang w:val="en-US" w:eastAsia="zh-CN"/>
        </w:rPr>
        <w:t>结构</w:t>
      </w:r>
      <w:r>
        <w:rPr>
          <w:rFonts w:hint="eastAsia" w:cs="Times New Roman"/>
          <w:color w:val="auto"/>
          <w:szCs w:val="24"/>
          <w:highlight w:val="none"/>
        </w:rPr>
        <w:t>设计</w:t>
      </w:r>
      <w:r>
        <w:rPr>
          <w:rFonts w:hint="eastAsia" w:cs="Times New Roman"/>
          <w:color w:val="auto"/>
          <w:szCs w:val="24"/>
          <w:highlight w:val="none"/>
          <w:lang w:eastAsia="zh-CN"/>
        </w:rPr>
        <w:t>、</w:t>
      </w:r>
      <w:r>
        <w:rPr>
          <w:rFonts w:hint="eastAsia" w:cs="Times New Roman"/>
          <w:color w:val="auto"/>
          <w:szCs w:val="24"/>
          <w:highlight w:val="none"/>
        </w:rPr>
        <w:t>再生利用</w:t>
      </w:r>
      <w:r>
        <w:rPr>
          <w:rFonts w:hint="eastAsia" w:cs="Times New Roman"/>
          <w:color w:val="auto"/>
          <w:szCs w:val="24"/>
          <w:highlight w:val="none"/>
          <w:lang w:val="en-US" w:eastAsia="zh-CN"/>
        </w:rPr>
        <w:t>环保</w:t>
      </w:r>
      <w:r>
        <w:rPr>
          <w:rFonts w:hint="eastAsia" w:cs="Times New Roman"/>
          <w:color w:val="auto"/>
          <w:szCs w:val="24"/>
          <w:highlight w:val="none"/>
        </w:rPr>
        <w:t>设计。</w:t>
      </w:r>
    </w:p>
    <w:p>
      <w:pPr>
        <w:spacing w:line="330" w:lineRule="exact"/>
        <w:ind w:firstLine="420" w:firstLineChars="200"/>
        <w:rPr>
          <w:rFonts w:hint="eastAsia" w:eastAsia="宋体" w:cs="Times New Roman"/>
          <w:color w:val="auto"/>
          <w:szCs w:val="24"/>
          <w:highlight w:val="none"/>
          <w:lang w:val="en-US" w:eastAsia="zh-CN"/>
        </w:rPr>
      </w:pPr>
      <w:r>
        <w:rPr>
          <w:rFonts w:hint="eastAsia" w:eastAsia="宋体" w:cs="Times New Roman"/>
          <w:color w:val="auto"/>
          <w:szCs w:val="24"/>
          <w:highlight w:val="none"/>
        </w:rPr>
        <w:t>本标准由中国冶金建设协会负责管理，</w:t>
      </w:r>
      <w:r>
        <w:rPr>
          <w:rFonts w:hint="eastAsia" w:eastAsia="宋体" w:cs="Times New Roman"/>
          <w:color w:val="auto"/>
          <w:szCs w:val="24"/>
          <w:highlight w:val="none"/>
          <w:lang w:val="en-US" w:eastAsia="zh-CN"/>
        </w:rPr>
        <w:t>西安</w:t>
      </w:r>
      <w:r>
        <w:rPr>
          <w:rFonts w:hint="eastAsia" w:eastAsia="宋体" w:cs="Times New Roman"/>
          <w:color w:val="auto"/>
          <w:szCs w:val="24"/>
          <w:highlight w:val="none"/>
        </w:rPr>
        <w:t>建筑</w:t>
      </w:r>
      <w:r>
        <w:rPr>
          <w:rFonts w:hint="eastAsia" w:eastAsia="宋体" w:cs="Times New Roman"/>
          <w:color w:val="auto"/>
          <w:szCs w:val="24"/>
          <w:highlight w:val="none"/>
          <w:lang w:val="en-US" w:eastAsia="zh-CN"/>
        </w:rPr>
        <w:t>科技</w:t>
      </w:r>
      <w:r>
        <w:rPr>
          <w:rFonts w:hint="eastAsia" w:eastAsia="宋体" w:cs="Times New Roman"/>
          <w:color w:val="auto"/>
          <w:szCs w:val="24"/>
          <w:highlight w:val="none"/>
        </w:rPr>
        <w:t>大学编制课题组负责具体技术内容的解释。执行过程中如有意见或建议，请寄送至</w:t>
      </w:r>
      <w:r>
        <w:rPr>
          <w:rFonts w:hint="eastAsia" w:eastAsia="宋体" w:cs="Times New Roman"/>
          <w:color w:val="auto"/>
          <w:szCs w:val="24"/>
          <w:highlight w:val="none"/>
          <w:lang w:val="en-US" w:eastAsia="zh-CN"/>
        </w:rPr>
        <w:t>西安</w:t>
      </w:r>
      <w:r>
        <w:rPr>
          <w:rFonts w:hint="eastAsia" w:eastAsia="宋体" w:cs="Times New Roman"/>
          <w:color w:val="auto"/>
          <w:szCs w:val="24"/>
          <w:highlight w:val="none"/>
        </w:rPr>
        <w:t>建筑</w:t>
      </w:r>
      <w:r>
        <w:rPr>
          <w:rFonts w:hint="eastAsia" w:eastAsia="宋体" w:cs="Times New Roman"/>
          <w:color w:val="auto"/>
          <w:szCs w:val="24"/>
          <w:highlight w:val="none"/>
          <w:lang w:val="en-US" w:eastAsia="zh-CN"/>
        </w:rPr>
        <w:t>科技</w:t>
      </w:r>
      <w:r>
        <w:rPr>
          <w:rFonts w:hint="eastAsia" w:eastAsia="宋体" w:cs="Times New Roman"/>
          <w:color w:val="auto"/>
          <w:szCs w:val="24"/>
          <w:highlight w:val="none"/>
        </w:rPr>
        <w:t>大学（地址：</w:t>
      </w:r>
      <w:r>
        <w:rPr>
          <w:rFonts w:hint="eastAsia" w:eastAsia="宋体" w:cs="Times New Roman"/>
          <w:color w:val="auto"/>
          <w:szCs w:val="24"/>
          <w:highlight w:val="none"/>
          <w:lang w:val="en-US" w:eastAsia="zh-CN"/>
        </w:rPr>
        <w:t>陕西省西安市碑林区雁塔路13号</w:t>
      </w:r>
      <w:r>
        <w:rPr>
          <w:rFonts w:hint="eastAsia" w:eastAsia="宋体" w:cs="Times New Roman"/>
          <w:color w:val="auto"/>
          <w:szCs w:val="24"/>
          <w:highlight w:val="none"/>
        </w:rPr>
        <w:t>；邮编：</w:t>
      </w:r>
      <w:r>
        <w:rPr>
          <w:rFonts w:hint="eastAsia" w:eastAsia="宋体" w:cs="Times New Roman"/>
          <w:color w:val="auto"/>
          <w:szCs w:val="24"/>
          <w:highlight w:val="none"/>
          <w:lang w:val="en-US" w:eastAsia="zh-CN"/>
        </w:rPr>
        <w:t>710055</w:t>
      </w:r>
      <w:r>
        <w:rPr>
          <w:rFonts w:hint="eastAsia" w:eastAsia="宋体" w:cs="Times New Roman"/>
          <w:color w:val="auto"/>
          <w:szCs w:val="24"/>
          <w:highlight w:val="none"/>
        </w:rPr>
        <w:t>）。</w:t>
      </w:r>
    </w:p>
    <w:p>
      <w:pPr>
        <w:spacing w:line="330" w:lineRule="exact"/>
        <w:ind w:firstLine="420" w:firstLineChars="200"/>
        <w:rPr>
          <w:rFonts w:eastAsia="宋体" w:cs="Times New Roman"/>
          <w:color w:val="auto"/>
          <w:szCs w:val="24"/>
          <w:highlight w:val="none"/>
        </w:rPr>
      </w:pPr>
      <w:r>
        <w:rPr>
          <w:rFonts w:hint="eastAsia" w:eastAsia="宋体" w:cs="Times New Roman"/>
          <w:color w:val="auto"/>
          <w:szCs w:val="24"/>
          <w:highlight w:val="none"/>
        </w:rPr>
        <w:t>本标准主编单位、参编单位、主要起草人和主要审查人：</w:t>
      </w:r>
    </w:p>
    <w:p>
      <w:pPr>
        <w:spacing w:line="330" w:lineRule="exact"/>
        <w:ind w:firstLine="420" w:firstLineChars="200"/>
        <w:rPr>
          <w:rFonts w:eastAsia="宋体" w:cs="Times New Roman"/>
          <w:color w:val="auto"/>
          <w:szCs w:val="24"/>
          <w:highlight w:val="none"/>
        </w:rPr>
      </w:pPr>
      <w:r>
        <w:rPr>
          <w:rFonts w:hint="eastAsia" w:eastAsia="宋体" w:cs="Times New Roman"/>
          <w:color w:val="auto"/>
          <w:szCs w:val="24"/>
          <w:highlight w:val="none"/>
        </w:rPr>
        <w:t>主编单位：</w:t>
      </w:r>
    </w:p>
    <w:p>
      <w:pPr>
        <w:spacing w:line="330" w:lineRule="exact"/>
        <w:ind w:firstLine="420" w:firstLineChars="200"/>
        <w:rPr>
          <w:rFonts w:eastAsia="宋体" w:cs="Times New Roman"/>
          <w:color w:val="auto"/>
          <w:szCs w:val="24"/>
          <w:highlight w:val="none"/>
        </w:rPr>
      </w:pPr>
      <w:r>
        <w:rPr>
          <w:rFonts w:hint="eastAsia" w:eastAsia="宋体" w:cs="Times New Roman"/>
          <w:color w:val="auto"/>
          <w:szCs w:val="24"/>
          <w:highlight w:val="none"/>
        </w:rPr>
        <w:t>参编单位：</w:t>
      </w:r>
    </w:p>
    <w:p>
      <w:pPr>
        <w:spacing w:line="330" w:lineRule="exact"/>
        <w:ind w:firstLine="420" w:firstLineChars="200"/>
        <w:rPr>
          <w:rFonts w:eastAsia="宋体" w:cs="Times New Roman"/>
          <w:color w:val="auto"/>
          <w:szCs w:val="24"/>
          <w:highlight w:val="none"/>
        </w:rPr>
      </w:pPr>
      <w:r>
        <w:rPr>
          <w:rFonts w:hint="eastAsia" w:eastAsia="宋体" w:cs="Times New Roman"/>
          <w:color w:val="auto"/>
          <w:szCs w:val="24"/>
          <w:highlight w:val="none"/>
        </w:rPr>
        <w:t>主要起草人：</w:t>
      </w:r>
    </w:p>
    <w:p>
      <w:pPr>
        <w:spacing w:line="330" w:lineRule="exact"/>
        <w:ind w:firstLine="420" w:firstLineChars="200"/>
        <w:rPr>
          <w:rFonts w:eastAsia="宋体" w:cs="Times New Roman"/>
          <w:color w:val="auto"/>
          <w:szCs w:val="24"/>
          <w:highlight w:val="none"/>
        </w:rPr>
      </w:pPr>
      <w:r>
        <w:rPr>
          <w:rFonts w:hint="eastAsia" w:eastAsia="宋体" w:cs="Times New Roman"/>
          <w:color w:val="auto"/>
          <w:szCs w:val="24"/>
          <w:highlight w:val="none"/>
        </w:rPr>
        <w:t>主要审查人：</w:t>
      </w:r>
    </w:p>
    <w:p>
      <w:pPr>
        <w:pStyle w:val="2"/>
        <w:rPr>
          <w:color w:val="auto"/>
          <w:highlight w:val="none"/>
        </w:rPr>
        <w:sectPr>
          <w:pgSz w:w="8335" w:h="11850"/>
          <w:pgMar w:top="1083" w:right="1083" w:bottom="1083" w:left="1083" w:header="851" w:footer="992" w:gutter="0"/>
          <w:pgBorders>
            <w:top w:val="none" w:sz="0" w:space="0"/>
            <w:left w:val="none" w:sz="0" w:space="0"/>
            <w:bottom w:val="none" w:sz="0" w:space="0"/>
            <w:right w:val="none" w:sz="0" w:space="0"/>
          </w:pgBorders>
          <w:pgNumType w:fmt="upperRoman" w:start="1"/>
          <w:cols w:space="0" w:num="1"/>
          <w:docGrid w:type="linesAndChars" w:linePitch="312" w:charSpace="0"/>
        </w:sectPr>
      </w:pPr>
      <w:r>
        <w:rPr>
          <w:color w:val="auto"/>
          <w:highlight w:val="none"/>
        </w:rPr>
        <w:br w:type="page"/>
      </w:r>
      <w:bookmarkStart w:id="103" w:name="_Toc23263"/>
      <w:bookmarkStart w:id="104" w:name="_Toc25864"/>
      <w:bookmarkStart w:id="105" w:name="_Toc31632"/>
      <w:bookmarkStart w:id="106" w:name="_Toc18069"/>
      <w:bookmarkStart w:id="107" w:name="_Toc29149"/>
      <w:bookmarkStart w:id="108" w:name="_Toc3299"/>
      <w:bookmarkStart w:id="109" w:name="_Toc31919"/>
    </w:p>
    <w:p>
      <w:pPr>
        <w:pStyle w:val="2"/>
        <w:rPr>
          <w:rFonts w:hint="eastAsia" w:ascii="楷体" w:hAnsi="楷体" w:eastAsia="楷体" w:cs="楷体"/>
          <w:b w:val="0"/>
          <w:bCs/>
          <w:color w:val="auto"/>
          <w:highlight w:val="none"/>
        </w:rPr>
        <w:sectPr>
          <w:footerReference r:id="rId7" w:type="default"/>
          <w:pgSz w:w="8335" w:h="11850"/>
          <w:pgMar w:top="1083" w:right="1083" w:bottom="1083" w:left="1083" w:header="851" w:footer="992" w:gutter="0"/>
          <w:pgBorders>
            <w:top w:val="none" w:sz="0" w:space="0"/>
            <w:left w:val="none" w:sz="0" w:space="0"/>
            <w:bottom w:val="none" w:sz="0" w:space="0"/>
            <w:right w:val="none" w:sz="0" w:space="0"/>
          </w:pgBorders>
          <w:pgNumType w:fmt="upperRoman" w:start="1"/>
          <w:cols w:space="0" w:num="1"/>
          <w:docGrid w:type="linesAndChars" w:linePitch="312" w:charSpace="0"/>
        </w:sectPr>
      </w:pPr>
      <w:bookmarkStart w:id="110" w:name="_Toc30705"/>
      <w:bookmarkStart w:id="111" w:name="_Toc22856"/>
      <w:bookmarkStart w:id="112" w:name="_Toc1310"/>
      <w:bookmarkStart w:id="113" w:name="_Toc31488"/>
      <w:bookmarkStart w:id="114" w:name="_Toc28652"/>
      <w:bookmarkStart w:id="115" w:name="_Toc28875"/>
      <w:bookmarkStart w:id="116" w:name="_Toc26760"/>
      <w:bookmarkStart w:id="117" w:name="_Toc30876"/>
    </w:p>
    <w:p>
      <w:pPr>
        <w:pStyle w:val="2"/>
        <w:rPr>
          <w:color w:val="auto"/>
          <w:highlight w:val="none"/>
        </w:rPr>
      </w:pPr>
      <w:r>
        <w:rPr>
          <w:rFonts w:hint="eastAsia" w:ascii="楷体" w:hAnsi="楷体" w:eastAsia="楷体" w:cs="楷体"/>
          <w:b w:val="0"/>
          <w:bCs/>
          <w:color w:val="auto"/>
          <w:highlight w:val="none"/>
        </w:rPr>
        <w:t>目  次</w:t>
      </w:r>
      <w:bookmarkEnd w:id="96"/>
      <w:bookmarkEnd w:id="97"/>
      <w:bookmarkEnd w:id="98"/>
      <w:bookmarkEnd w:id="99"/>
      <w:bookmarkEnd w:id="100"/>
      <w:bookmarkEnd w:id="101"/>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p>
    <w:p>
      <w:pPr>
        <w:pStyle w:val="16"/>
        <w:tabs>
          <w:tab w:val="right" w:leader="dot" w:pos="6169"/>
        </w:tabs>
      </w:pPr>
      <w:r>
        <w:rPr>
          <w:color w:val="auto"/>
          <w:highlight w:val="none"/>
        </w:rPr>
        <w:fldChar w:fldCharType="begin"/>
      </w:r>
      <w:r>
        <w:rPr>
          <w:color w:val="auto"/>
          <w:highlight w:val="none"/>
        </w:rPr>
        <w:instrText xml:space="preserve">TOC \o "1-2" \h \u </w:instrText>
      </w:r>
      <w:r>
        <w:rPr>
          <w:color w:val="auto"/>
          <w:highlight w:val="none"/>
        </w:rPr>
        <w:fldChar w:fldCharType="separate"/>
      </w:r>
    </w:p>
    <w:p>
      <w:pPr>
        <w:pStyle w:val="16"/>
        <w:tabs>
          <w:tab w:val="right" w:leader="dot" w:pos="6169"/>
        </w:tabs>
      </w:pPr>
      <w:r>
        <w:rPr>
          <w:color w:val="auto"/>
          <w:highlight w:val="none"/>
        </w:rPr>
        <w:fldChar w:fldCharType="begin"/>
      </w:r>
      <w:r>
        <w:rPr>
          <w:highlight w:val="none"/>
        </w:rPr>
        <w:instrText xml:space="preserve"> HYPERLINK \l _Toc2639 </w:instrText>
      </w:r>
      <w:r>
        <w:rPr>
          <w:highlight w:val="none"/>
        </w:rPr>
        <w:fldChar w:fldCharType="separate"/>
      </w:r>
      <w:r>
        <w:rPr>
          <w:highlight w:val="none"/>
        </w:rPr>
        <w:t>1  总</w:t>
      </w:r>
      <w:r>
        <w:rPr>
          <w:rFonts w:hint="eastAsia"/>
          <w:highlight w:val="none"/>
        </w:rPr>
        <w:t xml:space="preserve">    </w:t>
      </w:r>
      <w:r>
        <w:rPr>
          <w:highlight w:val="none"/>
        </w:rPr>
        <w:t>则</w:t>
      </w:r>
      <w:r>
        <w:tab/>
      </w:r>
      <w:r>
        <w:fldChar w:fldCharType="begin"/>
      </w:r>
      <w:r>
        <w:instrText xml:space="preserve"> PAGEREF _Toc2639 \h </w:instrText>
      </w:r>
      <w:r>
        <w:fldChar w:fldCharType="separate"/>
      </w:r>
      <w:r>
        <w:t>1</w:t>
      </w:r>
      <w:r>
        <w:fldChar w:fldCharType="end"/>
      </w:r>
      <w:r>
        <w:rPr>
          <w:color w:val="auto"/>
          <w:highlight w:val="none"/>
        </w:rPr>
        <w:fldChar w:fldCharType="end"/>
      </w:r>
    </w:p>
    <w:p>
      <w:pPr>
        <w:pStyle w:val="16"/>
        <w:tabs>
          <w:tab w:val="right" w:leader="dot" w:pos="6169"/>
        </w:tabs>
      </w:pPr>
      <w:r>
        <w:rPr>
          <w:color w:val="auto"/>
          <w:highlight w:val="none"/>
        </w:rPr>
        <w:fldChar w:fldCharType="begin"/>
      </w:r>
      <w:r>
        <w:rPr>
          <w:highlight w:val="none"/>
        </w:rPr>
        <w:instrText xml:space="preserve"> HYPERLINK \l _Toc26862 </w:instrText>
      </w:r>
      <w:r>
        <w:rPr>
          <w:highlight w:val="none"/>
        </w:rPr>
        <w:fldChar w:fldCharType="separate"/>
      </w:r>
      <w:r>
        <w:rPr>
          <w:highlight w:val="none"/>
        </w:rPr>
        <w:t xml:space="preserve">2 </w:t>
      </w:r>
      <w:r>
        <w:rPr>
          <w:rFonts w:hint="eastAsia"/>
          <w:highlight w:val="none"/>
        </w:rPr>
        <w:t xml:space="preserve"> </w:t>
      </w:r>
      <w:r>
        <w:rPr>
          <w:highlight w:val="none"/>
        </w:rPr>
        <w:t>术</w:t>
      </w:r>
      <w:r>
        <w:rPr>
          <w:rFonts w:hint="eastAsia"/>
          <w:highlight w:val="none"/>
        </w:rPr>
        <w:t xml:space="preserve">    </w:t>
      </w:r>
      <w:r>
        <w:rPr>
          <w:highlight w:val="none"/>
        </w:rPr>
        <w:t>语</w:t>
      </w:r>
      <w:r>
        <w:tab/>
      </w:r>
      <w:r>
        <w:fldChar w:fldCharType="begin"/>
      </w:r>
      <w:r>
        <w:instrText xml:space="preserve"> PAGEREF _Toc26862 \h </w:instrText>
      </w:r>
      <w:r>
        <w:fldChar w:fldCharType="separate"/>
      </w:r>
      <w:r>
        <w:t>2</w:t>
      </w:r>
      <w:r>
        <w:fldChar w:fldCharType="end"/>
      </w:r>
      <w:r>
        <w:rPr>
          <w:color w:val="auto"/>
          <w:highlight w:val="none"/>
        </w:rPr>
        <w:fldChar w:fldCharType="end"/>
      </w:r>
    </w:p>
    <w:p>
      <w:pPr>
        <w:pStyle w:val="16"/>
        <w:tabs>
          <w:tab w:val="right" w:leader="dot" w:pos="6169"/>
        </w:tabs>
      </w:pPr>
      <w:r>
        <w:rPr>
          <w:color w:val="auto"/>
          <w:highlight w:val="none"/>
        </w:rPr>
        <w:fldChar w:fldCharType="begin"/>
      </w:r>
      <w:r>
        <w:rPr>
          <w:highlight w:val="none"/>
        </w:rPr>
        <w:instrText xml:space="preserve"> HYPERLINK \l _Toc18737 </w:instrText>
      </w:r>
      <w:r>
        <w:rPr>
          <w:highlight w:val="none"/>
        </w:rPr>
        <w:fldChar w:fldCharType="separate"/>
      </w:r>
      <w:r>
        <w:rPr>
          <w:highlight w:val="none"/>
        </w:rPr>
        <w:t>3  基本规定</w:t>
      </w:r>
      <w:r>
        <w:tab/>
      </w:r>
      <w:r>
        <w:fldChar w:fldCharType="begin"/>
      </w:r>
      <w:r>
        <w:instrText xml:space="preserve"> PAGEREF _Toc18737 \h </w:instrText>
      </w:r>
      <w:r>
        <w:fldChar w:fldCharType="separate"/>
      </w:r>
      <w:r>
        <w:t>3</w:t>
      </w:r>
      <w:r>
        <w:fldChar w:fldCharType="end"/>
      </w:r>
      <w:r>
        <w:rPr>
          <w:color w:val="auto"/>
          <w:highlight w:val="none"/>
        </w:rPr>
        <w:fldChar w:fldCharType="end"/>
      </w:r>
    </w:p>
    <w:p>
      <w:pPr>
        <w:pStyle w:val="16"/>
        <w:tabs>
          <w:tab w:val="right" w:leader="dot" w:pos="6169"/>
        </w:tabs>
      </w:pPr>
      <w:r>
        <w:rPr>
          <w:color w:val="auto"/>
          <w:highlight w:val="none"/>
        </w:rPr>
        <w:fldChar w:fldCharType="begin"/>
      </w:r>
      <w:r>
        <w:rPr>
          <w:highlight w:val="none"/>
        </w:rPr>
        <w:instrText xml:space="preserve"> HYPERLINK \l _Toc11319 </w:instrText>
      </w:r>
      <w:r>
        <w:rPr>
          <w:highlight w:val="none"/>
        </w:rPr>
        <w:fldChar w:fldCharType="separate"/>
      </w:r>
      <w:r>
        <w:rPr>
          <w:rFonts w:hint="eastAsia"/>
          <w:highlight w:val="none"/>
        </w:rPr>
        <w:t xml:space="preserve">4  </w:t>
      </w:r>
      <w:r>
        <w:rPr>
          <w:rFonts w:hint="eastAsia" w:ascii="宋体" w:hAnsi="宋体"/>
          <w:highlight w:val="none"/>
        </w:rPr>
        <w:t>再生利用风貌设计</w:t>
      </w:r>
      <w:r>
        <w:tab/>
      </w:r>
      <w:r>
        <w:fldChar w:fldCharType="begin"/>
      </w:r>
      <w:r>
        <w:instrText xml:space="preserve"> PAGEREF _Toc11319 \h </w:instrText>
      </w:r>
      <w:r>
        <w:fldChar w:fldCharType="separate"/>
      </w:r>
      <w:r>
        <w:t>4</w:t>
      </w:r>
      <w:r>
        <w:fldChar w:fldCharType="end"/>
      </w:r>
      <w:r>
        <w:rPr>
          <w:color w:val="auto"/>
          <w:highlight w:val="none"/>
        </w:rPr>
        <w:fldChar w:fldCharType="end"/>
      </w:r>
    </w:p>
    <w:p>
      <w:pPr>
        <w:pStyle w:val="19"/>
        <w:tabs>
          <w:tab w:val="right" w:leader="dot" w:pos="6169"/>
        </w:tabs>
      </w:pPr>
      <w:r>
        <w:rPr>
          <w:color w:val="auto"/>
          <w:highlight w:val="none"/>
        </w:rPr>
        <w:fldChar w:fldCharType="begin"/>
      </w:r>
      <w:r>
        <w:rPr>
          <w:highlight w:val="none"/>
        </w:rPr>
        <w:instrText xml:space="preserve"> HYPERLINK \l _Toc20264 </w:instrText>
      </w:r>
      <w:r>
        <w:rPr>
          <w:highlight w:val="none"/>
        </w:rPr>
        <w:fldChar w:fldCharType="separate"/>
      </w:r>
      <w:r>
        <w:rPr>
          <w:rFonts w:hint="eastAsia"/>
        </w:rPr>
        <w:t xml:space="preserve">4.1  </w:t>
      </w:r>
      <w:r>
        <w:rPr>
          <w:rFonts w:hint="eastAsia" w:ascii="黑体" w:hAnsi="黑体"/>
        </w:rPr>
        <w:t>一般规定</w:t>
      </w:r>
      <w:r>
        <w:tab/>
      </w:r>
      <w:r>
        <w:fldChar w:fldCharType="begin"/>
      </w:r>
      <w:r>
        <w:instrText xml:space="preserve"> PAGEREF _Toc20264 \h </w:instrText>
      </w:r>
      <w:r>
        <w:fldChar w:fldCharType="separate"/>
      </w:r>
      <w:r>
        <w:t>4</w:t>
      </w:r>
      <w:r>
        <w:fldChar w:fldCharType="end"/>
      </w:r>
      <w:r>
        <w:rPr>
          <w:color w:val="auto"/>
          <w:highlight w:val="none"/>
        </w:rPr>
        <w:fldChar w:fldCharType="end"/>
      </w:r>
    </w:p>
    <w:p>
      <w:pPr>
        <w:pStyle w:val="19"/>
        <w:tabs>
          <w:tab w:val="right" w:leader="dot" w:pos="6169"/>
        </w:tabs>
      </w:pPr>
      <w:r>
        <w:rPr>
          <w:color w:val="auto"/>
          <w:highlight w:val="none"/>
        </w:rPr>
        <w:fldChar w:fldCharType="begin"/>
      </w:r>
      <w:r>
        <w:rPr>
          <w:highlight w:val="none"/>
        </w:rPr>
        <w:instrText xml:space="preserve"> HYPERLINK \l _Toc15357 </w:instrText>
      </w:r>
      <w:r>
        <w:rPr>
          <w:highlight w:val="none"/>
        </w:rPr>
        <w:fldChar w:fldCharType="separate"/>
      </w:r>
      <w:r>
        <w:rPr>
          <w:rFonts w:hint="eastAsia"/>
        </w:rPr>
        <w:t xml:space="preserve">4.2 </w:t>
      </w:r>
      <w:r>
        <w:rPr>
          <w:rFonts w:hint="eastAsia"/>
          <w:lang w:val="en-US" w:eastAsia="zh-CN"/>
        </w:rPr>
        <w:t xml:space="preserve"> 建筑风格形态</w:t>
      </w:r>
      <w:r>
        <w:tab/>
      </w:r>
      <w:r>
        <w:fldChar w:fldCharType="begin"/>
      </w:r>
      <w:r>
        <w:instrText xml:space="preserve"> PAGEREF _Toc15357 \h </w:instrText>
      </w:r>
      <w:r>
        <w:fldChar w:fldCharType="separate"/>
      </w:r>
      <w:r>
        <w:t>5</w:t>
      </w:r>
      <w:r>
        <w:fldChar w:fldCharType="end"/>
      </w:r>
      <w:r>
        <w:rPr>
          <w:color w:val="auto"/>
          <w:highlight w:val="none"/>
        </w:rPr>
        <w:fldChar w:fldCharType="end"/>
      </w:r>
    </w:p>
    <w:p>
      <w:pPr>
        <w:pStyle w:val="19"/>
        <w:tabs>
          <w:tab w:val="right" w:leader="dot" w:pos="6169"/>
        </w:tabs>
      </w:pPr>
      <w:r>
        <w:rPr>
          <w:color w:val="auto"/>
          <w:highlight w:val="none"/>
        </w:rPr>
        <w:fldChar w:fldCharType="begin"/>
      </w:r>
      <w:r>
        <w:rPr>
          <w:highlight w:val="none"/>
        </w:rPr>
        <w:instrText xml:space="preserve"> HYPERLINK \l _Toc1909 </w:instrText>
      </w:r>
      <w:r>
        <w:rPr>
          <w:highlight w:val="none"/>
        </w:rPr>
        <w:fldChar w:fldCharType="separate"/>
      </w:r>
      <w:r>
        <w:rPr>
          <w:rFonts w:hint="eastAsia"/>
          <w:bCs w:val="0"/>
        </w:rPr>
        <w:t>4.</w:t>
      </w:r>
      <w:r>
        <w:rPr>
          <w:bCs w:val="0"/>
        </w:rPr>
        <w:t>3</w:t>
      </w:r>
      <w:r>
        <w:rPr>
          <w:rFonts w:hint="eastAsia"/>
          <w:bCs/>
        </w:rPr>
        <w:t xml:space="preserve">  </w:t>
      </w:r>
      <w:r>
        <w:rPr>
          <w:rFonts w:hint="eastAsia"/>
          <w:bCs w:val="0"/>
        </w:rPr>
        <w:t>建筑外表皮</w:t>
      </w:r>
      <w:r>
        <w:tab/>
      </w:r>
      <w:r>
        <w:fldChar w:fldCharType="begin"/>
      </w:r>
      <w:r>
        <w:instrText xml:space="preserve"> PAGEREF _Toc1909 \h </w:instrText>
      </w:r>
      <w:r>
        <w:fldChar w:fldCharType="separate"/>
      </w:r>
      <w:r>
        <w:t>7</w:t>
      </w:r>
      <w:r>
        <w:fldChar w:fldCharType="end"/>
      </w:r>
      <w:r>
        <w:rPr>
          <w:color w:val="auto"/>
          <w:highlight w:val="none"/>
        </w:rPr>
        <w:fldChar w:fldCharType="end"/>
      </w:r>
    </w:p>
    <w:p>
      <w:pPr>
        <w:pStyle w:val="19"/>
        <w:tabs>
          <w:tab w:val="right" w:leader="dot" w:pos="6169"/>
        </w:tabs>
      </w:pPr>
      <w:r>
        <w:rPr>
          <w:color w:val="auto"/>
          <w:highlight w:val="none"/>
        </w:rPr>
        <w:fldChar w:fldCharType="begin"/>
      </w:r>
      <w:r>
        <w:rPr>
          <w:highlight w:val="none"/>
        </w:rPr>
        <w:instrText xml:space="preserve"> HYPERLINK \l _Toc30291 </w:instrText>
      </w:r>
      <w:r>
        <w:rPr>
          <w:highlight w:val="none"/>
        </w:rPr>
        <w:fldChar w:fldCharType="separate"/>
      </w:r>
      <w:r>
        <w:rPr>
          <w:rFonts w:hint="eastAsia"/>
        </w:rPr>
        <w:t>4.</w:t>
      </w:r>
      <w:r>
        <w:t>4</w:t>
      </w:r>
      <w:r>
        <w:rPr>
          <w:rFonts w:hint="eastAsia"/>
        </w:rPr>
        <w:t xml:space="preserve">  </w:t>
      </w:r>
      <w:r>
        <w:rPr>
          <w:rFonts w:hint="eastAsia"/>
          <w:lang w:eastAsia="zh-CN"/>
        </w:rPr>
        <w:t>风貌</w:t>
      </w:r>
      <w:r>
        <w:rPr>
          <w:rFonts w:hint="eastAsia"/>
        </w:rPr>
        <w:t>细部</w:t>
      </w:r>
      <w:r>
        <w:rPr>
          <w:rFonts w:hint="eastAsia"/>
          <w:lang w:val="en-US" w:eastAsia="zh-CN"/>
        </w:rPr>
        <w:t>元素</w:t>
      </w:r>
      <w:r>
        <w:tab/>
      </w:r>
      <w:r>
        <w:fldChar w:fldCharType="begin"/>
      </w:r>
      <w:r>
        <w:instrText xml:space="preserve"> PAGEREF _Toc30291 \h </w:instrText>
      </w:r>
      <w:r>
        <w:fldChar w:fldCharType="separate"/>
      </w:r>
      <w:r>
        <w:t>8</w:t>
      </w:r>
      <w:r>
        <w:fldChar w:fldCharType="end"/>
      </w:r>
      <w:r>
        <w:rPr>
          <w:color w:val="auto"/>
          <w:highlight w:val="none"/>
        </w:rPr>
        <w:fldChar w:fldCharType="end"/>
      </w:r>
    </w:p>
    <w:p>
      <w:pPr>
        <w:pStyle w:val="16"/>
        <w:tabs>
          <w:tab w:val="right" w:leader="dot" w:pos="6169"/>
        </w:tabs>
      </w:pPr>
      <w:r>
        <w:rPr>
          <w:color w:val="auto"/>
          <w:highlight w:val="none"/>
        </w:rPr>
        <w:fldChar w:fldCharType="begin"/>
      </w:r>
      <w:r>
        <w:rPr>
          <w:highlight w:val="none"/>
        </w:rPr>
        <w:instrText xml:space="preserve"> HYPERLINK \l _Toc24658 </w:instrText>
      </w:r>
      <w:r>
        <w:rPr>
          <w:highlight w:val="none"/>
        </w:rPr>
        <w:fldChar w:fldCharType="separate"/>
      </w:r>
      <w:r>
        <w:rPr>
          <w:rFonts w:hint="eastAsia"/>
          <w:highlight w:val="none"/>
        </w:rPr>
        <w:t>5  再生利用立面设计</w:t>
      </w:r>
      <w:r>
        <w:tab/>
      </w:r>
      <w:r>
        <w:fldChar w:fldCharType="begin"/>
      </w:r>
      <w:r>
        <w:instrText xml:space="preserve"> PAGEREF _Toc24658 \h </w:instrText>
      </w:r>
      <w:r>
        <w:fldChar w:fldCharType="separate"/>
      </w:r>
      <w:r>
        <w:t>9</w:t>
      </w:r>
      <w:r>
        <w:fldChar w:fldCharType="end"/>
      </w:r>
      <w:r>
        <w:rPr>
          <w:color w:val="auto"/>
          <w:highlight w:val="none"/>
        </w:rPr>
        <w:fldChar w:fldCharType="end"/>
      </w:r>
    </w:p>
    <w:p>
      <w:pPr>
        <w:pStyle w:val="19"/>
        <w:tabs>
          <w:tab w:val="right" w:leader="dot" w:pos="6169"/>
        </w:tabs>
      </w:pPr>
      <w:r>
        <w:rPr>
          <w:color w:val="auto"/>
          <w:highlight w:val="none"/>
        </w:rPr>
        <w:fldChar w:fldCharType="begin"/>
      </w:r>
      <w:r>
        <w:rPr>
          <w:highlight w:val="none"/>
        </w:rPr>
        <w:instrText xml:space="preserve"> HYPERLINK \l _Toc16190 </w:instrText>
      </w:r>
      <w:r>
        <w:rPr>
          <w:highlight w:val="none"/>
        </w:rPr>
        <w:fldChar w:fldCharType="separate"/>
      </w:r>
      <w:r>
        <w:rPr>
          <w:rFonts w:hint="eastAsia"/>
        </w:rPr>
        <w:t>5.1  一般规定</w:t>
      </w:r>
      <w:r>
        <w:tab/>
      </w:r>
      <w:r>
        <w:fldChar w:fldCharType="begin"/>
      </w:r>
      <w:r>
        <w:instrText xml:space="preserve"> PAGEREF _Toc16190 \h </w:instrText>
      </w:r>
      <w:r>
        <w:fldChar w:fldCharType="separate"/>
      </w:r>
      <w:r>
        <w:t>9</w:t>
      </w:r>
      <w:r>
        <w:fldChar w:fldCharType="end"/>
      </w:r>
      <w:r>
        <w:rPr>
          <w:color w:val="auto"/>
          <w:highlight w:val="none"/>
        </w:rPr>
        <w:fldChar w:fldCharType="end"/>
      </w:r>
    </w:p>
    <w:p>
      <w:pPr>
        <w:pStyle w:val="19"/>
        <w:tabs>
          <w:tab w:val="right" w:leader="dot" w:pos="6169"/>
        </w:tabs>
      </w:pPr>
      <w:r>
        <w:rPr>
          <w:color w:val="auto"/>
          <w:highlight w:val="none"/>
        </w:rPr>
        <w:fldChar w:fldCharType="begin"/>
      </w:r>
      <w:r>
        <w:rPr>
          <w:highlight w:val="none"/>
        </w:rPr>
        <w:instrText xml:space="preserve"> HYPERLINK \l _Toc18869 </w:instrText>
      </w:r>
      <w:r>
        <w:rPr>
          <w:highlight w:val="none"/>
        </w:rPr>
        <w:fldChar w:fldCharType="separate"/>
      </w:r>
      <w:r>
        <w:rPr>
          <w:rFonts w:hint="eastAsia"/>
        </w:rPr>
        <w:t>5.2  材料选择</w:t>
      </w:r>
      <w:r>
        <w:tab/>
      </w:r>
      <w:r>
        <w:fldChar w:fldCharType="begin"/>
      </w:r>
      <w:r>
        <w:instrText xml:space="preserve"> PAGEREF _Toc18869 \h </w:instrText>
      </w:r>
      <w:r>
        <w:fldChar w:fldCharType="separate"/>
      </w:r>
      <w:r>
        <w:t>9</w:t>
      </w:r>
      <w:r>
        <w:fldChar w:fldCharType="end"/>
      </w:r>
      <w:r>
        <w:rPr>
          <w:color w:val="auto"/>
          <w:highlight w:val="none"/>
        </w:rPr>
        <w:fldChar w:fldCharType="end"/>
      </w:r>
    </w:p>
    <w:p>
      <w:pPr>
        <w:pStyle w:val="19"/>
        <w:tabs>
          <w:tab w:val="right" w:leader="dot" w:pos="6169"/>
        </w:tabs>
      </w:pPr>
      <w:r>
        <w:rPr>
          <w:color w:val="auto"/>
          <w:highlight w:val="none"/>
        </w:rPr>
        <w:fldChar w:fldCharType="begin"/>
      </w:r>
      <w:r>
        <w:rPr>
          <w:highlight w:val="none"/>
        </w:rPr>
        <w:instrText xml:space="preserve"> HYPERLINK \l _Toc31436 </w:instrText>
      </w:r>
      <w:r>
        <w:rPr>
          <w:highlight w:val="none"/>
        </w:rPr>
        <w:fldChar w:fldCharType="separate"/>
      </w:r>
      <w:r>
        <w:rPr>
          <w:rFonts w:hint="eastAsia"/>
        </w:rPr>
        <w:t>5.3  色彩运用</w:t>
      </w:r>
      <w:r>
        <w:tab/>
      </w:r>
      <w:r>
        <w:fldChar w:fldCharType="begin"/>
      </w:r>
      <w:r>
        <w:instrText xml:space="preserve"> PAGEREF _Toc31436 \h </w:instrText>
      </w:r>
      <w:r>
        <w:fldChar w:fldCharType="separate"/>
      </w:r>
      <w:r>
        <w:t>10</w:t>
      </w:r>
      <w:r>
        <w:fldChar w:fldCharType="end"/>
      </w:r>
      <w:r>
        <w:rPr>
          <w:color w:val="auto"/>
          <w:highlight w:val="none"/>
        </w:rPr>
        <w:fldChar w:fldCharType="end"/>
      </w:r>
    </w:p>
    <w:p>
      <w:pPr>
        <w:pStyle w:val="19"/>
        <w:tabs>
          <w:tab w:val="right" w:leader="dot" w:pos="6169"/>
        </w:tabs>
      </w:pPr>
      <w:r>
        <w:rPr>
          <w:color w:val="auto"/>
          <w:highlight w:val="none"/>
        </w:rPr>
        <w:fldChar w:fldCharType="begin"/>
      </w:r>
      <w:r>
        <w:rPr>
          <w:highlight w:val="none"/>
        </w:rPr>
        <w:instrText xml:space="preserve"> HYPERLINK \l _Toc25474 </w:instrText>
      </w:r>
      <w:r>
        <w:rPr>
          <w:highlight w:val="none"/>
        </w:rPr>
        <w:fldChar w:fldCharType="separate"/>
      </w:r>
      <w:r>
        <w:rPr>
          <w:rFonts w:hint="eastAsia"/>
        </w:rPr>
        <w:t>5.4  细部设计</w:t>
      </w:r>
      <w:r>
        <w:tab/>
      </w:r>
      <w:r>
        <w:fldChar w:fldCharType="begin"/>
      </w:r>
      <w:r>
        <w:instrText xml:space="preserve"> PAGEREF _Toc25474 \h </w:instrText>
      </w:r>
      <w:r>
        <w:fldChar w:fldCharType="separate"/>
      </w:r>
      <w:r>
        <w:t>13</w:t>
      </w:r>
      <w:r>
        <w:fldChar w:fldCharType="end"/>
      </w:r>
      <w:r>
        <w:rPr>
          <w:color w:val="auto"/>
          <w:highlight w:val="none"/>
        </w:rPr>
        <w:fldChar w:fldCharType="end"/>
      </w:r>
    </w:p>
    <w:p>
      <w:pPr>
        <w:pStyle w:val="19"/>
        <w:tabs>
          <w:tab w:val="right" w:leader="dot" w:pos="6169"/>
        </w:tabs>
      </w:pPr>
      <w:r>
        <w:rPr>
          <w:color w:val="auto"/>
          <w:highlight w:val="none"/>
        </w:rPr>
        <w:fldChar w:fldCharType="begin"/>
      </w:r>
      <w:r>
        <w:rPr>
          <w:highlight w:val="none"/>
        </w:rPr>
        <w:instrText xml:space="preserve"> HYPERLINK \l _Toc11552 </w:instrText>
      </w:r>
      <w:r>
        <w:rPr>
          <w:highlight w:val="none"/>
        </w:rPr>
        <w:fldChar w:fldCharType="separate"/>
      </w:r>
      <w:r>
        <w:rPr>
          <w:rFonts w:hint="eastAsia"/>
        </w:rPr>
        <w:t>5.5  构造处理</w:t>
      </w:r>
      <w:r>
        <w:tab/>
      </w:r>
      <w:r>
        <w:fldChar w:fldCharType="begin"/>
      </w:r>
      <w:r>
        <w:instrText xml:space="preserve"> PAGEREF _Toc11552 \h </w:instrText>
      </w:r>
      <w:r>
        <w:fldChar w:fldCharType="separate"/>
      </w:r>
      <w:r>
        <w:t>13</w:t>
      </w:r>
      <w:r>
        <w:fldChar w:fldCharType="end"/>
      </w:r>
      <w:r>
        <w:rPr>
          <w:color w:val="auto"/>
          <w:highlight w:val="none"/>
        </w:rPr>
        <w:fldChar w:fldCharType="end"/>
      </w:r>
    </w:p>
    <w:p>
      <w:pPr>
        <w:pStyle w:val="16"/>
        <w:tabs>
          <w:tab w:val="right" w:leader="dot" w:pos="6169"/>
        </w:tabs>
      </w:pPr>
      <w:r>
        <w:rPr>
          <w:color w:val="auto"/>
          <w:highlight w:val="none"/>
        </w:rPr>
        <w:fldChar w:fldCharType="begin"/>
      </w:r>
      <w:r>
        <w:rPr>
          <w:highlight w:val="none"/>
        </w:rPr>
        <w:instrText xml:space="preserve"> HYPERLINK \l _Toc7667 </w:instrText>
      </w:r>
      <w:r>
        <w:rPr>
          <w:highlight w:val="none"/>
        </w:rPr>
        <w:fldChar w:fldCharType="separate"/>
      </w:r>
      <w:r>
        <w:rPr>
          <w:rFonts w:hint="eastAsia"/>
          <w:highlight w:val="none"/>
        </w:rPr>
        <w:t>6  再生利用空间设计</w:t>
      </w:r>
      <w:r>
        <w:tab/>
      </w:r>
      <w:r>
        <w:fldChar w:fldCharType="begin"/>
      </w:r>
      <w:r>
        <w:instrText xml:space="preserve"> PAGEREF _Toc7667 \h </w:instrText>
      </w:r>
      <w:r>
        <w:fldChar w:fldCharType="separate"/>
      </w:r>
      <w:r>
        <w:t>16</w:t>
      </w:r>
      <w:r>
        <w:fldChar w:fldCharType="end"/>
      </w:r>
      <w:r>
        <w:rPr>
          <w:color w:val="auto"/>
          <w:highlight w:val="none"/>
        </w:rPr>
        <w:fldChar w:fldCharType="end"/>
      </w:r>
    </w:p>
    <w:p>
      <w:pPr>
        <w:pStyle w:val="19"/>
        <w:tabs>
          <w:tab w:val="right" w:leader="dot" w:pos="6169"/>
        </w:tabs>
      </w:pPr>
      <w:r>
        <w:rPr>
          <w:color w:val="auto"/>
          <w:highlight w:val="none"/>
        </w:rPr>
        <w:fldChar w:fldCharType="begin"/>
      </w:r>
      <w:r>
        <w:rPr>
          <w:highlight w:val="none"/>
        </w:rPr>
        <w:instrText xml:space="preserve"> HYPERLINK \l _Toc6055 </w:instrText>
      </w:r>
      <w:r>
        <w:rPr>
          <w:highlight w:val="none"/>
        </w:rPr>
        <w:fldChar w:fldCharType="separate"/>
      </w:r>
      <w:r>
        <w:rPr>
          <w:rFonts w:hint="eastAsia"/>
        </w:rPr>
        <w:t>6.1  一般规定</w:t>
      </w:r>
      <w:r>
        <w:tab/>
      </w:r>
      <w:r>
        <w:fldChar w:fldCharType="begin"/>
      </w:r>
      <w:r>
        <w:instrText xml:space="preserve"> PAGEREF _Toc6055 \h </w:instrText>
      </w:r>
      <w:r>
        <w:fldChar w:fldCharType="separate"/>
      </w:r>
      <w:r>
        <w:t>16</w:t>
      </w:r>
      <w:r>
        <w:fldChar w:fldCharType="end"/>
      </w:r>
      <w:r>
        <w:rPr>
          <w:color w:val="auto"/>
          <w:highlight w:val="none"/>
        </w:rPr>
        <w:fldChar w:fldCharType="end"/>
      </w:r>
    </w:p>
    <w:p>
      <w:pPr>
        <w:pStyle w:val="19"/>
        <w:tabs>
          <w:tab w:val="right" w:leader="dot" w:pos="6169"/>
        </w:tabs>
      </w:pPr>
      <w:r>
        <w:rPr>
          <w:color w:val="auto"/>
          <w:highlight w:val="none"/>
        </w:rPr>
        <w:fldChar w:fldCharType="begin"/>
      </w:r>
      <w:r>
        <w:rPr>
          <w:highlight w:val="none"/>
        </w:rPr>
        <w:instrText xml:space="preserve"> HYPERLINK \l _Toc26227 </w:instrText>
      </w:r>
      <w:r>
        <w:rPr>
          <w:highlight w:val="none"/>
        </w:rPr>
        <w:fldChar w:fldCharType="separate"/>
      </w:r>
      <w:r>
        <w:rPr>
          <w:rFonts w:hint="eastAsia"/>
        </w:rPr>
        <w:t>6.2  整体空间重构</w:t>
      </w:r>
      <w:r>
        <w:tab/>
      </w:r>
      <w:r>
        <w:fldChar w:fldCharType="begin"/>
      </w:r>
      <w:r>
        <w:instrText xml:space="preserve"> PAGEREF _Toc26227 \h </w:instrText>
      </w:r>
      <w:r>
        <w:fldChar w:fldCharType="separate"/>
      </w:r>
      <w:r>
        <w:t>16</w:t>
      </w:r>
      <w:r>
        <w:fldChar w:fldCharType="end"/>
      </w:r>
      <w:r>
        <w:rPr>
          <w:color w:val="auto"/>
          <w:highlight w:val="none"/>
        </w:rPr>
        <w:fldChar w:fldCharType="end"/>
      </w:r>
    </w:p>
    <w:p>
      <w:pPr>
        <w:pStyle w:val="19"/>
        <w:tabs>
          <w:tab w:val="right" w:leader="dot" w:pos="6169"/>
        </w:tabs>
      </w:pPr>
      <w:r>
        <w:rPr>
          <w:color w:val="auto"/>
          <w:highlight w:val="none"/>
        </w:rPr>
        <w:fldChar w:fldCharType="begin"/>
      </w:r>
      <w:r>
        <w:rPr>
          <w:highlight w:val="none"/>
        </w:rPr>
        <w:instrText xml:space="preserve"> HYPERLINK \l _Toc9480 </w:instrText>
      </w:r>
      <w:r>
        <w:rPr>
          <w:highlight w:val="none"/>
        </w:rPr>
        <w:fldChar w:fldCharType="separate"/>
      </w:r>
      <w:r>
        <w:rPr>
          <w:rFonts w:hint="eastAsia"/>
        </w:rPr>
        <w:t>6.3  局部空间重构</w:t>
      </w:r>
      <w:r>
        <w:tab/>
      </w:r>
      <w:r>
        <w:fldChar w:fldCharType="begin"/>
      </w:r>
      <w:r>
        <w:instrText xml:space="preserve"> PAGEREF _Toc9480 \h </w:instrText>
      </w:r>
      <w:r>
        <w:fldChar w:fldCharType="separate"/>
      </w:r>
      <w:r>
        <w:t>18</w:t>
      </w:r>
      <w:r>
        <w:fldChar w:fldCharType="end"/>
      </w:r>
      <w:r>
        <w:rPr>
          <w:color w:val="auto"/>
          <w:highlight w:val="none"/>
        </w:rPr>
        <w:fldChar w:fldCharType="end"/>
      </w:r>
    </w:p>
    <w:p>
      <w:pPr>
        <w:pStyle w:val="19"/>
        <w:tabs>
          <w:tab w:val="right" w:leader="dot" w:pos="6169"/>
        </w:tabs>
      </w:pPr>
      <w:r>
        <w:rPr>
          <w:color w:val="auto"/>
          <w:highlight w:val="none"/>
        </w:rPr>
        <w:fldChar w:fldCharType="begin"/>
      </w:r>
      <w:r>
        <w:rPr>
          <w:highlight w:val="none"/>
        </w:rPr>
        <w:instrText xml:space="preserve"> HYPERLINK \l _Toc3151 </w:instrText>
      </w:r>
      <w:r>
        <w:rPr>
          <w:highlight w:val="none"/>
        </w:rPr>
        <w:fldChar w:fldCharType="separate"/>
      </w:r>
      <w:r>
        <w:rPr>
          <w:rFonts w:hint="eastAsia"/>
        </w:rPr>
        <w:t>6.4  内部细节设计</w:t>
      </w:r>
      <w:r>
        <w:tab/>
      </w:r>
      <w:r>
        <w:fldChar w:fldCharType="begin"/>
      </w:r>
      <w:r>
        <w:instrText xml:space="preserve"> PAGEREF _Toc3151 \h </w:instrText>
      </w:r>
      <w:r>
        <w:fldChar w:fldCharType="separate"/>
      </w:r>
      <w:r>
        <w:t>18</w:t>
      </w:r>
      <w:r>
        <w:fldChar w:fldCharType="end"/>
      </w:r>
      <w:r>
        <w:rPr>
          <w:color w:val="auto"/>
          <w:highlight w:val="none"/>
        </w:rPr>
        <w:fldChar w:fldCharType="end"/>
      </w:r>
    </w:p>
    <w:p>
      <w:pPr>
        <w:pStyle w:val="19"/>
        <w:tabs>
          <w:tab w:val="right" w:leader="dot" w:pos="6169"/>
        </w:tabs>
      </w:pPr>
      <w:r>
        <w:rPr>
          <w:color w:val="auto"/>
          <w:highlight w:val="none"/>
        </w:rPr>
        <w:fldChar w:fldCharType="begin"/>
      </w:r>
      <w:r>
        <w:rPr>
          <w:highlight w:val="none"/>
        </w:rPr>
        <w:instrText xml:space="preserve"> HYPERLINK \l _Toc16790 </w:instrText>
      </w:r>
      <w:r>
        <w:rPr>
          <w:highlight w:val="none"/>
        </w:rPr>
        <w:fldChar w:fldCharType="separate"/>
      </w:r>
      <w:r>
        <w:rPr>
          <w:rFonts w:hint="eastAsia"/>
        </w:rPr>
        <w:t>6.5  室内环境设计</w:t>
      </w:r>
      <w:r>
        <w:tab/>
      </w:r>
      <w:r>
        <w:fldChar w:fldCharType="begin"/>
      </w:r>
      <w:r>
        <w:instrText xml:space="preserve"> PAGEREF _Toc16790 \h </w:instrText>
      </w:r>
      <w:r>
        <w:fldChar w:fldCharType="separate"/>
      </w:r>
      <w:r>
        <w:t>20</w:t>
      </w:r>
      <w:r>
        <w:fldChar w:fldCharType="end"/>
      </w:r>
      <w:r>
        <w:rPr>
          <w:color w:val="auto"/>
          <w:highlight w:val="none"/>
        </w:rPr>
        <w:fldChar w:fldCharType="end"/>
      </w:r>
    </w:p>
    <w:p>
      <w:pPr>
        <w:pStyle w:val="16"/>
        <w:tabs>
          <w:tab w:val="right" w:leader="dot" w:pos="6169"/>
        </w:tabs>
      </w:pPr>
      <w:r>
        <w:rPr>
          <w:color w:val="auto"/>
          <w:highlight w:val="none"/>
        </w:rPr>
        <w:fldChar w:fldCharType="begin"/>
      </w:r>
      <w:r>
        <w:rPr>
          <w:highlight w:val="none"/>
        </w:rPr>
        <w:instrText xml:space="preserve"> HYPERLINK \l _Toc9187 </w:instrText>
      </w:r>
      <w:r>
        <w:rPr>
          <w:highlight w:val="none"/>
        </w:rPr>
        <w:fldChar w:fldCharType="separate"/>
      </w:r>
      <w:r>
        <w:rPr>
          <w:rFonts w:hint="eastAsia"/>
          <w:highlight w:val="none"/>
        </w:rPr>
        <w:t xml:space="preserve">7 </w:t>
      </w:r>
      <w:r>
        <w:rPr>
          <w:highlight w:val="none"/>
        </w:rPr>
        <w:t xml:space="preserve"> </w:t>
      </w:r>
      <w:r>
        <w:rPr>
          <w:rFonts w:hint="eastAsia"/>
          <w:highlight w:val="none"/>
        </w:rPr>
        <w:t>再生利用结构设计</w:t>
      </w:r>
      <w:r>
        <w:tab/>
      </w:r>
      <w:r>
        <w:fldChar w:fldCharType="begin"/>
      </w:r>
      <w:r>
        <w:instrText xml:space="preserve"> PAGEREF _Toc9187 \h </w:instrText>
      </w:r>
      <w:r>
        <w:fldChar w:fldCharType="separate"/>
      </w:r>
      <w:r>
        <w:t>22</w:t>
      </w:r>
      <w:r>
        <w:fldChar w:fldCharType="end"/>
      </w:r>
      <w:r>
        <w:rPr>
          <w:color w:val="auto"/>
          <w:highlight w:val="none"/>
        </w:rPr>
        <w:fldChar w:fldCharType="end"/>
      </w:r>
    </w:p>
    <w:p>
      <w:pPr>
        <w:pStyle w:val="19"/>
        <w:tabs>
          <w:tab w:val="right" w:leader="dot" w:pos="6169"/>
        </w:tabs>
      </w:pPr>
      <w:r>
        <w:rPr>
          <w:color w:val="auto"/>
          <w:highlight w:val="none"/>
        </w:rPr>
        <w:fldChar w:fldCharType="begin"/>
      </w:r>
      <w:r>
        <w:rPr>
          <w:highlight w:val="none"/>
        </w:rPr>
        <w:instrText xml:space="preserve"> HYPERLINK \l _Toc27719 </w:instrText>
      </w:r>
      <w:r>
        <w:rPr>
          <w:highlight w:val="none"/>
        </w:rPr>
        <w:fldChar w:fldCharType="separate"/>
      </w:r>
      <w:r>
        <w:rPr>
          <w:rFonts w:hint="eastAsia"/>
          <w:highlight w:val="none"/>
        </w:rPr>
        <w:t>7.1  一般规定</w:t>
      </w:r>
      <w:r>
        <w:tab/>
      </w:r>
      <w:r>
        <w:fldChar w:fldCharType="begin"/>
      </w:r>
      <w:r>
        <w:instrText xml:space="preserve"> PAGEREF _Toc27719 \h </w:instrText>
      </w:r>
      <w:r>
        <w:fldChar w:fldCharType="separate"/>
      </w:r>
      <w:r>
        <w:t>22</w:t>
      </w:r>
      <w:r>
        <w:fldChar w:fldCharType="end"/>
      </w:r>
      <w:r>
        <w:rPr>
          <w:color w:val="auto"/>
          <w:highlight w:val="none"/>
        </w:rPr>
        <w:fldChar w:fldCharType="end"/>
      </w:r>
    </w:p>
    <w:p>
      <w:pPr>
        <w:pStyle w:val="19"/>
        <w:tabs>
          <w:tab w:val="right" w:leader="dot" w:pos="6169"/>
        </w:tabs>
      </w:pPr>
      <w:bookmarkStart w:id="118" w:name="OLE_LINK4"/>
      <w:r>
        <w:rPr>
          <w:color w:val="auto"/>
          <w:highlight w:val="none"/>
        </w:rPr>
        <w:fldChar w:fldCharType="begin"/>
      </w:r>
      <w:r>
        <w:rPr>
          <w:highlight w:val="none"/>
        </w:rPr>
        <w:instrText xml:space="preserve"> HYPERLINK \l _Toc9258 </w:instrText>
      </w:r>
      <w:r>
        <w:rPr>
          <w:highlight w:val="none"/>
        </w:rPr>
        <w:fldChar w:fldCharType="separate"/>
      </w:r>
      <w:r>
        <w:rPr>
          <w:rFonts w:hint="eastAsia"/>
          <w:highlight w:val="none"/>
        </w:rPr>
        <w:t>7.</w:t>
      </w:r>
      <w:r>
        <w:rPr>
          <w:rFonts w:hint="eastAsia"/>
          <w:highlight w:val="none"/>
          <w:lang w:val="en-US" w:eastAsia="zh-CN"/>
        </w:rPr>
        <w:t>2</w:t>
      </w:r>
      <w:r>
        <w:rPr>
          <w:rFonts w:hint="eastAsia"/>
          <w:highlight w:val="none"/>
        </w:rPr>
        <w:t xml:space="preserve">  </w:t>
      </w:r>
      <w:r>
        <w:rPr>
          <w:rFonts w:hint="eastAsia"/>
          <w:highlight w:val="none"/>
          <w:lang w:val="en-US" w:eastAsia="zh-CN"/>
        </w:rPr>
        <w:t>结构加固设计</w:t>
      </w:r>
      <w:r>
        <w:tab/>
      </w:r>
      <w:r>
        <w:fldChar w:fldCharType="begin"/>
      </w:r>
      <w:r>
        <w:instrText xml:space="preserve"> PAGEREF _Toc9258 \h </w:instrText>
      </w:r>
      <w:r>
        <w:fldChar w:fldCharType="separate"/>
      </w:r>
      <w:r>
        <w:t>23</w:t>
      </w:r>
      <w:r>
        <w:fldChar w:fldCharType="end"/>
      </w:r>
      <w:r>
        <w:rPr>
          <w:color w:val="auto"/>
          <w:highlight w:val="none"/>
        </w:rPr>
        <w:fldChar w:fldCharType="end"/>
      </w:r>
    </w:p>
    <w:p>
      <w:pPr>
        <w:pStyle w:val="19"/>
        <w:tabs>
          <w:tab w:val="right" w:leader="dot" w:pos="6169"/>
        </w:tabs>
      </w:pPr>
      <w:r>
        <w:rPr>
          <w:color w:val="auto"/>
          <w:highlight w:val="none"/>
        </w:rPr>
        <w:fldChar w:fldCharType="begin"/>
      </w:r>
      <w:r>
        <w:rPr>
          <w:highlight w:val="none"/>
        </w:rPr>
        <w:instrText xml:space="preserve"> HYPERLINK \l _Toc27779 </w:instrText>
      </w:r>
      <w:r>
        <w:rPr>
          <w:highlight w:val="none"/>
        </w:rPr>
        <w:fldChar w:fldCharType="separate"/>
      </w:r>
      <w:r>
        <w:rPr>
          <w:rFonts w:hint="eastAsia"/>
          <w:highlight w:val="none"/>
        </w:rPr>
        <w:t xml:space="preserve">7.3  </w:t>
      </w:r>
      <w:r>
        <w:rPr>
          <w:rFonts w:hint="eastAsia"/>
          <w:highlight w:val="none"/>
          <w:lang w:val="en-US" w:eastAsia="zh-CN"/>
        </w:rPr>
        <w:t>结构改建</w:t>
      </w:r>
      <w:r>
        <w:rPr>
          <w:rFonts w:hint="eastAsia"/>
          <w:highlight w:val="none"/>
        </w:rPr>
        <w:t>设计</w:t>
      </w:r>
      <w:r>
        <w:tab/>
      </w:r>
      <w:r>
        <w:fldChar w:fldCharType="begin"/>
      </w:r>
      <w:r>
        <w:instrText xml:space="preserve"> PAGEREF _Toc27779 \h </w:instrText>
      </w:r>
      <w:r>
        <w:fldChar w:fldCharType="separate"/>
      </w:r>
      <w:r>
        <w:t>25</w:t>
      </w:r>
      <w:r>
        <w:fldChar w:fldCharType="end"/>
      </w:r>
      <w:r>
        <w:rPr>
          <w:color w:val="auto"/>
          <w:highlight w:val="none"/>
        </w:rPr>
        <w:fldChar w:fldCharType="end"/>
      </w:r>
      <w:bookmarkEnd w:id="118"/>
    </w:p>
    <w:p>
      <w:pPr>
        <w:pStyle w:val="16"/>
        <w:tabs>
          <w:tab w:val="right" w:leader="dot" w:pos="6169"/>
        </w:tabs>
      </w:pPr>
      <w:r>
        <w:rPr>
          <w:color w:val="auto"/>
          <w:highlight w:val="none"/>
        </w:rPr>
        <w:fldChar w:fldCharType="begin"/>
      </w:r>
      <w:r>
        <w:rPr>
          <w:highlight w:val="none"/>
        </w:rPr>
        <w:instrText xml:space="preserve"> HYPERLINK \l _Toc6622 </w:instrText>
      </w:r>
      <w:r>
        <w:rPr>
          <w:highlight w:val="none"/>
        </w:rPr>
        <w:fldChar w:fldCharType="separate"/>
      </w:r>
      <w:r>
        <w:rPr>
          <w:rFonts w:hint="eastAsia"/>
          <w:highlight w:val="none"/>
          <w:lang w:eastAsia="zh-CN"/>
        </w:rPr>
        <w:t>8</w:t>
      </w:r>
      <w:r>
        <w:rPr>
          <w:rFonts w:hint="eastAsia"/>
          <w:highlight w:val="none"/>
        </w:rPr>
        <w:t xml:space="preserve">  再生利用环保设计</w:t>
      </w:r>
      <w:r>
        <w:tab/>
      </w:r>
      <w:r>
        <w:fldChar w:fldCharType="begin"/>
      </w:r>
      <w:r>
        <w:instrText xml:space="preserve"> PAGEREF _Toc6622 \h </w:instrText>
      </w:r>
      <w:r>
        <w:fldChar w:fldCharType="separate"/>
      </w:r>
      <w:r>
        <w:t>28</w:t>
      </w:r>
      <w:r>
        <w:fldChar w:fldCharType="end"/>
      </w:r>
      <w:r>
        <w:rPr>
          <w:color w:val="auto"/>
          <w:highlight w:val="none"/>
        </w:rPr>
        <w:fldChar w:fldCharType="end"/>
      </w:r>
    </w:p>
    <w:p>
      <w:pPr>
        <w:pStyle w:val="19"/>
        <w:tabs>
          <w:tab w:val="right" w:leader="dot" w:pos="6169"/>
        </w:tabs>
      </w:pPr>
      <w:r>
        <w:rPr>
          <w:color w:val="auto"/>
          <w:highlight w:val="none"/>
        </w:rPr>
        <w:fldChar w:fldCharType="begin"/>
      </w:r>
      <w:r>
        <w:rPr>
          <w:highlight w:val="none"/>
        </w:rPr>
        <w:instrText xml:space="preserve"> HYPERLINK \l _Toc15177 </w:instrText>
      </w:r>
      <w:r>
        <w:rPr>
          <w:highlight w:val="none"/>
        </w:rPr>
        <w:fldChar w:fldCharType="separate"/>
      </w:r>
      <w:r>
        <w:rPr>
          <w:rFonts w:hint="eastAsia"/>
          <w:highlight w:val="none"/>
          <w:lang w:eastAsia="zh-CN"/>
        </w:rPr>
        <w:t>8</w:t>
      </w:r>
      <w:r>
        <w:rPr>
          <w:highlight w:val="none"/>
        </w:rPr>
        <w:t xml:space="preserve">.1 </w:t>
      </w:r>
      <w:r>
        <w:rPr>
          <w:rFonts w:hint="eastAsia"/>
          <w:highlight w:val="none"/>
        </w:rPr>
        <w:t xml:space="preserve"> </w:t>
      </w:r>
      <w:r>
        <w:rPr>
          <w:highlight w:val="none"/>
        </w:rPr>
        <w:t>一般规定</w:t>
      </w:r>
      <w:r>
        <w:tab/>
      </w:r>
      <w:r>
        <w:fldChar w:fldCharType="begin"/>
      </w:r>
      <w:r>
        <w:instrText xml:space="preserve"> PAGEREF _Toc15177 \h </w:instrText>
      </w:r>
      <w:r>
        <w:fldChar w:fldCharType="separate"/>
      </w:r>
      <w:r>
        <w:t>28</w:t>
      </w:r>
      <w:r>
        <w:fldChar w:fldCharType="end"/>
      </w:r>
      <w:r>
        <w:rPr>
          <w:color w:val="auto"/>
          <w:highlight w:val="none"/>
        </w:rPr>
        <w:fldChar w:fldCharType="end"/>
      </w:r>
    </w:p>
    <w:p>
      <w:pPr>
        <w:pStyle w:val="19"/>
        <w:tabs>
          <w:tab w:val="right" w:leader="dot" w:pos="6169"/>
        </w:tabs>
      </w:pPr>
      <w:r>
        <w:rPr>
          <w:color w:val="auto"/>
          <w:highlight w:val="none"/>
        </w:rPr>
        <w:fldChar w:fldCharType="begin"/>
      </w:r>
      <w:r>
        <w:rPr>
          <w:highlight w:val="none"/>
        </w:rPr>
        <w:instrText xml:space="preserve"> HYPERLINK \l _Toc25738 </w:instrText>
      </w:r>
      <w:r>
        <w:rPr>
          <w:highlight w:val="none"/>
        </w:rPr>
        <w:fldChar w:fldCharType="separate"/>
      </w:r>
      <w:r>
        <w:rPr>
          <w:rFonts w:hint="eastAsia"/>
        </w:rPr>
        <w:t>8.2  节地设计</w:t>
      </w:r>
      <w:r>
        <w:tab/>
      </w:r>
      <w:r>
        <w:fldChar w:fldCharType="begin"/>
      </w:r>
      <w:r>
        <w:instrText xml:space="preserve"> PAGEREF _Toc25738 \h </w:instrText>
      </w:r>
      <w:r>
        <w:fldChar w:fldCharType="separate"/>
      </w:r>
      <w:r>
        <w:t>28</w:t>
      </w:r>
      <w:r>
        <w:fldChar w:fldCharType="end"/>
      </w:r>
      <w:r>
        <w:rPr>
          <w:color w:val="auto"/>
          <w:highlight w:val="none"/>
        </w:rPr>
        <w:fldChar w:fldCharType="end"/>
      </w:r>
    </w:p>
    <w:p>
      <w:pPr>
        <w:pStyle w:val="19"/>
        <w:tabs>
          <w:tab w:val="right" w:leader="dot" w:pos="6169"/>
        </w:tabs>
      </w:pPr>
      <w:r>
        <w:rPr>
          <w:color w:val="auto"/>
          <w:highlight w:val="none"/>
        </w:rPr>
        <w:fldChar w:fldCharType="begin"/>
      </w:r>
      <w:r>
        <w:rPr>
          <w:highlight w:val="none"/>
        </w:rPr>
        <w:instrText xml:space="preserve"> HYPERLINK \l _Toc25197 </w:instrText>
      </w:r>
      <w:r>
        <w:rPr>
          <w:highlight w:val="none"/>
        </w:rPr>
        <w:fldChar w:fldCharType="separate"/>
      </w:r>
      <w:r>
        <w:rPr>
          <w:rFonts w:hint="eastAsia"/>
        </w:rPr>
        <w:t>8</w:t>
      </w:r>
      <w:r>
        <w:t xml:space="preserve">.3 </w:t>
      </w:r>
      <w:r>
        <w:rPr>
          <w:rFonts w:hint="eastAsia"/>
        </w:rPr>
        <w:t xml:space="preserve"> 节材设计</w:t>
      </w:r>
      <w:r>
        <w:tab/>
      </w:r>
      <w:r>
        <w:fldChar w:fldCharType="begin"/>
      </w:r>
      <w:r>
        <w:instrText xml:space="preserve"> PAGEREF _Toc25197 \h </w:instrText>
      </w:r>
      <w:r>
        <w:fldChar w:fldCharType="separate"/>
      </w:r>
      <w:r>
        <w:t>29</w:t>
      </w:r>
      <w:r>
        <w:fldChar w:fldCharType="end"/>
      </w:r>
      <w:r>
        <w:rPr>
          <w:color w:val="auto"/>
          <w:highlight w:val="none"/>
        </w:rPr>
        <w:fldChar w:fldCharType="end"/>
      </w:r>
    </w:p>
    <w:p>
      <w:pPr>
        <w:pStyle w:val="19"/>
        <w:tabs>
          <w:tab w:val="right" w:leader="dot" w:pos="6169"/>
        </w:tabs>
      </w:pPr>
      <w:r>
        <w:rPr>
          <w:color w:val="auto"/>
          <w:highlight w:val="none"/>
        </w:rPr>
        <w:fldChar w:fldCharType="begin"/>
      </w:r>
      <w:r>
        <w:rPr>
          <w:highlight w:val="none"/>
        </w:rPr>
        <w:instrText xml:space="preserve"> HYPERLINK \l _Toc21822 </w:instrText>
      </w:r>
      <w:r>
        <w:rPr>
          <w:highlight w:val="none"/>
        </w:rPr>
        <w:fldChar w:fldCharType="separate"/>
      </w:r>
      <w:r>
        <w:rPr>
          <w:rFonts w:hint="eastAsia"/>
        </w:rPr>
        <w:t>8</w:t>
      </w:r>
      <w:r>
        <w:t xml:space="preserve">.4 </w:t>
      </w:r>
      <w:r>
        <w:rPr>
          <w:rFonts w:hint="eastAsia"/>
        </w:rPr>
        <w:t xml:space="preserve"> 节能设计</w:t>
      </w:r>
      <w:r>
        <w:tab/>
      </w:r>
      <w:r>
        <w:fldChar w:fldCharType="begin"/>
      </w:r>
      <w:r>
        <w:instrText xml:space="preserve"> PAGEREF _Toc21822 \h </w:instrText>
      </w:r>
      <w:r>
        <w:fldChar w:fldCharType="separate"/>
      </w:r>
      <w:r>
        <w:t>30</w:t>
      </w:r>
      <w:r>
        <w:fldChar w:fldCharType="end"/>
      </w:r>
      <w:r>
        <w:rPr>
          <w:color w:val="auto"/>
          <w:highlight w:val="none"/>
        </w:rPr>
        <w:fldChar w:fldCharType="end"/>
      </w:r>
    </w:p>
    <w:p>
      <w:pPr>
        <w:pStyle w:val="19"/>
        <w:tabs>
          <w:tab w:val="right" w:leader="dot" w:pos="6169"/>
        </w:tabs>
      </w:pPr>
      <w:r>
        <w:rPr>
          <w:color w:val="auto"/>
          <w:highlight w:val="none"/>
        </w:rPr>
        <w:fldChar w:fldCharType="begin"/>
      </w:r>
      <w:r>
        <w:rPr>
          <w:highlight w:val="none"/>
        </w:rPr>
        <w:instrText xml:space="preserve"> HYPERLINK \l _Toc27406 </w:instrText>
      </w:r>
      <w:r>
        <w:rPr>
          <w:highlight w:val="none"/>
        </w:rPr>
        <w:fldChar w:fldCharType="separate"/>
      </w:r>
      <w:r>
        <w:rPr>
          <w:rFonts w:hint="eastAsia"/>
        </w:rPr>
        <w:t>8</w:t>
      </w:r>
      <w:r>
        <w:t xml:space="preserve">.5 </w:t>
      </w:r>
      <w:r>
        <w:rPr>
          <w:rFonts w:hint="eastAsia"/>
        </w:rPr>
        <w:t xml:space="preserve"> 节水设计</w:t>
      </w:r>
      <w:r>
        <w:tab/>
      </w:r>
      <w:r>
        <w:fldChar w:fldCharType="begin"/>
      </w:r>
      <w:r>
        <w:instrText xml:space="preserve"> PAGEREF _Toc27406 \h </w:instrText>
      </w:r>
      <w:r>
        <w:fldChar w:fldCharType="separate"/>
      </w:r>
      <w:r>
        <w:t>31</w:t>
      </w:r>
      <w:r>
        <w:fldChar w:fldCharType="end"/>
      </w:r>
      <w:r>
        <w:rPr>
          <w:color w:val="auto"/>
          <w:highlight w:val="none"/>
        </w:rPr>
        <w:fldChar w:fldCharType="end"/>
      </w:r>
    </w:p>
    <w:p>
      <w:pPr>
        <w:pStyle w:val="16"/>
        <w:tabs>
          <w:tab w:val="right" w:leader="dot" w:pos="6169"/>
        </w:tabs>
      </w:pPr>
      <w:r>
        <w:rPr>
          <w:color w:val="auto"/>
          <w:highlight w:val="none"/>
        </w:rPr>
        <w:fldChar w:fldCharType="begin"/>
      </w:r>
      <w:r>
        <w:rPr>
          <w:highlight w:val="none"/>
        </w:rPr>
        <w:instrText xml:space="preserve"> HYPERLINK \l _Toc960 </w:instrText>
      </w:r>
      <w:r>
        <w:rPr>
          <w:highlight w:val="none"/>
        </w:rPr>
        <w:fldChar w:fldCharType="separate"/>
      </w:r>
      <w:r>
        <w:rPr>
          <w:highlight w:val="none"/>
        </w:rPr>
        <w:t>本标准用词说明</w:t>
      </w:r>
      <w:r>
        <w:tab/>
      </w:r>
      <w:r>
        <w:fldChar w:fldCharType="begin"/>
      </w:r>
      <w:r>
        <w:instrText xml:space="preserve"> PAGEREF _Toc960 \h </w:instrText>
      </w:r>
      <w:r>
        <w:fldChar w:fldCharType="separate"/>
      </w:r>
      <w:r>
        <w:t>33</w:t>
      </w:r>
      <w:r>
        <w:fldChar w:fldCharType="end"/>
      </w:r>
      <w:r>
        <w:rPr>
          <w:color w:val="auto"/>
          <w:highlight w:val="none"/>
        </w:rPr>
        <w:fldChar w:fldCharType="end"/>
      </w:r>
    </w:p>
    <w:p>
      <w:pPr>
        <w:pStyle w:val="16"/>
        <w:tabs>
          <w:tab w:val="right" w:leader="dot" w:pos="6169"/>
        </w:tabs>
      </w:pPr>
      <w:r>
        <w:rPr>
          <w:color w:val="auto"/>
          <w:highlight w:val="none"/>
        </w:rPr>
        <w:fldChar w:fldCharType="begin"/>
      </w:r>
      <w:r>
        <w:rPr>
          <w:highlight w:val="none"/>
        </w:rPr>
        <w:instrText xml:space="preserve"> HYPERLINK \l _Toc31859 </w:instrText>
      </w:r>
      <w:r>
        <w:rPr>
          <w:highlight w:val="none"/>
        </w:rPr>
        <w:fldChar w:fldCharType="separate"/>
      </w:r>
      <w:r>
        <w:rPr>
          <w:highlight w:val="none"/>
        </w:rPr>
        <w:t>引用标准名录</w:t>
      </w:r>
      <w:r>
        <w:tab/>
      </w:r>
      <w:r>
        <w:fldChar w:fldCharType="begin"/>
      </w:r>
      <w:r>
        <w:instrText xml:space="preserve"> PAGEREF _Toc31859 \h </w:instrText>
      </w:r>
      <w:r>
        <w:fldChar w:fldCharType="separate"/>
      </w:r>
      <w:r>
        <w:t>34</w:t>
      </w:r>
      <w:r>
        <w:fldChar w:fldCharType="end"/>
      </w:r>
      <w:r>
        <w:rPr>
          <w:color w:val="auto"/>
          <w:highlight w:val="none"/>
        </w:rPr>
        <w:fldChar w:fldCharType="end"/>
      </w:r>
    </w:p>
    <w:p>
      <w:pPr>
        <w:rPr>
          <w:color w:val="auto"/>
          <w:highlight w:val="none"/>
        </w:rPr>
        <w:sectPr>
          <w:pgSz w:w="8335" w:h="11850"/>
          <w:pgMar w:top="1083" w:right="1083" w:bottom="1083" w:left="1083" w:header="851" w:footer="992" w:gutter="0"/>
          <w:pgBorders>
            <w:top w:val="none" w:sz="0" w:space="0"/>
            <w:left w:val="none" w:sz="0" w:space="0"/>
            <w:bottom w:val="none" w:sz="0" w:space="0"/>
            <w:right w:val="none" w:sz="0" w:space="0"/>
          </w:pgBorders>
          <w:pgNumType w:fmt="upperRoman" w:start="1"/>
          <w:cols w:space="0" w:num="1"/>
          <w:docGrid w:type="linesAndChars" w:linePitch="312" w:charSpace="0"/>
        </w:sectPr>
      </w:pPr>
      <w:r>
        <w:rPr>
          <w:color w:val="auto"/>
          <w:highlight w:val="none"/>
        </w:rPr>
        <w:fldChar w:fldCharType="end"/>
      </w:r>
    </w:p>
    <w:p>
      <w:pPr>
        <w:pStyle w:val="2"/>
        <w:rPr>
          <w:color w:val="auto"/>
          <w:highlight w:val="none"/>
        </w:rPr>
      </w:pPr>
      <w:bookmarkStart w:id="119" w:name="_Toc25458"/>
      <w:bookmarkStart w:id="120" w:name="_Toc9392"/>
      <w:bookmarkStart w:id="121" w:name="_Toc9922"/>
      <w:bookmarkStart w:id="122" w:name="_Toc3899"/>
      <w:bookmarkStart w:id="123" w:name="_Toc932"/>
      <w:bookmarkStart w:id="124" w:name="_Toc25376"/>
      <w:bookmarkStart w:id="125" w:name="_Toc10301"/>
      <w:bookmarkStart w:id="126" w:name="_Toc18364"/>
      <w:bookmarkStart w:id="127" w:name="_Toc31638"/>
      <w:bookmarkStart w:id="128" w:name="_Toc18366"/>
      <w:bookmarkStart w:id="129" w:name="_Toc2185"/>
      <w:bookmarkStart w:id="130" w:name="_Toc11744"/>
      <w:bookmarkStart w:id="131" w:name="_Toc27590"/>
      <w:bookmarkStart w:id="132" w:name="_Toc27552"/>
      <w:bookmarkStart w:id="133" w:name="_Toc16565"/>
      <w:bookmarkStart w:id="134" w:name="_Toc12893"/>
      <w:bookmarkStart w:id="135" w:name="_Toc6653"/>
      <w:bookmarkStart w:id="136" w:name="_Toc20224"/>
      <w:bookmarkStart w:id="137" w:name="_Toc20295"/>
      <w:bookmarkStart w:id="138" w:name="_Toc4331"/>
      <w:r>
        <w:rPr>
          <w:rFonts w:hint="eastAsia"/>
          <w:color w:val="auto"/>
          <w:highlight w:val="none"/>
        </w:rPr>
        <w:t>Contents</w:t>
      </w:r>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p>
    <w:p>
      <w:pPr>
        <w:rPr>
          <w:rFonts w:hint="eastAsia"/>
          <w:color w:val="auto"/>
          <w:highlight w:val="none"/>
          <w:lang w:eastAsia="zh-CN"/>
        </w:rPr>
      </w:pPr>
    </w:p>
    <w:p>
      <w:pPr>
        <w:pStyle w:val="16"/>
        <w:tabs>
          <w:tab w:val="right" w:leader="dot" w:pos="6169"/>
        </w:tabs>
        <w:rPr>
          <w:color w:val="auto"/>
          <w:highlight w:val="none"/>
        </w:rPr>
      </w:pPr>
      <w:r>
        <w:rPr>
          <w:color w:val="auto"/>
          <w:highlight w:val="none"/>
        </w:rPr>
        <w:fldChar w:fldCharType="begin"/>
      </w:r>
      <w:r>
        <w:rPr>
          <w:color w:val="auto"/>
          <w:highlight w:val="none"/>
        </w:rPr>
        <w:instrText xml:space="preserve"> HYPERLINK \l "_Toc26853" </w:instrText>
      </w:r>
      <w:r>
        <w:rPr>
          <w:color w:val="auto"/>
          <w:highlight w:val="none"/>
        </w:rPr>
        <w:fldChar w:fldCharType="separate"/>
      </w:r>
      <w:r>
        <w:rPr>
          <w:color w:val="auto"/>
          <w:highlight w:val="none"/>
        </w:rPr>
        <w:t xml:space="preserve">1  </w:t>
      </w:r>
      <w:r>
        <w:rPr>
          <w:rFonts w:hint="eastAsia"/>
          <w:color w:val="auto"/>
          <w:highlight w:val="none"/>
        </w:rPr>
        <w:t>General Provisions</w:t>
      </w:r>
      <w:r>
        <w:rPr>
          <w:color w:val="auto"/>
          <w:highlight w:val="none"/>
        </w:rPr>
        <w:tab/>
      </w:r>
      <w:r>
        <w:rPr>
          <w:rFonts w:hint="eastAsia"/>
          <w:color w:val="auto"/>
          <w:highlight w:val="none"/>
          <w:lang w:val="en-US" w:eastAsia="zh-CN"/>
        </w:rPr>
        <w:t>1</w:t>
      </w:r>
      <w:r>
        <w:rPr>
          <w:color w:val="auto"/>
          <w:highlight w:val="none"/>
        </w:rPr>
        <w:fldChar w:fldCharType="end"/>
      </w:r>
    </w:p>
    <w:p>
      <w:pPr>
        <w:pStyle w:val="16"/>
        <w:tabs>
          <w:tab w:val="right" w:leader="dot" w:pos="6169"/>
        </w:tabs>
        <w:rPr>
          <w:color w:val="auto"/>
          <w:highlight w:val="none"/>
        </w:rPr>
      </w:pPr>
      <w:r>
        <w:rPr>
          <w:color w:val="auto"/>
          <w:highlight w:val="none"/>
        </w:rPr>
        <w:fldChar w:fldCharType="begin"/>
      </w:r>
      <w:r>
        <w:rPr>
          <w:color w:val="auto"/>
          <w:highlight w:val="none"/>
        </w:rPr>
        <w:instrText xml:space="preserve"> HYPERLINK \l "_Toc1493" </w:instrText>
      </w:r>
      <w:r>
        <w:rPr>
          <w:color w:val="auto"/>
          <w:highlight w:val="none"/>
        </w:rPr>
        <w:fldChar w:fldCharType="separate"/>
      </w:r>
      <w:r>
        <w:rPr>
          <w:color w:val="auto"/>
          <w:highlight w:val="none"/>
        </w:rPr>
        <w:t xml:space="preserve">2 </w:t>
      </w:r>
      <w:r>
        <w:rPr>
          <w:rFonts w:hint="eastAsia"/>
          <w:color w:val="auto"/>
          <w:highlight w:val="none"/>
        </w:rPr>
        <w:t xml:space="preserve"> Terms</w:t>
      </w:r>
      <w:r>
        <w:rPr>
          <w:color w:val="auto"/>
          <w:highlight w:val="none"/>
        </w:rPr>
        <w:tab/>
      </w:r>
      <w:r>
        <w:rPr>
          <w:rFonts w:hint="eastAsia"/>
          <w:color w:val="auto"/>
          <w:highlight w:val="none"/>
          <w:lang w:val="en-US" w:eastAsia="zh-CN"/>
        </w:rPr>
        <w:t>2</w:t>
      </w:r>
      <w:r>
        <w:rPr>
          <w:color w:val="auto"/>
          <w:highlight w:val="none"/>
        </w:rPr>
        <w:fldChar w:fldCharType="end"/>
      </w:r>
    </w:p>
    <w:p>
      <w:pPr>
        <w:pStyle w:val="16"/>
        <w:tabs>
          <w:tab w:val="right" w:leader="dot" w:pos="6169"/>
        </w:tabs>
        <w:rPr>
          <w:color w:val="auto"/>
          <w:highlight w:val="none"/>
        </w:rPr>
      </w:pPr>
      <w:r>
        <w:rPr>
          <w:color w:val="auto"/>
          <w:highlight w:val="none"/>
        </w:rPr>
        <w:fldChar w:fldCharType="begin"/>
      </w:r>
      <w:r>
        <w:rPr>
          <w:color w:val="auto"/>
          <w:highlight w:val="none"/>
        </w:rPr>
        <w:instrText xml:space="preserve"> HYPERLINK \l "_Toc3388" </w:instrText>
      </w:r>
      <w:r>
        <w:rPr>
          <w:color w:val="auto"/>
          <w:highlight w:val="none"/>
        </w:rPr>
        <w:fldChar w:fldCharType="separate"/>
      </w:r>
      <w:r>
        <w:rPr>
          <w:color w:val="auto"/>
          <w:highlight w:val="none"/>
        </w:rPr>
        <w:t xml:space="preserve">3  </w:t>
      </w:r>
      <w:r>
        <w:rPr>
          <w:rFonts w:hint="eastAsia"/>
          <w:color w:val="auto"/>
          <w:kern w:val="44"/>
          <w:highlight w:val="none"/>
        </w:rPr>
        <w:t>Basic Requirements</w:t>
      </w:r>
      <w:r>
        <w:rPr>
          <w:color w:val="auto"/>
          <w:highlight w:val="none"/>
        </w:rPr>
        <w:tab/>
      </w:r>
      <w:r>
        <w:rPr>
          <w:rFonts w:hint="eastAsia"/>
          <w:color w:val="auto"/>
          <w:highlight w:val="none"/>
          <w:lang w:val="en-US" w:eastAsia="zh-CN"/>
        </w:rPr>
        <w:t>3</w:t>
      </w:r>
      <w:r>
        <w:rPr>
          <w:color w:val="auto"/>
          <w:highlight w:val="none"/>
        </w:rPr>
        <w:fldChar w:fldCharType="end"/>
      </w:r>
    </w:p>
    <w:p>
      <w:pPr>
        <w:pStyle w:val="16"/>
        <w:tabs>
          <w:tab w:val="right" w:leader="dot" w:pos="6169"/>
        </w:tabs>
        <w:rPr>
          <w:color w:val="auto"/>
          <w:highlight w:val="none"/>
        </w:rPr>
      </w:pPr>
      <w:r>
        <w:rPr>
          <w:color w:val="auto"/>
          <w:highlight w:val="none"/>
        </w:rPr>
        <w:fldChar w:fldCharType="begin"/>
      </w:r>
      <w:r>
        <w:rPr>
          <w:color w:val="auto"/>
          <w:highlight w:val="none"/>
        </w:rPr>
        <w:instrText xml:space="preserve"> HYPERLINK \l "_Toc16785" </w:instrText>
      </w:r>
      <w:r>
        <w:rPr>
          <w:color w:val="auto"/>
          <w:highlight w:val="none"/>
        </w:rPr>
        <w:fldChar w:fldCharType="separate"/>
      </w:r>
      <w:r>
        <w:rPr>
          <w:rFonts w:hint="eastAsia"/>
          <w:color w:val="auto"/>
          <w:highlight w:val="none"/>
        </w:rPr>
        <w:t>4  Regeneration Landscape Design</w:t>
      </w:r>
      <w:r>
        <w:rPr>
          <w:color w:val="auto"/>
          <w:highlight w:val="none"/>
        </w:rPr>
        <w:tab/>
      </w:r>
      <w:r>
        <w:rPr>
          <w:rFonts w:hint="eastAsia"/>
          <w:color w:val="auto"/>
          <w:highlight w:val="none"/>
          <w:lang w:val="en-US" w:eastAsia="zh-CN"/>
        </w:rPr>
        <w:t>4</w:t>
      </w:r>
      <w:r>
        <w:rPr>
          <w:color w:val="auto"/>
          <w:highlight w:val="none"/>
        </w:rPr>
        <w:fldChar w:fldCharType="end"/>
      </w:r>
    </w:p>
    <w:p>
      <w:pPr>
        <w:pStyle w:val="19"/>
        <w:tabs>
          <w:tab w:val="right" w:leader="dot" w:pos="6169"/>
        </w:tabs>
        <w:rPr>
          <w:color w:val="auto"/>
          <w:highlight w:val="none"/>
        </w:rPr>
      </w:pPr>
      <w:r>
        <w:rPr>
          <w:color w:val="auto"/>
          <w:highlight w:val="none"/>
        </w:rPr>
        <w:fldChar w:fldCharType="begin"/>
      </w:r>
      <w:r>
        <w:rPr>
          <w:color w:val="auto"/>
          <w:highlight w:val="none"/>
        </w:rPr>
        <w:instrText xml:space="preserve"> HYPERLINK \l "_Toc21863" </w:instrText>
      </w:r>
      <w:r>
        <w:rPr>
          <w:color w:val="auto"/>
          <w:highlight w:val="none"/>
        </w:rPr>
        <w:fldChar w:fldCharType="separate"/>
      </w:r>
      <w:r>
        <w:rPr>
          <w:rFonts w:hint="eastAsia"/>
          <w:color w:val="auto"/>
          <w:highlight w:val="none"/>
        </w:rPr>
        <w:t>4.1  General Requirements</w:t>
      </w:r>
      <w:r>
        <w:rPr>
          <w:color w:val="auto"/>
          <w:highlight w:val="none"/>
        </w:rPr>
        <w:tab/>
      </w:r>
      <w:r>
        <w:rPr>
          <w:rFonts w:hint="eastAsia"/>
          <w:color w:val="auto"/>
          <w:highlight w:val="none"/>
          <w:lang w:val="en-US" w:eastAsia="zh-CN"/>
        </w:rPr>
        <w:t>4</w:t>
      </w:r>
      <w:r>
        <w:rPr>
          <w:color w:val="auto"/>
          <w:highlight w:val="none"/>
        </w:rPr>
        <w:fldChar w:fldCharType="end"/>
      </w:r>
    </w:p>
    <w:p>
      <w:pPr>
        <w:pStyle w:val="19"/>
        <w:tabs>
          <w:tab w:val="right" w:leader="dot" w:pos="6169"/>
        </w:tabs>
        <w:rPr>
          <w:color w:val="auto"/>
          <w:highlight w:val="none"/>
        </w:rPr>
      </w:pPr>
      <w:r>
        <w:rPr>
          <w:color w:val="auto"/>
          <w:highlight w:val="none"/>
        </w:rPr>
        <w:fldChar w:fldCharType="begin"/>
      </w:r>
      <w:r>
        <w:rPr>
          <w:color w:val="auto"/>
          <w:highlight w:val="none"/>
        </w:rPr>
        <w:instrText xml:space="preserve"> HYPERLINK \l "_Toc5655" </w:instrText>
      </w:r>
      <w:r>
        <w:rPr>
          <w:color w:val="auto"/>
          <w:highlight w:val="none"/>
        </w:rPr>
        <w:fldChar w:fldCharType="separate"/>
      </w:r>
      <w:r>
        <w:rPr>
          <w:rFonts w:hint="eastAsia"/>
          <w:color w:val="auto"/>
          <w:highlight w:val="none"/>
        </w:rPr>
        <w:t xml:space="preserve">4.2  Architectural </w:t>
      </w:r>
      <w:r>
        <w:rPr>
          <w:rFonts w:hint="eastAsia"/>
          <w:color w:val="auto"/>
          <w:highlight w:val="none"/>
          <w:lang w:val="en-US" w:eastAsia="zh-CN"/>
        </w:rPr>
        <w:t>S</w:t>
      </w:r>
      <w:r>
        <w:rPr>
          <w:rFonts w:hint="eastAsia"/>
          <w:color w:val="auto"/>
          <w:highlight w:val="none"/>
        </w:rPr>
        <w:t>tyle</w:t>
      </w:r>
      <w:r>
        <w:rPr>
          <w:color w:val="auto"/>
          <w:highlight w:val="none"/>
        </w:rPr>
        <w:tab/>
      </w:r>
      <w:r>
        <w:rPr>
          <w:rFonts w:hint="eastAsia"/>
          <w:color w:val="auto"/>
          <w:highlight w:val="none"/>
          <w:lang w:val="en-US" w:eastAsia="zh-CN"/>
        </w:rPr>
        <w:t>5</w:t>
      </w:r>
      <w:r>
        <w:rPr>
          <w:color w:val="auto"/>
          <w:highlight w:val="none"/>
        </w:rPr>
        <w:fldChar w:fldCharType="end"/>
      </w:r>
    </w:p>
    <w:p>
      <w:pPr>
        <w:pStyle w:val="19"/>
        <w:tabs>
          <w:tab w:val="right" w:leader="dot" w:pos="6169"/>
        </w:tabs>
        <w:rPr>
          <w:color w:val="auto"/>
          <w:highlight w:val="none"/>
        </w:rPr>
      </w:pPr>
      <w:r>
        <w:rPr>
          <w:color w:val="auto"/>
          <w:highlight w:val="none"/>
        </w:rPr>
        <w:fldChar w:fldCharType="begin"/>
      </w:r>
      <w:r>
        <w:rPr>
          <w:color w:val="auto"/>
          <w:highlight w:val="none"/>
        </w:rPr>
        <w:instrText xml:space="preserve"> HYPERLINK \l "_Toc29530" </w:instrText>
      </w:r>
      <w:r>
        <w:rPr>
          <w:color w:val="auto"/>
          <w:highlight w:val="none"/>
        </w:rPr>
        <w:fldChar w:fldCharType="separate"/>
      </w:r>
      <w:r>
        <w:rPr>
          <w:rFonts w:hint="eastAsia"/>
          <w:color w:val="auto"/>
          <w:highlight w:val="none"/>
        </w:rPr>
        <w:t xml:space="preserve">4.3  Building </w:t>
      </w:r>
      <w:r>
        <w:rPr>
          <w:rFonts w:hint="eastAsia"/>
          <w:color w:val="auto"/>
          <w:highlight w:val="none"/>
          <w:lang w:val="en-US" w:eastAsia="zh-CN"/>
        </w:rPr>
        <w:t>E</w:t>
      </w:r>
      <w:r>
        <w:rPr>
          <w:rFonts w:hint="eastAsia"/>
          <w:color w:val="auto"/>
          <w:highlight w:val="none"/>
        </w:rPr>
        <w:t xml:space="preserve">xterior </w:t>
      </w:r>
      <w:r>
        <w:rPr>
          <w:rFonts w:hint="eastAsia"/>
          <w:color w:val="auto"/>
          <w:highlight w:val="none"/>
          <w:lang w:val="en-US" w:eastAsia="zh-CN"/>
        </w:rPr>
        <w:t>S</w:t>
      </w:r>
      <w:r>
        <w:rPr>
          <w:rFonts w:hint="eastAsia"/>
          <w:color w:val="auto"/>
          <w:highlight w:val="none"/>
        </w:rPr>
        <w:t>kin</w:t>
      </w:r>
      <w:r>
        <w:rPr>
          <w:color w:val="auto"/>
          <w:highlight w:val="none"/>
        </w:rPr>
        <w:tab/>
      </w:r>
      <w:r>
        <w:rPr>
          <w:rFonts w:hint="eastAsia"/>
          <w:color w:val="auto"/>
          <w:highlight w:val="none"/>
          <w:lang w:val="en-US" w:eastAsia="zh-CN"/>
        </w:rPr>
        <w:t>7</w:t>
      </w:r>
      <w:r>
        <w:rPr>
          <w:color w:val="auto"/>
          <w:highlight w:val="none"/>
        </w:rPr>
        <w:fldChar w:fldCharType="end"/>
      </w:r>
    </w:p>
    <w:p>
      <w:pPr>
        <w:pStyle w:val="19"/>
        <w:tabs>
          <w:tab w:val="right" w:leader="dot" w:pos="6169"/>
        </w:tabs>
        <w:rPr>
          <w:color w:val="auto"/>
          <w:highlight w:val="none"/>
        </w:rPr>
      </w:pPr>
      <w:r>
        <w:rPr>
          <w:color w:val="auto"/>
          <w:highlight w:val="none"/>
        </w:rPr>
        <w:fldChar w:fldCharType="begin"/>
      </w:r>
      <w:r>
        <w:rPr>
          <w:color w:val="auto"/>
          <w:highlight w:val="none"/>
        </w:rPr>
        <w:instrText xml:space="preserve"> HYPERLINK \l "_Toc457" </w:instrText>
      </w:r>
      <w:r>
        <w:rPr>
          <w:color w:val="auto"/>
          <w:highlight w:val="none"/>
        </w:rPr>
        <w:fldChar w:fldCharType="separate"/>
      </w:r>
      <w:r>
        <w:rPr>
          <w:rFonts w:hint="eastAsia"/>
          <w:color w:val="auto"/>
          <w:highlight w:val="none"/>
        </w:rPr>
        <w:t xml:space="preserve">4.4  Style </w:t>
      </w:r>
      <w:r>
        <w:rPr>
          <w:rFonts w:hint="eastAsia"/>
          <w:color w:val="auto"/>
          <w:highlight w:val="none"/>
          <w:lang w:val="en-US" w:eastAsia="zh-CN"/>
        </w:rPr>
        <w:t>D</w:t>
      </w:r>
      <w:r>
        <w:rPr>
          <w:rFonts w:hint="eastAsia"/>
          <w:color w:val="auto"/>
          <w:highlight w:val="none"/>
        </w:rPr>
        <w:t xml:space="preserve">etail </w:t>
      </w:r>
      <w:r>
        <w:rPr>
          <w:rFonts w:hint="eastAsia"/>
          <w:color w:val="auto"/>
          <w:highlight w:val="none"/>
          <w:lang w:val="en-US" w:eastAsia="zh-CN"/>
        </w:rPr>
        <w:t>E</w:t>
      </w:r>
      <w:r>
        <w:rPr>
          <w:rFonts w:hint="eastAsia"/>
          <w:color w:val="auto"/>
          <w:highlight w:val="none"/>
        </w:rPr>
        <w:t>lements</w:t>
      </w:r>
      <w:r>
        <w:rPr>
          <w:color w:val="auto"/>
          <w:highlight w:val="none"/>
        </w:rPr>
        <w:tab/>
      </w:r>
      <w:r>
        <w:rPr>
          <w:rFonts w:hint="eastAsia"/>
          <w:color w:val="auto"/>
          <w:highlight w:val="none"/>
          <w:lang w:val="en-US" w:eastAsia="zh-CN"/>
        </w:rPr>
        <w:t>8</w:t>
      </w:r>
      <w:r>
        <w:rPr>
          <w:color w:val="auto"/>
          <w:highlight w:val="none"/>
        </w:rPr>
        <w:fldChar w:fldCharType="end"/>
      </w:r>
    </w:p>
    <w:p>
      <w:pPr>
        <w:pStyle w:val="16"/>
        <w:tabs>
          <w:tab w:val="right" w:leader="dot" w:pos="6169"/>
        </w:tabs>
        <w:rPr>
          <w:color w:val="auto"/>
          <w:highlight w:val="none"/>
        </w:rPr>
      </w:pPr>
      <w:r>
        <w:rPr>
          <w:color w:val="auto"/>
          <w:highlight w:val="none"/>
        </w:rPr>
        <w:fldChar w:fldCharType="begin"/>
      </w:r>
      <w:r>
        <w:rPr>
          <w:color w:val="auto"/>
          <w:highlight w:val="none"/>
        </w:rPr>
        <w:instrText xml:space="preserve"> HYPERLINK \l "_Toc5962" </w:instrText>
      </w:r>
      <w:r>
        <w:rPr>
          <w:color w:val="auto"/>
          <w:highlight w:val="none"/>
        </w:rPr>
        <w:fldChar w:fldCharType="separate"/>
      </w:r>
      <w:r>
        <w:rPr>
          <w:rFonts w:hint="eastAsia"/>
          <w:color w:val="auto"/>
          <w:highlight w:val="none"/>
        </w:rPr>
        <w:t>5  Regeneration Facade Design</w:t>
      </w:r>
      <w:r>
        <w:rPr>
          <w:color w:val="auto"/>
          <w:highlight w:val="none"/>
        </w:rPr>
        <w:tab/>
      </w:r>
      <w:r>
        <w:rPr>
          <w:rFonts w:hint="eastAsia"/>
          <w:color w:val="auto"/>
          <w:highlight w:val="none"/>
          <w:lang w:val="en-US" w:eastAsia="zh-CN"/>
        </w:rPr>
        <w:t>9</w:t>
      </w:r>
      <w:r>
        <w:rPr>
          <w:color w:val="auto"/>
          <w:highlight w:val="none"/>
        </w:rPr>
        <w:fldChar w:fldCharType="end"/>
      </w:r>
    </w:p>
    <w:p>
      <w:pPr>
        <w:pStyle w:val="19"/>
        <w:tabs>
          <w:tab w:val="right" w:leader="dot" w:pos="6169"/>
        </w:tabs>
        <w:rPr>
          <w:color w:val="auto"/>
          <w:highlight w:val="none"/>
        </w:rPr>
      </w:pPr>
      <w:r>
        <w:rPr>
          <w:color w:val="auto"/>
          <w:highlight w:val="none"/>
        </w:rPr>
        <w:fldChar w:fldCharType="begin"/>
      </w:r>
      <w:r>
        <w:rPr>
          <w:color w:val="auto"/>
          <w:highlight w:val="none"/>
        </w:rPr>
        <w:instrText xml:space="preserve"> HYPERLINK \l "_Toc14860" </w:instrText>
      </w:r>
      <w:r>
        <w:rPr>
          <w:color w:val="auto"/>
          <w:highlight w:val="none"/>
        </w:rPr>
        <w:fldChar w:fldCharType="separate"/>
      </w:r>
      <w:r>
        <w:rPr>
          <w:rFonts w:hint="eastAsia"/>
          <w:color w:val="auto"/>
          <w:highlight w:val="none"/>
        </w:rPr>
        <w:t>5.1  General Requirements</w:t>
      </w:r>
      <w:r>
        <w:rPr>
          <w:color w:val="auto"/>
          <w:highlight w:val="none"/>
        </w:rPr>
        <w:tab/>
      </w:r>
      <w:r>
        <w:rPr>
          <w:rFonts w:hint="eastAsia"/>
          <w:color w:val="auto"/>
          <w:highlight w:val="none"/>
          <w:lang w:val="en-US" w:eastAsia="zh-CN"/>
        </w:rPr>
        <w:t>9</w:t>
      </w:r>
      <w:r>
        <w:rPr>
          <w:color w:val="auto"/>
          <w:highlight w:val="none"/>
        </w:rPr>
        <w:fldChar w:fldCharType="end"/>
      </w:r>
    </w:p>
    <w:p>
      <w:pPr>
        <w:pStyle w:val="19"/>
        <w:tabs>
          <w:tab w:val="right" w:leader="dot" w:pos="6169"/>
        </w:tabs>
        <w:rPr>
          <w:color w:val="auto"/>
          <w:highlight w:val="none"/>
        </w:rPr>
      </w:pPr>
      <w:r>
        <w:rPr>
          <w:color w:val="auto"/>
          <w:highlight w:val="none"/>
        </w:rPr>
        <w:fldChar w:fldCharType="begin"/>
      </w:r>
      <w:r>
        <w:rPr>
          <w:color w:val="auto"/>
          <w:highlight w:val="none"/>
        </w:rPr>
        <w:instrText xml:space="preserve"> HYPERLINK \l "_Toc30434" </w:instrText>
      </w:r>
      <w:r>
        <w:rPr>
          <w:color w:val="auto"/>
          <w:highlight w:val="none"/>
        </w:rPr>
        <w:fldChar w:fldCharType="separate"/>
      </w:r>
      <w:r>
        <w:rPr>
          <w:rFonts w:hint="eastAsia"/>
          <w:color w:val="auto"/>
          <w:highlight w:val="none"/>
        </w:rPr>
        <w:t>5.2  Material Choice</w:t>
      </w:r>
      <w:r>
        <w:rPr>
          <w:color w:val="auto"/>
          <w:highlight w:val="none"/>
        </w:rPr>
        <w:tab/>
      </w:r>
      <w:r>
        <w:rPr>
          <w:rFonts w:hint="eastAsia"/>
          <w:color w:val="auto"/>
          <w:highlight w:val="none"/>
          <w:lang w:val="en-US" w:eastAsia="zh-CN"/>
        </w:rPr>
        <w:t>9</w:t>
      </w:r>
      <w:r>
        <w:rPr>
          <w:color w:val="auto"/>
          <w:highlight w:val="none"/>
        </w:rPr>
        <w:fldChar w:fldCharType="end"/>
      </w:r>
    </w:p>
    <w:p>
      <w:pPr>
        <w:pStyle w:val="19"/>
        <w:tabs>
          <w:tab w:val="right" w:leader="dot" w:pos="6169"/>
        </w:tabs>
        <w:rPr>
          <w:rFonts w:hint="eastAsia" w:eastAsia="宋体"/>
          <w:color w:val="auto"/>
          <w:highlight w:val="none"/>
          <w:lang w:val="en-US" w:eastAsia="zh-CN"/>
        </w:rPr>
      </w:pPr>
      <w:r>
        <w:rPr>
          <w:color w:val="auto"/>
          <w:highlight w:val="none"/>
        </w:rPr>
        <w:fldChar w:fldCharType="begin"/>
      </w:r>
      <w:r>
        <w:rPr>
          <w:color w:val="auto"/>
          <w:highlight w:val="none"/>
        </w:rPr>
        <w:instrText xml:space="preserve"> HYPERLINK \l "_Toc9278" </w:instrText>
      </w:r>
      <w:r>
        <w:rPr>
          <w:color w:val="auto"/>
          <w:highlight w:val="none"/>
        </w:rPr>
        <w:fldChar w:fldCharType="separate"/>
      </w:r>
      <w:r>
        <w:rPr>
          <w:rFonts w:hint="eastAsia"/>
          <w:color w:val="auto"/>
          <w:highlight w:val="none"/>
        </w:rPr>
        <w:t>5.3  Use of Color</w:t>
      </w:r>
      <w:r>
        <w:rPr>
          <w:color w:val="auto"/>
          <w:highlight w:val="none"/>
        </w:rPr>
        <w:tab/>
      </w:r>
      <w:r>
        <w:rPr>
          <w:rFonts w:hint="eastAsia"/>
          <w:color w:val="auto"/>
          <w:highlight w:val="none"/>
          <w:lang w:val="en-US" w:eastAsia="zh-CN"/>
        </w:rPr>
        <w:t>1</w:t>
      </w:r>
      <w:r>
        <w:rPr>
          <w:color w:val="auto"/>
          <w:highlight w:val="none"/>
        </w:rPr>
        <w:fldChar w:fldCharType="end"/>
      </w:r>
      <w:r>
        <w:rPr>
          <w:rFonts w:hint="eastAsia"/>
          <w:color w:val="auto"/>
          <w:highlight w:val="none"/>
          <w:lang w:val="en-US" w:eastAsia="zh-CN"/>
        </w:rPr>
        <w:t>0</w:t>
      </w:r>
    </w:p>
    <w:p>
      <w:pPr>
        <w:pStyle w:val="19"/>
        <w:tabs>
          <w:tab w:val="right" w:leader="dot" w:pos="6169"/>
        </w:tabs>
        <w:rPr>
          <w:rFonts w:hint="eastAsia" w:eastAsia="宋体"/>
          <w:color w:val="auto"/>
          <w:highlight w:val="none"/>
          <w:lang w:val="en-US" w:eastAsia="zh-CN"/>
        </w:rPr>
      </w:pPr>
      <w:r>
        <w:rPr>
          <w:color w:val="auto"/>
          <w:highlight w:val="none"/>
        </w:rPr>
        <w:fldChar w:fldCharType="begin"/>
      </w:r>
      <w:r>
        <w:rPr>
          <w:color w:val="auto"/>
          <w:highlight w:val="none"/>
        </w:rPr>
        <w:instrText xml:space="preserve"> HYPERLINK \l "_Toc14078" </w:instrText>
      </w:r>
      <w:r>
        <w:rPr>
          <w:color w:val="auto"/>
          <w:highlight w:val="none"/>
        </w:rPr>
        <w:fldChar w:fldCharType="separate"/>
      </w:r>
      <w:r>
        <w:rPr>
          <w:rFonts w:hint="eastAsia"/>
          <w:color w:val="auto"/>
          <w:highlight w:val="none"/>
        </w:rPr>
        <w:t>5.4  Detail Design</w:t>
      </w:r>
      <w:r>
        <w:rPr>
          <w:color w:val="auto"/>
          <w:highlight w:val="none"/>
        </w:rPr>
        <w:tab/>
      </w:r>
      <w:r>
        <w:rPr>
          <w:rFonts w:hint="eastAsia"/>
          <w:color w:val="auto"/>
          <w:highlight w:val="none"/>
          <w:lang w:val="en-US" w:eastAsia="zh-CN"/>
        </w:rPr>
        <w:t>1</w:t>
      </w:r>
      <w:r>
        <w:rPr>
          <w:color w:val="auto"/>
          <w:highlight w:val="none"/>
        </w:rPr>
        <w:fldChar w:fldCharType="end"/>
      </w:r>
      <w:r>
        <w:rPr>
          <w:rFonts w:hint="eastAsia"/>
          <w:color w:val="auto"/>
          <w:highlight w:val="none"/>
          <w:lang w:val="en-US" w:eastAsia="zh-CN"/>
        </w:rPr>
        <w:t>3</w:t>
      </w:r>
    </w:p>
    <w:p>
      <w:pPr>
        <w:pStyle w:val="19"/>
        <w:tabs>
          <w:tab w:val="right" w:leader="dot" w:pos="6169"/>
        </w:tabs>
        <w:rPr>
          <w:rFonts w:ascii="Times New Roman" w:hAnsi="Times New Roman" w:cs="Times New Roman"/>
          <w:color w:val="auto"/>
          <w:highlight w:val="none"/>
        </w:rPr>
      </w:pPr>
      <w:r>
        <w:rPr>
          <w:rFonts w:hint="eastAsia" w:ascii="Times New Roman" w:hAnsi="Times New Roman" w:cs="Times New Roman"/>
          <w:color w:val="auto"/>
          <w:highlight w:val="none"/>
        </w:rPr>
        <w:t xml:space="preserve">5.5  Construction </w:t>
      </w:r>
      <w:r>
        <w:rPr>
          <w:rFonts w:hint="eastAsia" w:cs="Times New Roman"/>
          <w:color w:val="auto"/>
          <w:highlight w:val="none"/>
          <w:lang w:val="en-US" w:eastAsia="zh-CN"/>
        </w:rPr>
        <w:t>P</w:t>
      </w:r>
      <w:r>
        <w:rPr>
          <w:rFonts w:hint="eastAsia" w:ascii="Times New Roman" w:hAnsi="Times New Roman" w:cs="Times New Roman"/>
          <w:color w:val="auto"/>
          <w:highlight w:val="none"/>
        </w:rPr>
        <w:t>rocess</w:t>
      </w:r>
      <w:r>
        <w:rPr>
          <w:rFonts w:hint="eastAsia" w:ascii="Times New Roman" w:hAnsi="Times New Roman" w:cs="Times New Roman"/>
          <w:color w:val="auto"/>
          <w:highlight w:val="none"/>
        </w:rPr>
        <w:tab/>
      </w:r>
      <w:r>
        <w:rPr>
          <w:rFonts w:hint="eastAsia" w:ascii="Times New Roman" w:hAnsi="Times New Roman" w:cs="Times New Roman"/>
          <w:color w:val="auto"/>
          <w:highlight w:val="none"/>
        </w:rPr>
        <w:t>13</w:t>
      </w:r>
    </w:p>
    <w:p>
      <w:pPr>
        <w:pStyle w:val="16"/>
        <w:tabs>
          <w:tab w:val="right" w:leader="dot" w:pos="6169"/>
        </w:tabs>
        <w:rPr>
          <w:rFonts w:hint="eastAsia" w:eastAsia="宋体"/>
          <w:color w:val="auto"/>
          <w:highlight w:val="none"/>
          <w:lang w:val="en-US" w:eastAsia="zh-CN"/>
        </w:rPr>
      </w:pPr>
      <w:r>
        <w:rPr>
          <w:color w:val="auto"/>
          <w:highlight w:val="none"/>
        </w:rPr>
        <w:fldChar w:fldCharType="begin"/>
      </w:r>
      <w:r>
        <w:rPr>
          <w:color w:val="auto"/>
          <w:highlight w:val="none"/>
        </w:rPr>
        <w:instrText xml:space="preserve"> HYPERLINK \l "_Toc6900" </w:instrText>
      </w:r>
      <w:r>
        <w:rPr>
          <w:color w:val="auto"/>
          <w:highlight w:val="none"/>
        </w:rPr>
        <w:fldChar w:fldCharType="separate"/>
      </w:r>
      <w:r>
        <w:rPr>
          <w:rFonts w:hint="eastAsia"/>
          <w:color w:val="auto"/>
          <w:highlight w:val="none"/>
        </w:rPr>
        <w:t>6  Regeneration Space Design</w:t>
      </w:r>
      <w:r>
        <w:rPr>
          <w:color w:val="auto"/>
          <w:highlight w:val="none"/>
        </w:rPr>
        <w:tab/>
      </w:r>
      <w:r>
        <w:rPr>
          <w:rFonts w:hint="eastAsia"/>
          <w:color w:val="auto"/>
          <w:highlight w:val="none"/>
          <w:lang w:val="en-US" w:eastAsia="zh-CN"/>
        </w:rPr>
        <w:t>1</w:t>
      </w:r>
      <w:r>
        <w:rPr>
          <w:color w:val="auto"/>
          <w:highlight w:val="none"/>
        </w:rPr>
        <w:fldChar w:fldCharType="end"/>
      </w:r>
      <w:r>
        <w:rPr>
          <w:rFonts w:hint="eastAsia"/>
          <w:color w:val="auto"/>
          <w:highlight w:val="none"/>
          <w:lang w:val="en-US" w:eastAsia="zh-CN"/>
        </w:rPr>
        <w:t>6</w:t>
      </w:r>
    </w:p>
    <w:p>
      <w:pPr>
        <w:pStyle w:val="19"/>
        <w:tabs>
          <w:tab w:val="right" w:leader="dot" w:pos="6169"/>
        </w:tabs>
        <w:rPr>
          <w:rFonts w:hint="eastAsia" w:eastAsia="宋体"/>
          <w:color w:val="auto"/>
          <w:highlight w:val="none"/>
          <w:lang w:val="en-US" w:eastAsia="zh-CN"/>
        </w:rPr>
      </w:pPr>
      <w:r>
        <w:rPr>
          <w:color w:val="auto"/>
          <w:highlight w:val="none"/>
        </w:rPr>
        <w:fldChar w:fldCharType="begin"/>
      </w:r>
      <w:r>
        <w:rPr>
          <w:color w:val="auto"/>
          <w:highlight w:val="none"/>
        </w:rPr>
        <w:instrText xml:space="preserve"> HYPERLINK \l "_Toc5216" </w:instrText>
      </w:r>
      <w:r>
        <w:rPr>
          <w:color w:val="auto"/>
          <w:highlight w:val="none"/>
        </w:rPr>
        <w:fldChar w:fldCharType="separate"/>
      </w:r>
      <w:r>
        <w:rPr>
          <w:rFonts w:hint="eastAsia"/>
          <w:color w:val="auto"/>
          <w:highlight w:val="none"/>
        </w:rPr>
        <w:t>6.1  General Requirements</w:t>
      </w:r>
      <w:r>
        <w:rPr>
          <w:color w:val="auto"/>
          <w:highlight w:val="none"/>
        </w:rPr>
        <w:tab/>
      </w:r>
      <w:r>
        <w:rPr>
          <w:rFonts w:hint="eastAsia"/>
          <w:color w:val="auto"/>
          <w:highlight w:val="none"/>
          <w:lang w:val="en-US" w:eastAsia="zh-CN"/>
        </w:rPr>
        <w:t>1</w:t>
      </w:r>
      <w:r>
        <w:rPr>
          <w:color w:val="auto"/>
          <w:highlight w:val="none"/>
        </w:rPr>
        <w:fldChar w:fldCharType="end"/>
      </w:r>
      <w:r>
        <w:rPr>
          <w:rFonts w:hint="eastAsia"/>
          <w:color w:val="auto"/>
          <w:highlight w:val="none"/>
          <w:lang w:val="en-US" w:eastAsia="zh-CN"/>
        </w:rPr>
        <w:t>6</w:t>
      </w:r>
    </w:p>
    <w:p>
      <w:pPr>
        <w:pStyle w:val="19"/>
        <w:tabs>
          <w:tab w:val="right" w:leader="dot" w:pos="6169"/>
        </w:tabs>
        <w:rPr>
          <w:rFonts w:hint="eastAsia" w:eastAsia="宋体"/>
          <w:color w:val="auto"/>
          <w:highlight w:val="none"/>
          <w:lang w:val="en-US" w:eastAsia="zh-CN"/>
        </w:rPr>
      </w:pPr>
      <w:r>
        <w:rPr>
          <w:color w:val="auto"/>
          <w:highlight w:val="none"/>
        </w:rPr>
        <w:fldChar w:fldCharType="begin"/>
      </w:r>
      <w:r>
        <w:rPr>
          <w:color w:val="auto"/>
          <w:highlight w:val="none"/>
        </w:rPr>
        <w:instrText xml:space="preserve"> HYPERLINK \l "_Toc2658" </w:instrText>
      </w:r>
      <w:r>
        <w:rPr>
          <w:color w:val="auto"/>
          <w:highlight w:val="none"/>
        </w:rPr>
        <w:fldChar w:fldCharType="separate"/>
      </w:r>
      <w:r>
        <w:rPr>
          <w:rFonts w:hint="eastAsia"/>
          <w:color w:val="auto"/>
          <w:highlight w:val="none"/>
        </w:rPr>
        <w:t>6.2  Overall Spatial Reconstruction</w:t>
      </w:r>
      <w:r>
        <w:rPr>
          <w:color w:val="auto"/>
          <w:highlight w:val="none"/>
        </w:rPr>
        <w:tab/>
      </w:r>
      <w:r>
        <w:rPr>
          <w:rFonts w:hint="eastAsia"/>
          <w:color w:val="auto"/>
          <w:highlight w:val="none"/>
          <w:lang w:val="en-US" w:eastAsia="zh-CN"/>
        </w:rPr>
        <w:t>1</w:t>
      </w:r>
      <w:r>
        <w:rPr>
          <w:color w:val="auto"/>
          <w:highlight w:val="none"/>
        </w:rPr>
        <w:fldChar w:fldCharType="end"/>
      </w:r>
      <w:r>
        <w:rPr>
          <w:rFonts w:hint="eastAsia"/>
          <w:color w:val="auto"/>
          <w:highlight w:val="none"/>
          <w:lang w:val="en-US" w:eastAsia="zh-CN"/>
        </w:rPr>
        <w:t>6</w:t>
      </w:r>
    </w:p>
    <w:p>
      <w:pPr>
        <w:pStyle w:val="19"/>
        <w:tabs>
          <w:tab w:val="right" w:leader="dot" w:pos="6169"/>
        </w:tabs>
        <w:rPr>
          <w:rFonts w:hint="eastAsia" w:eastAsia="宋体"/>
          <w:color w:val="auto"/>
          <w:highlight w:val="none"/>
          <w:lang w:val="en-US" w:eastAsia="zh-CN"/>
        </w:rPr>
      </w:pPr>
      <w:r>
        <w:rPr>
          <w:color w:val="auto"/>
          <w:highlight w:val="none"/>
        </w:rPr>
        <w:fldChar w:fldCharType="begin"/>
      </w:r>
      <w:r>
        <w:rPr>
          <w:color w:val="auto"/>
          <w:highlight w:val="none"/>
        </w:rPr>
        <w:instrText xml:space="preserve"> HYPERLINK \l "_Toc19200" </w:instrText>
      </w:r>
      <w:r>
        <w:rPr>
          <w:color w:val="auto"/>
          <w:highlight w:val="none"/>
        </w:rPr>
        <w:fldChar w:fldCharType="separate"/>
      </w:r>
      <w:r>
        <w:rPr>
          <w:rFonts w:hint="eastAsia"/>
          <w:color w:val="auto"/>
          <w:highlight w:val="none"/>
        </w:rPr>
        <w:t>6.3  Local Space Reconstruction</w:t>
      </w:r>
      <w:r>
        <w:rPr>
          <w:color w:val="auto"/>
          <w:highlight w:val="none"/>
        </w:rPr>
        <w:tab/>
      </w:r>
      <w:r>
        <w:rPr>
          <w:rFonts w:hint="eastAsia"/>
          <w:color w:val="auto"/>
          <w:highlight w:val="none"/>
          <w:lang w:val="en-US" w:eastAsia="zh-CN"/>
        </w:rPr>
        <w:t>1</w:t>
      </w:r>
      <w:r>
        <w:rPr>
          <w:color w:val="auto"/>
          <w:highlight w:val="none"/>
        </w:rPr>
        <w:fldChar w:fldCharType="end"/>
      </w:r>
      <w:r>
        <w:rPr>
          <w:rFonts w:hint="eastAsia"/>
          <w:color w:val="auto"/>
          <w:highlight w:val="none"/>
          <w:lang w:val="en-US" w:eastAsia="zh-CN"/>
        </w:rPr>
        <w:t>8</w:t>
      </w:r>
    </w:p>
    <w:p>
      <w:pPr>
        <w:pStyle w:val="19"/>
        <w:tabs>
          <w:tab w:val="right" w:leader="dot" w:pos="6169"/>
        </w:tabs>
        <w:rPr>
          <w:rFonts w:hint="eastAsia" w:eastAsia="宋体"/>
          <w:color w:val="auto"/>
          <w:highlight w:val="none"/>
          <w:lang w:val="en-US" w:eastAsia="zh-CN"/>
        </w:rPr>
      </w:pPr>
      <w:r>
        <w:rPr>
          <w:color w:val="auto"/>
          <w:highlight w:val="none"/>
        </w:rPr>
        <w:fldChar w:fldCharType="begin"/>
      </w:r>
      <w:r>
        <w:rPr>
          <w:color w:val="auto"/>
          <w:highlight w:val="none"/>
        </w:rPr>
        <w:instrText xml:space="preserve"> HYPERLINK \l "_Toc1253" </w:instrText>
      </w:r>
      <w:r>
        <w:rPr>
          <w:color w:val="auto"/>
          <w:highlight w:val="none"/>
        </w:rPr>
        <w:fldChar w:fldCharType="separate"/>
      </w:r>
      <w:r>
        <w:rPr>
          <w:rFonts w:hint="eastAsia"/>
          <w:color w:val="auto"/>
          <w:highlight w:val="none"/>
        </w:rPr>
        <w:t>6.4  Internal Details Design</w:t>
      </w:r>
      <w:r>
        <w:rPr>
          <w:color w:val="auto"/>
          <w:highlight w:val="none"/>
        </w:rPr>
        <w:tab/>
      </w:r>
      <w:r>
        <w:rPr>
          <w:rFonts w:hint="eastAsia"/>
          <w:color w:val="auto"/>
          <w:highlight w:val="none"/>
          <w:lang w:val="en-US" w:eastAsia="zh-CN"/>
        </w:rPr>
        <w:t>1</w:t>
      </w:r>
      <w:r>
        <w:rPr>
          <w:color w:val="auto"/>
          <w:highlight w:val="none"/>
        </w:rPr>
        <w:fldChar w:fldCharType="end"/>
      </w:r>
      <w:r>
        <w:rPr>
          <w:rFonts w:hint="eastAsia"/>
          <w:color w:val="auto"/>
          <w:highlight w:val="none"/>
          <w:lang w:val="en-US" w:eastAsia="zh-CN"/>
        </w:rPr>
        <w:t>8</w:t>
      </w:r>
    </w:p>
    <w:p>
      <w:pPr>
        <w:pStyle w:val="19"/>
        <w:tabs>
          <w:tab w:val="right" w:leader="dot" w:pos="6169"/>
        </w:tabs>
        <w:rPr>
          <w:rFonts w:hint="eastAsia" w:eastAsia="宋体"/>
          <w:color w:val="auto"/>
          <w:highlight w:val="none"/>
          <w:lang w:val="en-US" w:eastAsia="zh-CN"/>
        </w:rPr>
      </w:pPr>
      <w:r>
        <w:rPr>
          <w:color w:val="auto"/>
          <w:highlight w:val="none"/>
        </w:rPr>
        <w:fldChar w:fldCharType="begin"/>
      </w:r>
      <w:r>
        <w:rPr>
          <w:color w:val="auto"/>
          <w:highlight w:val="none"/>
        </w:rPr>
        <w:instrText xml:space="preserve"> HYPERLINK \l "_Toc30950" </w:instrText>
      </w:r>
      <w:r>
        <w:rPr>
          <w:color w:val="auto"/>
          <w:highlight w:val="none"/>
        </w:rPr>
        <w:fldChar w:fldCharType="separate"/>
      </w:r>
      <w:r>
        <w:rPr>
          <w:rFonts w:hint="eastAsia"/>
          <w:color w:val="auto"/>
          <w:highlight w:val="none"/>
        </w:rPr>
        <w:t>6.5  Interior Environment Design</w:t>
      </w:r>
      <w:r>
        <w:rPr>
          <w:color w:val="auto"/>
          <w:highlight w:val="none"/>
        </w:rPr>
        <w:tab/>
      </w:r>
      <w:r>
        <w:rPr>
          <w:rFonts w:hint="eastAsia"/>
          <w:color w:val="auto"/>
          <w:highlight w:val="none"/>
          <w:lang w:val="en-US" w:eastAsia="zh-CN"/>
        </w:rPr>
        <w:t>2</w:t>
      </w:r>
      <w:r>
        <w:rPr>
          <w:color w:val="auto"/>
          <w:highlight w:val="none"/>
        </w:rPr>
        <w:fldChar w:fldCharType="end"/>
      </w:r>
      <w:r>
        <w:rPr>
          <w:rFonts w:hint="eastAsia"/>
          <w:color w:val="auto"/>
          <w:highlight w:val="none"/>
          <w:lang w:val="en-US" w:eastAsia="zh-CN"/>
        </w:rPr>
        <w:t>0</w:t>
      </w:r>
    </w:p>
    <w:p>
      <w:pPr>
        <w:pStyle w:val="16"/>
        <w:tabs>
          <w:tab w:val="right" w:leader="dot" w:pos="6169"/>
        </w:tabs>
        <w:rPr>
          <w:color w:val="auto"/>
          <w:highlight w:val="none"/>
        </w:rPr>
      </w:pPr>
      <w:r>
        <w:rPr>
          <w:color w:val="auto"/>
          <w:highlight w:val="none"/>
        </w:rPr>
        <w:fldChar w:fldCharType="begin"/>
      </w:r>
      <w:r>
        <w:rPr>
          <w:color w:val="auto"/>
          <w:highlight w:val="none"/>
        </w:rPr>
        <w:instrText xml:space="preserve"> HYPERLINK \l "_Toc14600" </w:instrText>
      </w:r>
      <w:r>
        <w:rPr>
          <w:color w:val="auto"/>
          <w:highlight w:val="none"/>
        </w:rPr>
        <w:fldChar w:fldCharType="separate"/>
      </w:r>
      <w:r>
        <w:rPr>
          <w:rFonts w:hint="eastAsia"/>
          <w:color w:val="auto"/>
          <w:highlight w:val="none"/>
        </w:rPr>
        <w:t>7  Regeneration</w:t>
      </w:r>
      <w:r>
        <w:rPr>
          <w:rFonts w:hint="eastAsia" w:ascii="Times New Roman" w:hAnsi="Times New Roman" w:cs="Times New Roman"/>
          <w:color w:val="auto"/>
          <w:highlight w:val="none"/>
        </w:rPr>
        <w:t xml:space="preserve"> structure design</w:t>
      </w:r>
      <w:r>
        <w:rPr>
          <w:color w:val="auto"/>
          <w:highlight w:val="none"/>
        </w:rPr>
        <w:tab/>
      </w:r>
      <w:bookmarkStart w:id="139" w:name="OLE_LINK3"/>
      <w:r>
        <w:rPr>
          <w:rFonts w:hint="eastAsia"/>
          <w:color w:val="auto"/>
          <w:highlight w:val="none"/>
          <w:lang w:val="en-US" w:eastAsia="zh-CN"/>
        </w:rPr>
        <w:t>2</w:t>
      </w:r>
      <w:bookmarkEnd w:id="139"/>
      <w:r>
        <w:rPr>
          <w:rFonts w:hint="eastAsia"/>
          <w:color w:val="auto"/>
          <w:highlight w:val="none"/>
          <w:lang w:val="en-US" w:eastAsia="zh-CN"/>
        </w:rPr>
        <w:t>2</w:t>
      </w:r>
      <w:r>
        <w:rPr>
          <w:color w:val="auto"/>
          <w:highlight w:val="none"/>
        </w:rPr>
        <w:fldChar w:fldCharType="end"/>
      </w:r>
    </w:p>
    <w:p>
      <w:pPr>
        <w:pStyle w:val="19"/>
        <w:tabs>
          <w:tab w:val="right" w:leader="dot" w:pos="6169"/>
        </w:tabs>
        <w:rPr>
          <w:color w:val="auto"/>
          <w:highlight w:val="none"/>
        </w:rPr>
      </w:pPr>
      <w:r>
        <w:rPr>
          <w:color w:val="auto"/>
          <w:highlight w:val="none"/>
        </w:rPr>
        <w:fldChar w:fldCharType="begin"/>
      </w:r>
      <w:r>
        <w:rPr>
          <w:color w:val="auto"/>
          <w:highlight w:val="none"/>
        </w:rPr>
        <w:instrText xml:space="preserve"> HYPERLINK \l "_Toc24740" </w:instrText>
      </w:r>
      <w:r>
        <w:rPr>
          <w:color w:val="auto"/>
          <w:highlight w:val="none"/>
        </w:rPr>
        <w:fldChar w:fldCharType="separate"/>
      </w:r>
      <w:r>
        <w:rPr>
          <w:rFonts w:hint="eastAsia"/>
          <w:color w:val="auto"/>
          <w:highlight w:val="none"/>
        </w:rPr>
        <w:t xml:space="preserve">7.1  </w:t>
      </w:r>
      <w:bookmarkStart w:id="140" w:name="OLE_LINK2"/>
      <w:r>
        <w:rPr>
          <w:rFonts w:hint="eastAsia"/>
          <w:color w:val="auto"/>
          <w:highlight w:val="none"/>
        </w:rPr>
        <w:t>General Requirements</w:t>
      </w:r>
      <w:bookmarkEnd w:id="140"/>
      <w:r>
        <w:rPr>
          <w:color w:val="auto"/>
          <w:highlight w:val="none"/>
        </w:rPr>
        <w:tab/>
      </w:r>
      <w:r>
        <w:rPr>
          <w:rFonts w:hint="eastAsia"/>
          <w:color w:val="auto"/>
          <w:highlight w:val="none"/>
          <w:lang w:val="en-US" w:eastAsia="zh-CN"/>
        </w:rPr>
        <w:t>22</w:t>
      </w:r>
      <w:r>
        <w:rPr>
          <w:color w:val="auto"/>
          <w:highlight w:val="none"/>
        </w:rPr>
        <w:fldChar w:fldCharType="end"/>
      </w:r>
    </w:p>
    <w:p>
      <w:pPr>
        <w:pStyle w:val="19"/>
        <w:tabs>
          <w:tab w:val="right" w:leader="dot" w:pos="6169"/>
        </w:tabs>
        <w:rPr>
          <w:rFonts w:hint="eastAsia" w:eastAsia="宋体"/>
          <w:color w:val="auto"/>
          <w:highlight w:val="none"/>
          <w:lang w:val="en-US" w:eastAsia="zh-CN"/>
        </w:rPr>
      </w:pPr>
      <w:r>
        <w:rPr>
          <w:color w:val="auto"/>
          <w:highlight w:val="none"/>
        </w:rPr>
        <w:fldChar w:fldCharType="begin"/>
      </w:r>
      <w:r>
        <w:rPr>
          <w:color w:val="auto"/>
          <w:highlight w:val="none"/>
        </w:rPr>
        <w:instrText xml:space="preserve"> HYPERLINK \l "_Toc15480" </w:instrText>
      </w:r>
      <w:r>
        <w:rPr>
          <w:color w:val="auto"/>
          <w:highlight w:val="none"/>
        </w:rPr>
        <w:fldChar w:fldCharType="separate"/>
      </w:r>
      <w:r>
        <w:rPr>
          <w:rFonts w:hint="eastAsia"/>
          <w:color w:val="auto"/>
          <w:highlight w:val="none"/>
        </w:rPr>
        <w:t xml:space="preserve">7.2  </w:t>
      </w:r>
      <w:r>
        <w:rPr>
          <w:rFonts w:hint="eastAsia" w:cs="Times New Roman"/>
          <w:color w:val="auto"/>
          <w:highlight w:val="none"/>
          <w:lang w:val="en-US" w:eastAsia="zh-CN"/>
        </w:rPr>
        <w:t>Structural Reinforcement Design</w:t>
      </w:r>
      <w:r>
        <w:rPr>
          <w:color w:val="auto"/>
          <w:highlight w:val="none"/>
        </w:rPr>
        <w:tab/>
      </w:r>
      <w:r>
        <w:rPr>
          <w:rFonts w:hint="eastAsia"/>
          <w:color w:val="auto"/>
          <w:highlight w:val="none"/>
          <w:lang w:val="en-US" w:eastAsia="zh-CN"/>
        </w:rPr>
        <w:t>2</w:t>
      </w:r>
      <w:r>
        <w:rPr>
          <w:color w:val="auto"/>
          <w:highlight w:val="none"/>
        </w:rPr>
        <w:fldChar w:fldCharType="end"/>
      </w:r>
      <w:r>
        <w:rPr>
          <w:rFonts w:hint="eastAsia"/>
          <w:color w:val="auto"/>
          <w:highlight w:val="none"/>
          <w:lang w:val="en-US" w:eastAsia="zh-CN"/>
        </w:rPr>
        <w:t>3</w:t>
      </w:r>
    </w:p>
    <w:p>
      <w:pPr>
        <w:pStyle w:val="19"/>
        <w:tabs>
          <w:tab w:val="right" w:leader="dot" w:pos="6169"/>
        </w:tabs>
        <w:rPr>
          <w:rFonts w:hint="eastAsia" w:eastAsia="宋体"/>
          <w:color w:val="auto"/>
          <w:highlight w:val="none"/>
          <w:lang w:val="en-US" w:eastAsia="zh-CN"/>
        </w:rPr>
      </w:pPr>
      <w:r>
        <w:rPr>
          <w:color w:val="auto"/>
          <w:highlight w:val="none"/>
        </w:rPr>
        <w:fldChar w:fldCharType="begin"/>
      </w:r>
      <w:r>
        <w:rPr>
          <w:color w:val="auto"/>
          <w:highlight w:val="none"/>
        </w:rPr>
        <w:instrText xml:space="preserve"> HYPERLINK \l "_Toc20726" </w:instrText>
      </w:r>
      <w:r>
        <w:rPr>
          <w:color w:val="auto"/>
          <w:highlight w:val="none"/>
        </w:rPr>
        <w:fldChar w:fldCharType="separate"/>
      </w:r>
      <w:r>
        <w:rPr>
          <w:rFonts w:hint="eastAsia"/>
          <w:color w:val="auto"/>
          <w:highlight w:val="none"/>
        </w:rPr>
        <w:t xml:space="preserve">7.3  </w:t>
      </w:r>
      <w:r>
        <w:rPr>
          <w:rFonts w:hint="eastAsia" w:cs="Times New Roman"/>
          <w:color w:val="auto"/>
          <w:highlight w:val="none"/>
          <w:lang w:val="en-US" w:eastAsia="zh-CN"/>
        </w:rPr>
        <w:t>Structural Reconstruction Design</w:t>
      </w:r>
      <w:r>
        <w:rPr>
          <w:color w:val="auto"/>
          <w:highlight w:val="none"/>
        </w:rPr>
        <w:tab/>
      </w:r>
      <w:r>
        <w:rPr>
          <w:rFonts w:hint="eastAsia"/>
          <w:color w:val="auto"/>
          <w:highlight w:val="none"/>
          <w:lang w:val="en-US" w:eastAsia="zh-CN"/>
        </w:rPr>
        <w:t>2</w:t>
      </w:r>
      <w:r>
        <w:rPr>
          <w:color w:val="auto"/>
          <w:highlight w:val="none"/>
        </w:rPr>
        <w:fldChar w:fldCharType="end"/>
      </w:r>
      <w:r>
        <w:rPr>
          <w:rFonts w:hint="eastAsia"/>
          <w:color w:val="auto"/>
          <w:highlight w:val="none"/>
          <w:lang w:val="en-US" w:eastAsia="zh-CN"/>
        </w:rPr>
        <w:t>5</w:t>
      </w:r>
    </w:p>
    <w:p>
      <w:pPr>
        <w:pStyle w:val="16"/>
        <w:tabs>
          <w:tab w:val="right" w:leader="dot" w:pos="6169"/>
        </w:tabs>
        <w:rPr>
          <w:rFonts w:hint="eastAsia" w:ascii="Times New Roman" w:hAnsi="Times New Roman" w:cs="Times New Roman"/>
          <w:color w:val="auto"/>
          <w:highlight w:val="none"/>
        </w:rPr>
      </w:pPr>
      <w:r>
        <w:rPr>
          <w:rFonts w:hint="eastAsia" w:ascii="Times New Roman" w:hAnsi="Times New Roman" w:cs="Times New Roman"/>
          <w:color w:val="auto"/>
          <w:highlight w:val="none"/>
        </w:rPr>
        <w:t xml:space="preserve">8  </w:t>
      </w:r>
      <w:r>
        <w:rPr>
          <w:rFonts w:hint="eastAsia"/>
          <w:color w:val="auto"/>
          <w:highlight w:val="none"/>
        </w:rPr>
        <w:t>Regeneration Energy Saving Design</w:t>
      </w:r>
      <w:r>
        <w:rPr>
          <w:rFonts w:hint="eastAsia" w:ascii="Times New Roman" w:hAnsi="Times New Roman" w:cs="Times New Roman"/>
          <w:color w:val="auto"/>
          <w:highlight w:val="none"/>
        </w:rPr>
        <w:tab/>
      </w:r>
      <w:r>
        <w:rPr>
          <w:rFonts w:hint="eastAsia" w:ascii="Times New Roman" w:hAnsi="Times New Roman" w:cs="Times New Roman"/>
          <w:color w:val="auto"/>
          <w:highlight w:val="none"/>
        </w:rPr>
        <w:t>28</w:t>
      </w:r>
    </w:p>
    <w:p>
      <w:pPr>
        <w:pStyle w:val="19"/>
        <w:tabs>
          <w:tab w:val="right" w:leader="dot" w:pos="6169"/>
        </w:tabs>
        <w:rPr>
          <w:rFonts w:hint="eastAsia" w:ascii="Times New Roman" w:hAnsi="Times New Roman" w:cs="Times New Roman"/>
          <w:color w:val="auto"/>
          <w:highlight w:val="none"/>
        </w:rPr>
      </w:pPr>
      <w:r>
        <w:rPr>
          <w:rFonts w:hint="eastAsia" w:ascii="Times New Roman" w:hAnsi="Times New Roman" w:cs="Times New Roman"/>
          <w:color w:val="auto"/>
          <w:highlight w:val="none"/>
        </w:rPr>
        <w:t xml:space="preserve">8.1  </w:t>
      </w:r>
      <w:r>
        <w:rPr>
          <w:rFonts w:hint="eastAsia"/>
          <w:color w:val="auto"/>
          <w:highlight w:val="none"/>
        </w:rPr>
        <w:t>General Requirements</w:t>
      </w:r>
      <w:r>
        <w:rPr>
          <w:rFonts w:hint="eastAsia" w:ascii="Times New Roman" w:hAnsi="Times New Roman" w:cs="Times New Roman"/>
          <w:color w:val="auto"/>
          <w:highlight w:val="none"/>
        </w:rPr>
        <w:tab/>
      </w:r>
      <w:r>
        <w:rPr>
          <w:rFonts w:hint="eastAsia" w:ascii="Times New Roman" w:hAnsi="Times New Roman" w:cs="Times New Roman"/>
          <w:color w:val="auto"/>
          <w:highlight w:val="none"/>
        </w:rPr>
        <w:t>28</w:t>
      </w:r>
    </w:p>
    <w:p>
      <w:pPr>
        <w:pStyle w:val="19"/>
        <w:tabs>
          <w:tab w:val="right" w:leader="dot" w:pos="6169"/>
        </w:tabs>
        <w:rPr>
          <w:rFonts w:hint="eastAsia" w:ascii="Times New Roman" w:hAnsi="Times New Roman" w:cs="Times New Roman"/>
          <w:color w:val="auto"/>
          <w:highlight w:val="none"/>
        </w:rPr>
      </w:pPr>
      <w:r>
        <w:rPr>
          <w:rFonts w:hint="eastAsia" w:ascii="Times New Roman" w:hAnsi="Times New Roman" w:cs="Times New Roman"/>
          <w:color w:val="auto"/>
          <w:highlight w:val="none"/>
        </w:rPr>
        <w:t xml:space="preserve">8.2  </w:t>
      </w:r>
      <w:r>
        <w:rPr>
          <w:rFonts w:hint="eastAsia"/>
          <w:color w:val="auto"/>
          <w:highlight w:val="none"/>
        </w:rPr>
        <w:t xml:space="preserve">Section to </w:t>
      </w:r>
      <w:r>
        <w:rPr>
          <w:rFonts w:hint="eastAsia"/>
          <w:color w:val="auto"/>
          <w:highlight w:val="none"/>
          <w:lang w:val="en-US" w:eastAsia="zh-CN"/>
        </w:rPr>
        <w:t>D</w:t>
      </w:r>
      <w:r>
        <w:rPr>
          <w:rFonts w:hint="eastAsia"/>
          <w:color w:val="auto"/>
          <w:highlight w:val="none"/>
        </w:rPr>
        <w:t>esign</w:t>
      </w:r>
      <w:r>
        <w:rPr>
          <w:rFonts w:hint="eastAsia" w:ascii="Times New Roman" w:hAnsi="Times New Roman" w:cs="Times New Roman"/>
          <w:color w:val="auto"/>
          <w:highlight w:val="none"/>
        </w:rPr>
        <w:tab/>
      </w:r>
      <w:r>
        <w:rPr>
          <w:rFonts w:hint="eastAsia" w:ascii="Times New Roman" w:hAnsi="Times New Roman" w:cs="Times New Roman"/>
          <w:color w:val="auto"/>
          <w:highlight w:val="none"/>
        </w:rPr>
        <w:t>28</w:t>
      </w:r>
    </w:p>
    <w:p>
      <w:pPr>
        <w:pStyle w:val="19"/>
        <w:tabs>
          <w:tab w:val="right" w:leader="dot" w:pos="6169"/>
        </w:tabs>
        <w:rPr>
          <w:rFonts w:hint="default" w:ascii="Times New Roman" w:hAnsi="Times New Roman" w:eastAsia="宋体" w:cs="Times New Roman"/>
          <w:color w:val="auto"/>
          <w:highlight w:val="none"/>
          <w:lang w:val="en-US" w:eastAsia="zh-CN"/>
        </w:rPr>
      </w:pPr>
      <w:r>
        <w:rPr>
          <w:rFonts w:hint="eastAsia" w:ascii="Times New Roman" w:hAnsi="Times New Roman" w:cs="Times New Roman"/>
          <w:color w:val="auto"/>
          <w:highlight w:val="none"/>
        </w:rPr>
        <w:t xml:space="preserve">8.3  </w:t>
      </w:r>
      <w:r>
        <w:rPr>
          <w:rFonts w:hint="eastAsia"/>
          <w:color w:val="auto"/>
          <w:highlight w:val="none"/>
        </w:rPr>
        <w:t>Saving Material Design</w:t>
      </w:r>
      <w:r>
        <w:rPr>
          <w:rFonts w:hint="eastAsia" w:ascii="Times New Roman" w:hAnsi="Times New Roman" w:cs="Times New Roman"/>
          <w:color w:val="auto"/>
          <w:highlight w:val="none"/>
        </w:rPr>
        <w:tab/>
      </w:r>
      <w:r>
        <w:rPr>
          <w:rFonts w:hint="eastAsia" w:cs="Times New Roman"/>
          <w:color w:val="auto"/>
          <w:highlight w:val="none"/>
          <w:lang w:val="en-US" w:eastAsia="zh-CN"/>
        </w:rPr>
        <w:t>29</w:t>
      </w:r>
    </w:p>
    <w:p>
      <w:pPr>
        <w:pStyle w:val="19"/>
        <w:tabs>
          <w:tab w:val="right" w:leader="dot" w:pos="6169"/>
        </w:tabs>
        <w:rPr>
          <w:rFonts w:hint="eastAsia" w:ascii="Times New Roman" w:hAnsi="Times New Roman" w:eastAsia="宋体" w:cs="Times New Roman"/>
          <w:color w:val="auto"/>
          <w:highlight w:val="none"/>
          <w:lang w:eastAsia="zh-CN"/>
        </w:rPr>
      </w:pPr>
      <w:r>
        <w:rPr>
          <w:rFonts w:hint="eastAsia" w:ascii="Times New Roman" w:hAnsi="Times New Roman" w:cs="Times New Roman"/>
          <w:color w:val="auto"/>
          <w:highlight w:val="none"/>
        </w:rPr>
        <w:t xml:space="preserve">8.4  </w:t>
      </w:r>
      <w:r>
        <w:rPr>
          <w:rFonts w:hint="eastAsia"/>
          <w:color w:val="auto"/>
          <w:highlight w:val="none"/>
        </w:rPr>
        <w:t>Energy Saving Design</w:t>
      </w:r>
      <w:r>
        <w:rPr>
          <w:rFonts w:hint="eastAsia" w:ascii="Times New Roman" w:hAnsi="Times New Roman" w:cs="Times New Roman"/>
          <w:color w:val="auto"/>
          <w:highlight w:val="none"/>
        </w:rPr>
        <w:tab/>
      </w:r>
      <w:r>
        <w:rPr>
          <w:rFonts w:hint="eastAsia" w:ascii="Times New Roman" w:hAnsi="Times New Roman" w:cs="Times New Roman"/>
          <w:color w:val="auto"/>
          <w:highlight w:val="none"/>
        </w:rPr>
        <w:t>3</w:t>
      </w:r>
      <w:r>
        <w:rPr>
          <w:rFonts w:hint="eastAsia" w:cs="Times New Roman"/>
          <w:color w:val="auto"/>
          <w:highlight w:val="none"/>
          <w:lang w:val="en-US" w:eastAsia="zh-CN"/>
        </w:rPr>
        <w:t>0</w:t>
      </w:r>
    </w:p>
    <w:p>
      <w:pPr>
        <w:pStyle w:val="19"/>
        <w:tabs>
          <w:tab w:val="right" w:leader="dot" w:pos="6169"/>
        </w:tabs>
        <w:rPr>
          <w:rFonts w:hint="eastAsia" w:ascii="Times New Roman" w:hAnsi="Times New Roman" w:eastAsia="宋体" w:cs="Times New Roman"/>
          <w:color w:val="auto"/>
          <w:highlight w:val="none"/>
          <w:lang w:eastAsia="zh-CN"/>
        </w:rPr>
      </w:pPr>
      <w:r>
        <w:rPr>
          <w:rFonts w:hint="eastAsia" w:ascii="Times New Roman" w:hAnsi="Times New Roman" w:cs="Times New Roman"/>
          <w:color w:val="auto"/>
          <w:highlight w:val="none"/>
        </w:rPr>
        <w:t xml:space="preserve">8.5  </w:t>
      </w:r>
      <w:r>
        <w:rPr>
          <w:rFonts w:hint="eastAsia"/>
          <w:color w:val="auto"/>
          <w:highlight w:val="none"/>
          <w:lang w:val="en-US" w:eastAsia="zh-CN"/>
        </w:rPr>
        <w:t>Water</w:t>
      </w:r>
      <w:r>
        <w:rPr>
          <w:rFonts w:hint="eastAsia"/>
          <w:color w:val="auto"/>
          <w:highlight w:val="none"/>
        </w:rPr>
        <w:t xml:space="preserve"> Saving </w:t>
      </w:r>
      <w:r>
        <w:rPr>
          <w:rFonts w:hint="eastAsia" w:ascii="Times New Roman" w:hAnsi="Times New Roman" w:cs="Times New Roman"/>
          <w:color w:val="auto"/>
          <w:highlight w:val="none"/>
        </w:rPr>
        <w:t>design</w:t>
      </w:r>
      <w:r>
        <w:rPr>
          <w:rFonts w:hint="eastAsia" w:ascii="Times New Roman" w:hAnsi="Times New Roman" w:cs="Times New Roman"/>
          <w:color w:val="auto"/>
          <w:highlight w:val="none"/>
        </w:rPr>
        <w:tab/>
      </w:r>
      <w:r>
        <w:rPr>
          <w:rFonts w:hint="eastAsia" w:ascii="Times New Roman" w:hAnsi="Times New Roman" w:cs="Times New Roman"/>
          <w:color w:val="auto"/>
          <w:highlight w:val="none"/>
        </w:rPr>
        <w:t>3</w:t>
      </w:r>
      <w:r>
        <w:rPr>
          <w:rFonts w:hint="eastAsia" w:cs="Times New Roman"/>
          <w:color w:val="auto"/>
          <w:highlight w:val="none"/>
          <w:lang w:val="en-US" w:eastAsia="zh-CN"/>
        </w:rPr>
        <w:t>1</w:t>
      </w:r>
    </w:p>
    <w:p>
      <w:pPr>
        <w:pStyle w:val="16"/>
        <w:tabs>
          <w:tab w:val="right" w:leader="dot" w:pos="6169"/>
        </w:tabs>
        <w:rPr>
          <w:rFonts w:hint="eastAsia" w:eastAsia="宋体"/>
          <w:color w:val="auto"/>
          <w:highlight w:val="none"/>
          <w:lang w:val="en-US" w:eastAsia="zh-CN"/>
        </w:rPr>
      </w:pPr>
      <w:r>
        <w:rPr>
          <w:color w:val="auto"/>
          <w:highlight w:val="none"/>
        </w:rPr>
        <w:fldChar w:fldCharType="begin"/>
      </w:r>
      <w:r>
        <w:rPr>
          <w:color w:val="auto"/>
          <w:highlight w:val="none"/>
        </w:rPr>
        <w:instrText xml:space="preserve"> HYPERLINK \l "_Toc23746" </w:instrText>
      </w:r>
      <w:r>
        <w:rPr>
          <w:color w:val="auto"/>
          <w:highlight w:val="none"/>
        </w:rPr>
        <w:fldChar w:fldCharType="separate"/>
      </w:r>
      <w:r>
        <w:rPr>
          <w:rFonts w:hint="eastAsia"/>
          <w:color w:val="auto"/>
          <w:highlight w:val="none"/>
        </w:rPr>
        <w:t>Explanation of Wording in This Standard</w:t>
      </w:r>
      <w:r>
        <w:rPr>
          <w:color w:val="auto"/>
          <w:highlight w:val="none"/>
        </w:rPr>
        <w:tab/>
      </w:r>
      <w:r>
        <w:rPr>
          <w:rFonts w:hint="eastAsia"/>
          <w:color w:val="auto"/>
          <w:highlight w:val="none"/>
          <w:lang w:val="en-US" w:eastAsia="zh-CN"/>
        </w:rPr>
        <w:t>3</w:t>
      </w:r>
      <w:r>
        <w:rPr>
          <w:color w:val="auto"/>
          <w:highlight w:val="none"/>
        </w:rPr>
        <w:fldChar w:fldCharType="end"/>
      </w:r>
      <w:r>
        <w:rPr>
          <w:rFonts w:hint="eastAsia"/>
          <w:color w:val="auto"/>
          <w:highlight w:val="none"/>
          <w:lang w:val="en-US" w:eastAsia="zh-CN"/>
        </w:rPr>
        <w:t>3</w:t>
      </w:r>
    </w:p>
    <w:p>
      <w:pPr>
        <w:pStyle w:val="16"/>
        <w:tabs>
          <w:tab w:val="right" w:leader="dot" w:pos="6169"/>
        </w:tabs>
        <w:rPr>
          <w:rFonts w:ascii="楷体" w:hAnsi="楷体" w:eastAsia="楷体" w:cs="楷体"/>
          <w:bCs/>
          <w:color w:val="auto"/>
          <w:kern w:val="44"/>
          <w:sz w:val="30"/>
          <w:szCs w:val="24"/>
          <w:highlight w:val="none"/>
        </w:rPr>
      </w:pPr>
      <w:r>
        <w:rPr>
          <w:color w:val="auto"/>
          <w:highlight w:val="none"/>
        </w:rPr>
        <w:fldChar w:fldCharType="begin"/>
      </w:r>
      <w:r>
        <w:rPr>
          <w:color w:val="auto"/>
          <w:highlight w:val="none"/>
        </w:rPr>
        <w:instrText xml:space="preserve"> HYPERLINK \l "_Toc32417" </w:instrText>
      </w:r>
      <w:r>
        <w:rPr>
          <w:color w:val="auto"/>
          <w:highlight w:val="none"/>
        </w:rPr>
        <w:fldChar w:fldCharType="separate"/>
      </w:r>
      <w:r>
        <w:rPr>
          <w:rFonts w:hint="eastAsia"/>
          <w:color w:val="auto"/>
          <w:highlight w:val="none"/>
        </w:rPr>
        <w:t>List of Quoted Standards</w:t>
      </w:r>
      <w:r>
        <w:rPr>
          <w:color w:val="auto"/>
          <w:highlight w:val="none"/>
        </w:rPr>
        <w:tab/>
      </w:r>
      <w:r>
        <w:rPr>
          <w:rFonts w:hint="eastAsia"/>
          <w:color w:val="auto"/>
          <w:highlight w:val="none"/>
          <w:lang w:val="en-US" w:eastAsia="zh-CN"/>
        </w:rPr>
        <w:t>3</w:t>
      </w:r>
      <w:r>
        <w:rPr>
          <w:color w:val="auto"/>
          <w:highlight w:val="none"/>
        </w:rPr>
        <w:fldChar w:fldCharType="end"/>
      </w:r>
      <w:r>
        <w:rPr>
          <w:rFonts w:hint="eastAsia"/>
          <w:color w:val="auto"/>
          <w:highlight w:val="none"/>
          <w:lang w:val="en-US" w:eastAsia="zh-CN"/>
        </w:rPr>
        <w:t>4</w:t>
      </w:r>
    </w:p>
    <w:p>
      <w:pPr>
        <w:rPr>
          <w:rFonts w:ascii="楷体" w:hAnsi="楷体" w:eastAsia="楷体" w:cs="楷体"/>
          <w:bCs/>
          <w:color w:val="auto"/>
          <w:kern w:val="44"/>
          <w:sz w:val="30"/>
          <w:szCs w:val="24"/>
          <w:highlight w:val="none"/>
        </w:rPr>
        <w:sectPr>
          <w:footerReference r:id="rId8" w:type="default"/>
          <w:pgSz w:w="8335" w:h="11850"/>
          <w:pgMar w:top="1083" w:right="1083" w:bottom="1083" w:left="1083" w:header="851" w:footer="992" w:gutter="0"/>
          <w:pgBorders>
            <w:top w:val="none" w:sz="0" w:space="0"/>
            <w:left w:val="none" w:sz="0" w:space="0"/>
            <w:bottom w:val="none" w:sz="0" w:space="0"/>
            <w:right w:val="none" w:sz="0" w:space="0"/>
          </w:pgBorders>
          <w:pgNumType w:fmt="upperRoman" w:start="1"/>
          <w:cols w:space="0" w:num="1"/>
          <w:docGrid w:type="linesAndChars" w:linePitch="312" w:charSpace="0"/>
        </w:sectPr>
      </w:pPr>
    </w:p>
    <w:p>
      <w:pPr>
        <w:pStyle w:val="2"/>
        <w:rPr>
          <w:color w:val="auto"/>
          <w:highlight w:val="none"/>
        </w:rPr>
      </w:pPr>
      <w:bookmarkStart w:id="141" w:name="_Toc7326"/>
      <w:bookmarkStart w:id="142" w:name="_Toc31497"/>
      <w:bookmarkStart w:id="143" w:name="_Toc21437"/>
      <w:bookmarkStart w:id="144" w:name="_Toc1163"/>
      <w:bookmarkStart w:id="145" w:name="_Toc2639"/>
      <w:r>
        <w:rPr>
          <w:color w:val="auto"/>
          <w:highlight w:val="none"/>
        </w:rPr>
        <w:t>1  总</w:t>
      </w:r>
      <w:r>
        <w:rPr>
          <w:rFonts w:hint="eastAsia"/>
          <w:color w:val="auto"/>
          <w:highlight w:val="none"/>
        </w:rPr>
        <w:t xml:space="preserve">    </w:t>
      </w:r>
      <w:r>
        <w:rPr>
          <w:color w:val="auto"/>
          <w:highlight w:val="none"/>
        </w:rPr>
        <w:t>则</w:t>
      </w:r>
      <w:bookmarkEnd w:id="102"/>
      <w:bookmarkEnd w:id="136"/>
      <w:bookmarkEnd w:id="137"/>
      <w:bookmarkEnd w:id="138"/>
      <w:bookmarkEnd w:id="141"/>
      <w:bookmarkEnd w:id="142"/>
      <w:bookmarkEnd w:id="143"/>
      <w:bookmarkEnd w:id="144"/>
      <w:bookmarkEnd w:id="145"/>
    </w:p>
    <w:p>
      <w:pPr>
        <w:rPr>
          <w:color w:val="auto"/>
          <w:highlight w:val="none"/>
        </w:rPr>
      </w:pPr>
    </w:p>
    <w:p>
      <w:pPr>
        <w:pStyle w:val="4"/>
        <w:rPr>
          <w:b w:val="0"/>
          <w:bCs w:val="0"/>
          <w:color w:val="auto"/>
          <w:highlight w:val="none"/>
        </w:rPr>
      </w:pPr>
      <w:r>
        <w:rPr>
          <w:color w:val="auto"/>
          <w:highlight w:val="none"/>
        </w:rPr>
        <w:t xml:space="preserve">1.0.1  </w:t>
      </w:r>
      <w:r>
        <w:rPr>
          <w:b w:val="0"/>
          <w:bCs w:val="0"/>
          <w:color w:val="auto"/>
          <w:highlight w:val="none"/>
        </w:rPr>
        <w:t>为建设资源节约型社会，</w:t>
      </w:r>
      <w:r>
        <w:rPr>
          <w:rFonts w:hint="eastAsia"/>
          <w:b w:val="0"/>
          <w:bCs w:val="0"/>
          <w:color w:val="auto"/>
          <w:highlight w:val="none"/>
        </w:rPr>
        <w:t>确保建筑空间可利用性与环境舒适度，科学合理、经济有效地利用</w:t>
      </w:r>
      <w:r>
        <w:rPr>
          <w:b w:val="0"/>
          <w:bCs w:val="0"/>
          <w:color w:val="auto"/>
          <w:highlight w:val="none"/>
        </w:rPr>
        <w:t>旧工业建筑，保障旧工业建筑再生利用</w:t>
      </w:r>
      <w:r>
        <w:rPr>
          <w:rFonts w:hint="eastAsia"/>
          <w:b w:val="0"/>
          <w:bCs w:val="0"/>
          <w:color w:val="auto"/>
          <w:highlight w:val="none"/>
        </w:rPr>
        <w:t>单体</w:t>
      </w:r>
      <w:r>
        <w:rPr>
          <w:b w:val="0"/>
          <w:bCs w:val="0"/>
          <w:color w:val="auto"/>
          <w:highlight w:val="none"/>
        </w:rPr>
        <w:t>设计</w:t>
      </w:r>
      <w:r>
        <w:rPr>
          <w:rFonts w:hint="eastAsia"/>
          <w:b w:val="0"/>
          <w:bCs w:val="0"/>
          <w:color w:val="auto"/>
          <w:highlight w:val="none"/>
        </w:rPr>
        <w:t>的</w:t>
      </w:r>
      <w:r>
        <w:rPr>
          <w:b w:val="0"/>
          <w:bCs w:val="0"/>
          <w:color w:val="auto"/>
          <w:highlight w:val="none"/>
        </w:rPr>
        <w:t>质量，制定本标准。</w:t>
      </w:r>
    </w:p>
    <w:p>
      <w:pPr>
        <w:pStyle w:val="4"/>
        <w:rPr>
          <w:b w:val="0"/>
          <w:bCs w:val="0"/>
          <w:color w:val="auto"/>
          <w:highlight w:val="none"/>
        </w:rPr>
      </w:pPr>
      <w:r>
        <w:rPr>
          <w:color w:val="auto"/>
          <w:highlight w:val="none"/>
        </w:rPr>
        <w:t xml:space="preserve">1.0.2  </w:t>
      </w:r>
      <w:r>
        <w:rPr>
          <w:b w:val="0"/>
          <w:bCs w:val="0"/>
          <w:color w:val="auto"/>
          <w:highlight w:val="none"/>
        </w:rPr>
        <w:t>本标准适用于旧工业建筑再生利用单体设计。</w:t>
      </w:r>
    </w:p>
    <w:p>
      <w:pPr>
        <w:pStyle w:val="4"/>
        <w:rPr>
          <w:color w:val="auto"/>
          <w:highlight w:val="none"/>
        </w:rPr>
      </w:pPr>
      <w:r>
        <w:rPr>
          <w:rFonts w:hint="eastAsia"/>
          <w:color w:val="auto"/>
          <w:highlight w:val="none"/>
        </w:rPr>
        <w:t xml:space="preserve">1.0.3  </w:t>
      </w:r>
      <w:r>
        <w:rPr>
          <w:rFonts w:hint="eastAsia"/>
          <w:b w:val="0"/>
          <w:bCs w:val="0"/>
          <w:color w:val="auto"/>
          <w:highlight w:val="none"/>
        </w:rPr>
        <w:t>旧工业建筑再生利用单体设计应遵循协调、绿色、开放、共享的发展理念，营造安全、卫生、舒适、美丽、和谐以及多样化的建筑空间环境。</w:t>
      </w:r>
    </w:p>
    <w:p>
      <w:pPr>
        <w:pStyle w:val="4"/>
        <w:rPr>
          <w:color w:val="auto"/>
          <w:highlight w:val="none"/>
        </w:rPr>
        <w:sectPr>
          <w:footerReference r:id="rId9" w:type="default"/>
          <w:pgSz w:w="8335" w:h="11850"/>
          <w:pgMar w:top="1083" w:right="1083" w:bottom="1083" w:left="1083" w:header="851" w:footer="992" w:gutter="0"/>
          <w:pgBorders>
            <w:top w:val="none" w:sz="0" w:space="0"/>
            <w:left w:val="none" w:sz="0" w:space="0"/>
            <w:bottom w:val="none" w:sz="0" w:space="0"/>
            <w:right w:val="none" w:sz="0" w:space="0"/>
          </w:pgBorders>
          <w:pgNumType w:start="1"/>
          <w:cols w:space="0" w:num="1"/>
          <w:docGrid w:type="linesAndChars" w:linePitch="312" w:charSpace="0"/>
        </w:sectPr>
      </w:pPr>
      <w:r>
        <w:rPr>
          <w:color w:val="auto"/>
          <w:highlight w:val="none"/>
        </w:rPr>
        <w:t>1.0.</w:t>
      </w:r>
      <w:r>
        <w:rPr>
          <w:rFonts w:hint="eastAsia"/>
          <w:color w:val="auto"/>
          <w:highlight w:val="none"/>
        </w:rPr>
        <w:t>4</w:t>
      </w:r>
      <w:r>
        <w:rPr>
          <w:color w:val="auto"/>
          <w:highlight w:val="none"/>
        </w:rPr>
        <w:t xml:space="preserve">  </w:t>
      </w:r>
      <w:r>
        <w:rPr>
          <w:b w:val="0"/>
          <w:bCs w:val="0"/>
          <w:color w:val="auto"/>
          <w:highlight w:val="none"/>
        </w:rPr>
        <w:t>旧工业建筑再生利用</w:t>
      </w:r>
      <w:r>
        <w:rPr>
          <w:rFonts w:hint="eastAsia"/>
          <w:b w:val="0"/>
          <w:bCs w:val="0"/>
          <w:color w:val="auto"/>
          <w:highlight w:val="none"/>
        </w:rPr>
        <w:t>单体</w:t>
      </w:r>
      <w:r>
        <w:rPr>
          <w:b w:val="0"/>
          <w:bCs w:val="0"/>
          <w:color w:val="auto"/>
          <w:highlight w:val="none"/>
        </w:rPr>
        <w:t>设计，除应符合本标准规定外，尚应符合国家现行有关标准的规定。</w:t>
      </w:r>
    </w:p>
    <w:p>
      <w:pPr>
        <w:pStyle w:val="2"/>
        <w:rPr>
          <w:color w:val="auto"/>
          <w:highlight w:val="none"/>
        </w:rPr>
      </w:pPr>
      <w:bookmarkStart w:id="146" w:name="_Toc9251"/>
      <w:bookmarkStart w:id="147" w:name="_Toc27748"/>
      <w:bookmarkStart w:id="148" w:name="_Toc28817"/>
      <w:bookmarkStart w:id="149" w:name="_Toc26862"/>
      <w:bookmarkStart w:id="150" w:name="_Toc21837"/>
      <w:bookmarkStart w:id="151" w:name="_Toc27096"/>
      <w:bookmarkStart w:id="152" w:name="_Toc22712"/>
      <w:bookmarkStart w:id="153" w:name="_Toc21612"/>
      <w:r>
        <w:rPr>
          <w:color w:val="auto"/>
          <w:highlight w:val="none"/>
        </w:rPr>
        <w:t xml:space="preserve">2 </w:t>
      </w:r>
      <w:r>
        <w:rPr>
          <w:rFonts w:hint="eastAsia"/>
          <w:color w:val="auto"/>
          <w:highlight w:val="none"/>
        </w:rPr>
        <w:t xml:space="preserve"> </w:t>
      </w:r>
      <w:r>
        <w:rPr>
          <w:color w:val="auto"/>
          <w:highlight w:val="none"/>
        </w:rPr>
        <w:t>术</w:t>
      </w:r>
      <w:bookmarkStart w:id="154" w:name="OLE_LINK1"/>
      <w:r>
        <w:rPr>
          <w:rFonts w:hint="eastAsia"/>
          <w:color w:val="auto"/>
          <w:highlight w:val="none"/>
        </w:rPr>
        <w:t xml:space="preserve">    </w:t>
      </w:r>
      <w:bookmarkEnd w:id="154"/>
      <w:r>
        <w:rPr>
          <w:color w:val="auto"/>
          <w:highlight w:val="none"/>
        </w:rPr>
        <w:t>语</w:t>
      </w:r>
      <w:bookmarkEnd w:id="0"/>
      <w:bookmarkEnd w:id="1"/>
      <w:bookmarkEnd w:id="2"/>
      <w:bookmarkEnd w:id="3"/>
      <w:bookmarkEnd w:id="4"/>
      <w:bookmarkEnd w:id="5"/>
      <w:bookmarkEnd w:id="6"/>
      <w:bookmarkEnd w:id="7"/>
      <w:bookmarkEnd w:id="146"/>
      <w:bookmarkEnd w:id="147"/>
      <w:bookmarkEnd w:id="148"/>
      <w:bookmarkEnd w:id="149"/>
      <w:bookmarkEnd w:id="150"/>
      <w:bookmarkEnd w:id="151"/>
      <w:bookmarkEnd w:id="152"/>
      <w:bookmarkEnd w:id="153"/>
    </w:p>
    <w:p>
      <w:pPr>
        <w:rPr>
          <w:color w:val="auto"/>
          <w:highlight w:val="none"/>
        </w:rPr>
      </w:pPr>
    </w:p>
    <w:p>
      <w:pPr>
        <w:pStyle w:val="4"/>
        <w:rPr>
          <w:b w:val="0"/>
          <w:bCs w:val="0"/>
          <w:color w:val="auto"/>
          <w:highlight w:val="none"/>
        </w:rPr>
      </w:pPr>
      <w:bookmarkStart w:id="155" w:name="_Toc484364290"/>
      <w:bookmarkStart w:id="156" w:name="_Toc483476845"/>
      <w:bookmarkStart w:id="157" w:name="_Toc482405612"/>
      <w:bookmarkStart w:id="158" w:name="_Toc484883306"/>
      <w:bookmarkStart w:id="159" w:name="_Toc17463"/>
      <w:bookmarkStart w:id="160" w:name="_Toc482405519"/>
      <w:r>
        <w:rPr>
          <w:rFonts w:hint="eastAsia"/>
          <w:color w:val="auto"/>
          <w:highlight w:val="none"/>
        </w:rPr>
        <w:t xml:space="preserve">2.0.1  </w:t>
      </w:r>
      <w:r>
        <w:rPr>
          <w:rFonts w:hint="eastAsia"/>
          <w:b w:val="0"/>
          <w:bCs w:val="0"/>
          <w:color w:val="auto"/>
          <w:highlight w:val="none"/>
        </w:rPr>
        <w:t xml:space="preserve">再生利用风貌设计  </w:t>
      </w:r>
      <w:r>
        <w:rPr>
          <w:b w:val="0"/>
          <w:bCs w:val="0"/>
          <w:color w:val="auto"/>
          <w:highlight w:val="none"/>
        </w:rPr>
        <w:t>re</w:t>
      </w:r>
      <w:r>
        <w:rPr>
          <w:rFonts w:hint="eastAsia"/>
          <w:b w:val="0"/>
          <w:bCs w:val="0"/>
          <w:color w:val="auto"/>
          <w:highlight w:val="none"/>
          <w:lang w:val="en-US" w:eastAsia="zh-CN"/>
        </w:rPr>
        <w:t>generation</w:t>
      </w:r>
      <w:r>
        <w:rPr>
          <w:b w:val="0"/>
          <w:bCs w:val="0"/>
          <w:color w:val="auto"/>
          <w:highlight w:val="none"/>
        </w:rPr>
        <w:t xml:space="preserve"> architectural style</w:t>
      </w:r>
    </w:p>
    <w:p>
      <w:pPr>
        <w:pStyle w:val="5"/>
        <w:ind w:firstLine="315"/>
        <w:rPr>
          <w:rFonts w:hint="eastAsia" w:eastAsia="宋体"/>
          <w:b w:val="0"/>
          <w:bCs/>
          <w:color w:val="auto"/>
          <w:highlight w:val="none"/>
          <w:lang w:val="en-US" w:eastAsia="zh-CN"/>
        </w:rPr>
      </w:pPr>
      <w:r>
        <w:rPr>
          <w:rFonts w:hint="eastAsia"/>
          <w:b w:val="0"/>
          <w:bCs/>
          <w:color w:val="auto"/>
          <w:lang w:val="en-US" w:eastAsia="zh-CN"/>
        </w:rPr>
        <w:t>根据风貌现状和周边环境特征，对建筑</w:t>
      </w:r>
      <w:r>
        <w:rPr>
          <w:rFonts w:hint="eastAsia"/>
          <w:b w:val="0"/>
          <w:bCs/>
          <w:color w:val="auto"/>
        </w:rPr>
        <w:t>形态、</w:t>
      </w:r>
      <w:r>
        <w:rPr>
          <w:rFonts w:hint="eastAsia"/>
          <w:b w:val="0"/>
          <w:bCs/>
          <w:color w:val="auto"/>
          <w:lang w:val="en-US" w:eastAsia="zh-CN"/>
        </w:rPr>
        <w:t>界面、</w:t>
      </w:r>
      <w:r>
        <w:rPr>
          <w:rFonts w:hint="eastAsia"/>
          <w:b w:val="0"/>
          <w:bCs/>
          <w:color w:val="auto"/>
        </w:rPr>
        <w:t>工艺、色彩</w:t>
      </w:r>
      <w:r>
        <w:rPr>
          <w:rFonts w:hint="eastAsia"/>
          <w:b w:val="0"/>
          <w:bCs/>
          <w:color w:val="auto"/>
          <w:lang w:val="en-US" w:eastAsia="zh-CN"/>
        </w:rPr>
        <w:t>进行再生设计</w:t>
      </w:r>
      <w:r>
        <w:rPr>
          <w:rFonts w:hint="eastAsia"/>
          <w:b w:val="0"/>
          <w:bCs/>
          <w:color w:val="auto"/>
        </w:rPr>
        <w:t>，</w:t>
      </w:r>
      <w:r>
        <w:rPr>
          <w:rFonts w:hint="eastAsia"/>
          <w:b w:val="0"/>
          <w:bCs/>
          <w:color w:val="auto"/>
          <w:lang w:val="en-US" w:eastAsia="zh-CN"/>
        </w:rPr>
        <w:t>确定建筑风格形态、建筑外表皮和细部特征，</w:t>
      </w:r>
      <w:r>
        <w:rPr>
          <w:rFonts w:hint="eastAsia"/>
          <w:b w:val="0"/>
          <w:bCs/>
          <w:color w:val="auto"/>
        </w:rPr>
        <w:t>体现旧工业建筑视觉特征和文化价值</w:t>
      </w:r>
      <w:r>
        <w:rPr>
          <w:rFonts w:hint="eastAsia"/>
          <w:b w:val="0"/>
          <w:bCs/>
          <w:color w:val="auto"/>
          <w:lang w:val="en-US" w:eastAsia="zh-CN"/>
        </w:rPr>
        <w:t>的设计。</w:t>
      </w:r>
    </w:p>
    <w:p>
      <w:pPr>
        <w:pStyle w:val="4"/>
        <w:rPr>
          <w:b w:val="0"/>
          <w:bCs w:val="0"/>
          <w:color w:val="auto"/>
          <w:highlight w:val="none"/>
        </w:rPr>
      </w:pPr>
      <w:r>
        <w:rPr>
          <w:rFonts w:hint="eastAsia"/>
          <w:color w:val="auto"/>
          <w:highlight w:val="none"/>
        </w:rPr>
        <w:t xml:space="preserve">2.0.2  </w:t>
      </w:r>
      <w:r>
        <w:rPr>
          <w:rFonts w:hint="eastAsia"/>
          <w:b w:val="0"/>
          <w:bCs w:val="0"/>
          <w:color w:val="auto"/>
          <w:highlight w:val="none"/>
        </w:rPr>
        <w:t>再生利用立面设计  facade regeneration design</w:t>
      </w:r>
    </w:p>
    <w:p>
      <w:pPr>
        <w:pStyle w:val="5"/>
        <w:bidi w:val="0"/>
        <w:rPr>
          <w:rFonts w:hint="eastAsia"/>
          <w:b w:val="0"/>
          <w:bCs/>
          <w:color w:val="auto"/>
          <w:highlight w:val="none"/>
        </w:rPr>
      </w:pPr>
      <w:r>
        <w:rPr>
          <w:rFonts w:hint="eastAsia"/>
          <w:b w:val="0"/>
          <w:bCs/>
          <w:color w:val="auto"/>
          <w:highlight w:val="none"/>
        </w:rPr>
        <w:t>通过材料选择、色彩运用、细部设计、构造处理等一系列工作，确定旧工业建筑立面风格定位及方案的过程。</w:t>
      </w:r>
    </w:p>
    <w:p>
      <w:pPr>
        <w:pStyle w:val="4"/>
        <w:rPr>
          <w:b w:val="0"/>
          <w:bCs w:val="0"/>
          <w:color w:val="auto"/>
          <w:highlight w:val="none"/>
        </w:rPr>
      </w:pPr>
      <w:r>
        <w:rPr>
          <w:rFonts w:hint="eastAsia"/>
          <w:color w:val="auto"/>
          <w:highlight w:val="none"/>
        </w:rPr>
        <w:t xml:space="preserve">2.0.3  </w:t>
      </w:r>
      <w:r>
        <w:rPr>
          <w:rFonts w:hint="eastAsia"/>
          <w:b w:val="0"/>
          <w:bCs w:val="0"/>
          <w:color w:val="auto"/>
          <w:highlight w:val="none"/>
        </w:rPr>
        <w:t>再生利用空间设计  space regeneration design</w:t>
      </w:r>
    </w:p>
    <w:p>
      <w:pPr>
        <w:pStyle w:val="5"/>
        <w:ind w:firstLine="315"/>
        <w:rPr>
          <w:b w:val="0"/>
          <w:bCs/>
          <w:color w:val="auto"/>
          <w:highlight w:val="none"/>
        </w:rPr>
      </w:pPr>
      <w:r>
        <w:rPr>
          <w:rFonts w:hint="eastAsia"/>
          <w:b w:val="0"/>
          <w:bCs/>
          <w:color w:val="auto"/>
          <w:highlight w:val="none"/>
        </w:rPr>
        <w:t>根据再生利用置入功能的空间特点，结合旧工业建筑内部空间特征，进行建筑内部的再生设计，确定建筑内整体、局部、细节等的设计。</w:t>
      </w:r>
    </w:p>
    <w:p>
      <w:pPr>
        <w:pStyle w:val="4"/>
        <w:bidi w:val="0"/>
        <w:rPr>
          <w:rFonts w:hint="eastAsia"/>
          <w:b w:val="0"/>
          <w:bCs w:val="0"/>
          <w:color w:val="auto"/>
          <w:highlight w:val="none"/>
          <w:lang w:val="en-US" w:eastAsia="zh-CN"/>
        </w:rPr>
      </w:pPr>
      <w:r>
        <w:rPr>
          <w:rFonts w:hint="eastAsia"/>
          <w:color w:val="auto"/>
          <w:highlight w:val="none"/>
        </w:rPr>
        <w:t xml:space="preserve">2.0.4  </w:t>
      </w:r>
      <w:r>
        <w:rPr>
          <w:rFonts w:hint="eastAsia"/>
          <w:b w:val="0"/>
          <w:bCs w:val="0"/>
          <w:color w:val="auto"/>
          <w:highlight w:val="none"/>
          <w:lang w:val="en-US" w:eastAsia="zh-CN"/>
        </w:rPr>
        <w:t>再生利用结构设计  structure regeneration design</w:t>
      </w:r>
    </w:p>
    <w:p>
      <w:pPr>
        <w:pStyle w:val="5"/>
        <w:bidi w:val="0"/>
        <w:rPr>
          <w:rFonts w:hint="eastAsia"/>
          <w:b w:val="0"/>
          <w:bCs/>
          <w:color w:val="auto"/>
          <w:highlight w:val="none"/>
        </w:rPr>
      </w:pPr>
      <w:r>
        <w:rPr>
          <w:b w:val="0"/>
          <w:bCs/>
          <w:color w:val="auto"/>
          <w:highlight w:val="none"/>
        </w:rPr>
        <w:t>根据旧工业建筑结构的安全现状及其保护要求</w:t>
      </w:r>
      <w:r>
        <w:rPr>
          <w:rFonts w:hint="eastAsia"/>
          <w:b w:val="0"/>
          <w:bCs/>
          <w:color w:val="auto"/>
          <w:highlight w:val="none"/>
        </w:rPr>
        <w:t>，</w:t>
      </w:r>
      <w:r>
        <w:rPr>
          <w:b w:val="0"/>
          <w:bCs/>
          <w:color w:val="auto"/>
          <w:highlight w:val="none"/>
        </w:rPr>
        <w:t>针对</w:t>
      </w:r>
      <w:r>
        <w:rPr>
          <w:rFonts w:hint="eastAsia"/>
          <w:b w:val="0"/>
          <w:bCs/>
          <w:color w:val="auto"/>
          <w:highlight w:val="none"/>
          <w:lang w:val="en-US" w:eastAsia="zh-CN"/>
        </w:rPr>
        <w:t>建筑再生利用的功能需求</w:t>
      </w:r>
      <w:r>
        <w:rPr>
          <w:rFonts w:hint="eastAsia"/>
          <w:b w:val="0"/>
          <w:bCs/>
          <w:color w:val="auto"/>
          <w:highlight w:val="none"/>
        </w:rPr>
        <w:t>，</w:t>
      </w:r>
      <w:r>
        <w:rPr>
          <w:b w:val="0"/>
          <w:bCs/>
          <w:color w:val="auto"/>
          <w:highlight w:val="none"/>
        </w:rPr>
        <w:t>为保护结构</w:t>
      </w:r>
      <w:r>
        <w:rPr>
          <w:rFonts w:hint="eastAsia"/>
          <w:b w:val="0"/>
          <w:bCs/>
          <w:color w:val="auto"/>
          <w:highlight w:val="none"/>
          <w:lang w:val="en-US" w:eastAsia="zh-CN"/>
        </w:rPr>
        <w:t>的</w:t>
      </w:r>
      <w:r>
        <w:rPr>
          <w:b w:val="0"/>
          <w:bCs/>
          <w:color w:val="auto"/>
          <w:highlight w:val="none"/>
        </w:rPr>
        <w:t>正常使用和安全</w:t>
      </w:r>
      <w:r>
        <w:rPr>
          <w:rFonts w:hint="eastAsia"/>
          <w:b w:val="0"/>
          <w:bCs/>
          <w:color w:val="auto"/>
          <w:highlight w:val="none"/>
          <w:lang w:val="en-US" w:eastAsia="zh-CN"/>
        </w:rPr>
        <w:t>性能</w:t>
      </w:r>
      <w:r>
        <w:rPr>
          <w:b w:val="0"/>
          <w:bCs/>
          <w:color w:val="auto"/>
          <w:highlight w:val="none"/>
        </w:rPr>
        <w:t>而</w:t>
      </w:r>
      <w:r>
        <w:rPr>
          <w:rFonts w:hint="eastAsia"/>
          <w:b w:val="0"/>
          <w:bCs/>
          <w:color w:val="auto"/>
          <w:highlight w:val="none"/>
          <w:lang w:val="en-US" w:eastAsia="zh-CN"/>
        </w:rPr>
        <w:t>进行设计</w:t>
      </w:r>
      <w:r>
        <w:rPr>
          <w:rFonts w:hint="eastAsia"/>
          <w:b w:val="0"/>
          <w:bCs/>
          <w:color w:val="auto"/>
          <w:highlight w:val="none"/>
        </w:rPr>
        <w:t>。</w:t>
      </w:r>
    </w:p>
    <w:p>
      <w:pPr>
        <w:pStyle w:val="4"/>
        <w:bidi w:val="0"/>
        <w:rPr>
          <w:b w:val="0"/>
          <w:bCs w:val="0"/>
          <w:color w:val="auto"/>
          <w:highlight w:val="none"/>
        </w:rPr>
      </w:pPr>
      <w:r>
        <w:rPr>
          <w:rFonts w:hint="eastAsia"/>
          <w:b/>
          <w:bCs/>
          <w:color w:val="auto"/>
          <w:highlight w:val="none"/>
          <w:lang w:val="en-US" w:eastAsia="zh-CN"/>
        </w:rPr>
        <w:t>2.0.5</w:t>
      </w:r>
      <w:r>
        <w:rPr>
          <w:rFonts w:hint="eastAsia"/>
          <w:b w:val="0"/>
          <w:bCs w:val="0"/>
          <w:color w:val="auto"/>
          <w:highlight w:val="none"/>
          <w:lang w:val="en-US" w:eastAsia="zh-CN"/>
        </w:rPr>
        <w:t xml:space="preserve">  </w:t>
      </w:r>
      <w:r>
        <w:rPr>
          <w:rFonts w:hint="eastAsia"/>
          <w:b w:val="0"/>
          <w:bCs w:val="0"/>
          <w:color w:val="auto"/>
          <w:highlight w:val="none"/>
        </w:rPr>
        <w:t xml:space="preserve">再生利用环保设计 </w:t>
      </w:r>
      <w:r>
        <w:rPr>
          <w:rFonts w:hint="eastAsia"/>
          <w:b w:val="0"/>
          <w:bCs w:val="0"/>
          <w:color w:val="auto"/>
          <w:highlight w:val="none"/>
          <w:lang w:val="en-US" w:eastAsia="zh-CN"/>
        </w:rPr>
        <w:t xml:space="preserve"> </w:t>
      </w:r>
      <w:r>
        <w:rPr>
          <w:b w:val="0"/>
          <w:bCs w:val="0"/>
          <w:color w:val="auto"/>
          <w:highlight w:val="none"/>
        </w:rPr>
        <w:t>re</w:t>
      </w:r>
      <w:r>
        <w:rPr>
          <w:rFonts w:hint="eastAsia"/>
          <w:b w:val="0"/>
          <w:bCs w:val="0"/>
          <w:color w:val="auto"/>
          <w:highlight w:val="none"/>
          <w:lang w:val="en-US" w:eastAsia="zh-CN"/>
        </w:rPr>
        <w:t>generation</w:t>
      </w:r>
      <w:r>
        <w:rPr>
          <w:b w:val="0"/>
          <w:bCs w:val="0"/>
          <w:color w:val="auto"/>
          <w:highlight w:val="none"/>
        </w:rPr>
        <w:t xml:space="preserve"> environmental design</w:t>
      </w:r>
    </w:p>
    <w:p>
      <w:pPr>
        <w:pStyle w:val="5"/>
        <w:bidi w:val="0"/>
        <w:rPr>
          <w:rFonts w:hint="eastAsia"/>
          <w:b w:val="0"/>
          <w:bCs/>
          <w:color w:val="auto"/>
          <w:highlight w:val="none"/>
        </w:rPr>
      </w:pPr>
      <w:r>
        <w:rPr>
          <w:rFonts w:hint="eastAsia"/>
          <w:b w:val="0"/>
          <w:bCs/>
          <w:color w:val="auto"/>
          <w:highlight w:val="none"/>
        </w:rPr>
        <w:t>按照低碳节能、环保舒适、健康适用的原则，在合理利用既有资源的基础上，进行节地、节材、节能、节水、室内环境的设计。</w:t>
      </w:r>
    </w:p>
    <w:p>
      <w:pPr>
        <w:pStyle w:val="4"/>
        <w:rPr>
          <w:rFonts w:eastAsiaTheme="minorEastAsia" w:cstheme="minorBidi"/>
          <w:b w:val="0"/>
          <w:bCs w:val="0"/>
          <w:color w:val="auto"/>
          <w:szCs w:val="21"/>
          <w:highlight w:val="none"/>
        </w:rPr>
      </w:pPr>
      <w:r>
        <w:rPr>
          <w:rFonts w:hint="eastAsia"/>
          <w:color w:val="auto"/>
          <w:highlight w:val="none"/>
          <w:lang w:val="en-US" w:eastAsia="zh-CN"/>
        </w:rPr>
        <w:t>2</w:t>
      </w:r>
      <w:r>
        <w:rPr>
          <w:rFonts w:hint="eastAsia"/>
          <w:color w:val="auto"/>
          <w:highlight w:val="none"/>
        </w:rPr>
        <w:t>.</w:t>
      </w:r>
      <w:r>
        <w:rPr>
          <w:rFonts w:hint="eastAsia"/>
          <w:color w:val="auto"/>
          <w:highlight w:val="none"/>
          <w:lang w:val="en-US" w:eastAsia="zh-CN"/>
        </w:rPr>
        <w:t>0</w:t>
      </w:r>
      <w:r>
        <w:rPr>
          <w:rFonts w:hint="eastAsia"/>
          <w:color w:val="auto"/>
          <w:highlight w:val="none"/>
        </w:rPr>
        <w:t>.</w:t>
      </w:r>
      <w:r>
        <w:rPr>
          <w:rFonts w:hint="eastAsia"/>
          <w:color w:val="auto"/>
          <w:highlight w:val="none"/>
          <w:lang w:val="en-US" w:eastAsia="zh-CN"/>
        </w:rPr>
        <w:t>6</w:t>
      </w:r>
      <w:r>
        <w:rPr>
          <w:b w:val="0"/>
          <w:bCs w:val="0"/>
          <w:color w:val="auto"/>
          <w:highlight w:val="none"/>
        </w:rPr>
        <w:t xml:space="preserve"> </w:t>
      </w:r>
      <w:r>
        <w:rPr>
          <w:rFonts w:hint="eastAsia"/>
          <w:color w:val="auto"/>
          <w:highlight w:val="none"/>
        </w:rPr>
        <w:t xml:space="preserve"> </w:t>
      </w:r>
      <w:r>
        <w:rPr>
          <w:rFonts w:hint="eastAsia"/>
          <w:b w:val="0"/>
          <w:bCs w:val="0"/>
          <w:color w:val="auto"/>
          <w:highlight w:val="none"/>
        </w:rPr>
        <w:t>体形系数  b</w:t>
      </w:r>
      <w:r>
        <w:rPr>
          <w:b w:val="0"/>
          <w:bCs w:val="0"/>
          <w:color w:val="auto"/>
          <w:highlight w:val="none"/>
        </w:rPr>
        <w:t>ody shape factor</w:t>
      </w:r>
    </w:p>
    <w:p>
      <w:pPr>
        <w:pStyle w:val="5"/>
        <w:bidi w:val="0"/>
        <w:rPr>
          <w:rFonts w:hint="eastAsia"/>
          <w:b w:val="0"/>
          <w:bCs/>
          <w:color w:val="auto"/>
          <w:highlight w:val="none"/>
        </w:rPr>
      </w:pPr>
      <w:r>
        <w:rPr>
          <w:rFonts w:hint="eastAsia"/>
          <w:b w:val="0"/>
          <w:bCs/>
          <w:color w:val="auto"/>
          <w:highlight w:val="none"/>
        </w:rPr>
        <w:t>体形系数指建筑物的外表面与其所围合体积之比。</w:t>
      </w:r>
    </w:p>
    <w:p>
      <w:pPr>
        <w:pStyle w:val="4"/>
        <w:rPr>
          <w:rFonts w:hint="eastAsia"/>
          <w:b w:val="0"/>
          <w:bCs w:val="0"/>
          <w:color w:val="auto"/>
        </w:rPr>
      </w:pPr>
      <w:r>
        <w:rPr>
          <w:rFonts w:hint="eastAsia"/>
          <w:color w:val="auto"/>
        </w:rPr>
        <w:t>2.0.</w:t>
      </w:r>
      <w:r>
        <w:rPr>
          <w:rFonts w:hint="eastAsia"/>
          <w:color w:val="auto"/>
          <w:lang w:val="en-US" w:eastAsia="zh-CN"/>
        </w:rPr>
        <w:t>7</w:t>
      </w:r>
      <w:r>
        <w:rPr>
          <w:rFonts w:hint="eastAsia"/>
          <w:color w:val="auto"/>
        </w:rPr>
        <w:t xml:space="preserve">  </w:t>
      </w:r>
      <w:r>
        <w:rPr>
          <w:rFonts w:hint="eastAsia"/>
          <w:b w:val="0"/>
          <w:bCs w:val="0"/>
          <w:color w:val="auto"/>
          <w:lang w:val="en-US" w:eastAsia="zh-CN"/>
        </w:rPr>
        <w:t>清洗材料</w:t>
      </w:r>
      <w:r>
        <w:rPr>
          <w:rFonts w:hint="eastAsia"/>
          <w:b w:val="0"/>
          <w:bCs w:val="0"/>
          <w:color w:val="auto"/>
        </w:rPr>
        <w:t xml:space="preserve">  cleaning maintenance material</w:t>
      </w:r>
    </w:p>
    <w:p>
      <w:pPr>
        <w:pStyle w:val="5"/>
        <w:ind w:firstLine="315"/>
        <w:rPr>
          <w:rFonts w:eastAsia="宋体" w:cs="Times New Roman"/>
          <w:b/>
          <w:bCs/>
          <w:color w:val="auto"/>
          <w:szCs w:val="24"/>
          <w:highlight w:val="none"/>
        </w:rPr>
      </w:pPr>
      <w:r>
        <w:rPr>
          <w:rFonts w:hint="eastAsia"/>
          <w:b w:val="0"/>
          <w:bCs/>
          <w:color w:val="auto"/>
          <w:lang w:val="en-US" w:eastAsia="zh-CN"/>
        </w:rPr>
        <w:t>用于清除饰面表面污垢，从而达到建筑外墙整洁、恢复其装饰功能等的材料。</w:t>
      </w:r>
      <w:r>
        <w:rPr>
          <w:rFonts w:hint="eastAsia" w:eastAsia="宋体" w:cs="Times New Roman"/>
          <w:b/>
          <w:bCs/>
          <w:color w:val="auto"/>
          <w:szCs w:val="24"/>
          <w:highlight w:val="none"/>
        </w:rPr>
        <w:br w:type="page"/>
      </w:r>
    </w:p>
    <w:bookmarkEnd w:id="8"/>
    <w:bookmarkEnd w:id="155"/>
    <w:bookmarkEnd w:id="156"/>
    <w:bookmarkEnd w:id="157"/>
    <w:bookmarkEnd w:id="158"/>
    <w:bookmarkEnd w:id="159"/>
    <w:bookmarkEnd w:id="160"/>
    <w:p>
      <w:pPr>
        <w:pStyle w:val="2"/>
        <w:rPr>
          <w:color w:val="auto"/>
          <w:highlight w:val="none"/>
        </w:rPr>
      </w:pPr>
      <w:bookmarkStart w:id="161" w:name="_Toc24017"/>
      <w:bookmarkStart w:id="162" w:name="_Toc15644"/>
      <w:bookmarkStart w:id="163" w:name="_Toc4040"/>
      <w:bookmarkStart w:id="164" w:name="_Toc21368"/>
      <w:bookmarkStart w:id="165" w:name="_Toc18737"/>
      <w:bookmarkStart w:id="166" w:name="_Toc12806"/>
      <w:bookmarkStart w:id="167" w:name="_Toc12909"/>
      <w:bookmarkStart w:id="168" w:name="_Toc6258"/>
      <w:bookmarkStart w:id="169" w:name="_Toc28698"/>
      <w:bookmarkStart w:id="170" w:name="_Toc4104"/>
      <w:bookmarkStart w:id="171" w:name="_Toc3435"/>
      <w:bookmarkStart w:id="172" w:name="_Toc3084"/>
      <w:bookmarkStart w:id="173" w:name="_Toc3247"/>
      <w:bookmarkStart w:id="174" w:name="_Toc6080"/>
      <w:r>
        <w:rPr>
          <w:color w:val="auto"/>
          <w:highlight w:val="none"/>
        </w:rPr>
        <w:t>3  基本规定</w:t>
      </w:r>
      <w:bookmarkEnd w:id="161"/>
      <w:bookmarkEnd w:id="162"/>
      <w:bookmarkEnd w:id="163"/>
      <w:bookmarkEnd w:id="164"/>
      <w:bookmarkEnd w:id="165"/>
      <w:bookmarkEnd w:id="166"/>
      <w:bookmarkEnd w:id="167"/>
      <w:bookmarkEnd w:id="168"/>
      <w:bookmarkEnd w:id="169"/>
      <w:bookmarkEnd w:id="170"/>
    </w:p>
    <w:p>
      <w:pPr>
        <w:rPr>
          <w:color w:val="auto"/>
          <w:highlight w:val="none"/>
        </w:rPr>
      </w:pPr>
    </w:p>
    <w:p>
      <w:pPr>
        <w:pStyle w:val="4"/>
        <w:rPr>
          <w:b w:val="0"/>
          <w:bCs w:val="0"/>
          <w:color w:val="auto"/>
          <w:highlight w:val="none"/>
        </w:rPr>
      </w:pPr>
      <w:r>
        <w:rPr>
          <w:rFonts w:hint="eastAsia"/>
          <w:color w:val="auto"/>
          <w:highlight w:val="none"/>
        </w:rPr>
        <w:t xml:space="preserve">3.0.1  </w:t>
      </w:r>
      <w:r>
        <w:rPr>
          <w:rFonts w:hint="eastAsia"/>
          <w:b w:val="0"/>
          <w:bCs w:val="0"/>
          <w:color w:val="auto"/>
          <w:highlight w:val="none"/>
        </w:rPr>
        <w:t>旧工业建筑再生利用单体设计应坚持以可持续发展为基本原则，遵循适用、经济、绿色、美观的建筑方针，尚应符合下列规定：</w:t>
      </w:r>
    </w:p>
    <w:p>
      <w:pPr>
        <w:pStyle w:val="5"/>
        <w:rPr>
          <w:b w:val="0"/>
          <w:bCs/>
          <w:color w:val="auto"/>
          <w:highlight w:val="none"/>
        </w:rPr>
      </w:pPr>
      <w:r>
        <w:rPr>
          <w:rFonts w:hint="eastAsia"/>
          <w:color w:val="auto"/>
          <w:highlight w:val="none"/>
        </w:rPr>
        <w:t xml:space="preserve">1  </w:t>
      </w:r>
      <w:r>
        <w:rPr>
          <w:rFonts w:hint="eastAsia"/>
          <w:b w:val="0"/>
          <w:bCs/>
          <w:color w:val="auto"/>
          <w:highlight w:val="none"/>
        </w:rPr>
        <w:t>应满足当地城乡规划的要求，并与周围环境相协调。宜体现地域文化、时代特色。</w:t>
      </w:r>
    </w:p>
    <w:p>
      <w:pPr>
        <w:pStyle w:val="5"/>
        <w:rPr>
          <w:b w:val="0"/>
          <w:bCs/>
          <w:color w:val="auto"/>
          <w:highlight w:val="none"/>
        </w:rPr>
      </w:pPr>
      <w:r>
        <w:rPr>
          <w:rFonts w:hint="eastAsia"/>
          <w:color w:val="auto"/>
          <w:highlight w:val="none"/>
        </w:rPr>
        <w:t xml:space="preserve">2  </w:t>
      </w:r>
      <w:r>
        <w:rPr>
          <w:rFonts w:hint="eastAsia"/>
          <w:b w:val="0"/>
          <w:bCs/>
          <w:color w:val="auto"/>
          <w:highlight w:val="none"/>
        </w:rPr>
        <w:t>应符合所在地气候特点与环境条件、经济社会发展水平和文化习俗。</w:t>
      </w:r>
    </w:p>
    <w:p>
      <w:pPr>
        <w:pStyle w:val="5"/>
        <w:rPr>
          <w:rFonts w:hint="eastAsia" w:eastAsia="宋体"/>
          <w:b w:val="0"/>
          <w:bCs/>
          <w:color w:val="auto"/>
          <w:highlight w:val="none"/>
          <w:lang w:eastAsia="zh-CN"/>
        </w:rPr>
      </w:pPr>
      <w:r>
        <w:rPr>
          <w:rFonts w:hint="eastAsia"/>
          <w:color w:val="auto"/>
          <w:highlight w:val="none"/>
          <w:lang w:val="en-US" w:eastAsia="zh-CN"/>
        </w:rPr>
        <w:t>3</w:t>
      </w:r>
      <w:r>
        <w:rPr>
          <w:rFonts w:hint="eastAsia"/>
          <w:color w:val="auto"/>
          <w:highlight w:val="none"/>
        </w:rPr>
        <w:t xml:space="preserve">  </w:t>
      </w:r>
      <w:r>
        <w:rPr>
          <w:rFonts w:hint="eastAsia"/>
          <w:b w:val="0"/>
          <w:bCs/>
          <w:color w:val="auto"/>
          <w:highlight w:val="none"/>
        </w:rPr>
        <w:t>应遵循“合理布局、充分利用、因地制宜、特色开发”的原则</w:t>
      </w:r>
      <w:r>
        <w:rPr>
          <w:rFonts w:hint="eastAsia"/>
          <w:b w:val="0"/>
          <w:bCs/>
          <w:color w:val="auto"/>
          <w:highlight w:val="none"/>
          <w:lang w:eastAsia="zh-CN"/>
        </w:rPr>
        <w:t>。</w:t>
      </w:r>
    </w:p>
    <w:p>
      <w:pPr>
        <w:pStyle w:val="5"/>
        <w:rPr>
          <w:b w:val="0"/>
          <w:bCs/>
          <w:color w:val="auto"/>
          <w:highlight w:val="none"/>
        </w:rPr>
      </w:pPr>
      <w:r>
        <w:rPr>
          <w:rFonts w:hint="eastAsia"/>
          <w:color w:val="auto"/>
          <w:highlight w:val="none"/>
          <w:lang w:val="en-US" w:eastAsia="zh-CN"/>
        </w:rPr>
        <w:t>4</w:t>
      </w:r>
      <w:r>
        <w:rPr>
          <w:rFonts w:hint="eastAsia"/>
          <w:color w:val="auto"/>
          <w:highlight w:val="none"/>
        </w:rPr>
        <w:t xml:space="preserve">  </w:t>
      </w:r>
      <w:r>
        <w:rPr>
          <w:rFonts w:hint="eastAsia"/>
          <w:b w:val="0"/>
          <w:bCs/>
          <w:color w:val="auto"/>
          <w:highlight w:val="none"/>
        </w:rPr>
        <w:t>应延续城市的历史文脉、保护历史文化遗产并与传统风貌协调。</w:t>
      </w:r>
    </w:p>
    <w:p>
      <w:pPr>
        <w:pStyle w:val="5"/>
        <w:rPr>
          <w:b w:val="0"/>
          <w:bCs/>
          <w:color w:val="auto"/>
          <w:highlight w:val="none"/>
        </w:rPr>
      </w:pPr>
      <w:r>
        <w:rPr>
          <w:rFonts w:hint="eastAsia"/>
          <w:color w:val="auto"/>
          <w:highlight w:val="none"/>
          <w:lang w:val="en-US" w:eastAsia="zh-CN"/>
        </w:rPr>
        <w:t>5</w:t>
      </w:r>
      <w:r>
        <w:rPr>
          <w:rFonts w:hint="eastAsia"/>
          <w:color w:val="auto"/>
          <w:highlight w:val="none"/>
        </w:rPr>
        <w:t xml:space="preserve">  </w:t>
      </w:r>
      <w:r>
        <w:rPr>
          <w:rFonts w:hint="eastAsia"/>
          <w:b w:val="0"/>
          <w:bCs/>
          <w:color w:val="auto"/>
          <w:highlight w:val="none"/>
        </w:rPr>
        <w:t>应符合城市设计对公共空间、建筑群体、园林景观、市政等环境设施的有关控制要求。</w:t>
      </w:r>
    </w:p>
    <w:p>
      <w:pPr>
        <w:pStyle w:val="5"/>
        <w:rPr>
          <w:color w:val="auto"/>
          <w:highlight w:val="none"/>
        </w:rPr>
      </w:pPr>
      <w:r>
        <w:rPr>
          <w:rFonts w:hint="eastAsia"/>
          <w:color w:val="auto"/>
          <w:highlight w:val="none"/>
          <w:lang w:val="en-US" w:eastAsia="zh-CN"/>
        </w:rPr>
        <w:t>6</w:t>
      </w:r>
      <w:r>
        <w:rPr>
          <w:rFonts w:hint="eastAsia"/>
          <w:color w:val="auto"/>
          <w:highlight w:val="none"/>
        </w:rPr>
        <w:t xml:space="preserve">  </w:t>
      </w:r>
      <w:r>
        <w:rPr>
          <w:rFonts w:hint="eastAsia"/>
          <w:b w:val="0"/>
          <w:bCs/>
          <w:color w:val="auto"/>
          <w:highlight w:val="none"/>
        </w:rPr>
        <w:t>涉及历史文化名城</w:t>
      </w:r>
      <w:r>
        <w:rPr>
          <w:rFonts w:hint="eastAsia"/>
          <w:b w:val="0"/>
          <w:bCs/>
          <w:color w:val="auto"/>
          <w:highlight w:val="none"/>
          <w:lang w:eastAsia="zh-CN"/>
        </w:rPr>
        <w:t>（</w:t>
      </w:r>
      <w:r>
        <w:rPr>
          <w:rFonts w:hint="eastAsia"/>
          <w:b w:val="0"/>
          <w:bCs/>
          <w:color w:val="auto"/>
          <w:highlight w:val="none"/>
        </w:rPr>
        <w:t>名镇</w:t>
      </w:r>
      <w:r>
        <w:rPr>
          <w:rFonts w:hint="eastAsia"/>
          <w:b w:val="0"/>
          <w:bCs/>
          <w:color w:val="auto"/>
          <w:highlight w:val="none"/>
          <w:lang w:eastAsia="zh-CN"/>
        </w:rPr>
        <w:t>、</w:t>
      </w:r>
      <w:r>
        <w:rPr>
          <w:rFonts w:hint="eastAsia"/>
          <w:b w:val="0"/>
          <w:bCs/>
          <w:color w:val="auto"/>
          <w:highlight w:val="none"/>
        </w:rPr>
        <w:t>名村</w:t>
      </w:r>
      <w:r>
        <w:rPr>
          <w:rFonts w:hint="eastAsia"/>
          <w:b w:val="0"/>
          <w:bCs/>
          <w:color w:val="auto"/>
          <w:highlight w:val="none"/>
          <w:lang w:eastAsia="zh-CN"/>
        </w:rPr>
        <w:t>）</w:t>
      </w:r>
      <w:r>
        <w:rPr>
          <w:rFonts w:hint="eastAsia"/>
          <w:b w:val="0"/>
          <w:bCs/>
          <w:color w:val="auto"/>
          <w:highlight w:val="none"/>
        </w:rPr>
        <w:t>、历史文化街区、文物保护单位、历史建筑和风景名胜区、自然保护区的各项建设，应遵守国家有关规划的保护与建设控制规定。</w:t>
      </w:r>
    </w:p>
    <w:p>
      <w:pPr>
        <w:pStyle w:val="4"/>
        <w:rPr>
          <w:b w:val="0"/>
          <w:bCs w:val="0"/>
          <w:color w:val="auto"/>
          <w:highlight w:val="none"/>
        </w:rPr>
      </w:pPr>
      <w:r>
        <w:rPr>
          <w:color w:val="auto"/>
          <w:highlight w:val="none"/>
        </w:rPr>
        <w:t>3.0.</w:t>
      </w:r>
      <w:r>
        <w:rPr>
          <w:rFonts w:hint="eastAsia"/>
          <w:color w:val="auto"/>
          <w:highlight w:val="none"/>
          <w:lang w:val="en-US" w:eastAsia="zh-CN"/>
        </w:rPr>
        <w:t>2</w:t>
      </w:r>
      <w:r>
        <w:rPr>
          <w:color w:val="auto"/>
          <w:highlight w:val="none"/>
        </w:rPr>
        <w:t xml:space="preserve">  </w:t>
      </w:r>
      <w:r>
        <w:rPr>
          <w:b w:val="0"/>
          <w:bCs w:val="0"/>
          <w:color w:val="auto"/>
          <w:highlight w:val="none"/>
        </w:rPr>
        <w:t>旧工业建筑再生利用涉及土地性质、建筑功能变更时，应按国家相关政策执行。</w:t>
      </w:r>
      <w:bookmarkStart w:id="400" w:name="_GoBack"/>
      <w:bookmarkEnd w:id="400"/>
    </w:p>
    <w:p>
      <w:pPr>
        <w:pStyle w:val="4"/>
        <w:rPr>
          <w:color w:val="auto"/>
          <w:highlight w:val="none"/>
        </w:rPr>
      </w:pPr>
      <w:r>
        <w:rPr>
          <w:color w:val="auto"/>
          <w:highlight w:val="none"/>
        </w:rPr>
        <w:t>3.0.</w:t>
      </w:r>
      <w:r>
        <w:rPr>
          <w:rFonts w:hint="eastAsia"/>
          <w:color w:val="auto"/>
          <w:highlight w:val="none"/>
          <w:lang w:val="en-US" w:eastAsia="zh-CN"/>
        </w:rPr>
        <w:t>3</w:t>
      </w:r>
      <w:r>
        <w:rPr>
          <w:color w:val="auto"/>
          <w:highlight w:val="none"/>
        </w:rPr>
        <w:t xml:space="preserve"> </w:t>
      </w:r>
      <w:r>
        <w:rPr>
          <w:rFonts w:hint="eastAsia"/>
          <w:color w:val="auto"/>
          <w:highlight w:val="none"/>
        </w:rPr>
        <w:t xml:space="preserve"> </w:t>
      </w:r>
      <w:r>
        <w:rPr>
          <w:b w:val="0"/>
          <w:bCs w:val="0"/>
          <w:color w:val="auto"/>
          <w:highlight w:val="none"/>
        </w:rPr>
        <w:t>旧工业建筑再生利用</w:t>
      </w:r>
      <w:r>
        <w:rPr>
          <w:rFonts w:hint="eastAsia"/>
          <w:b w:val="0"/>
          <w:bCs w:val="0"/>
          <w:color w:val="auto"/>
          <w:highlight w:val="none"/>
        </w:rPr>
        <w:t>单体</w:t>
      </w:r>
      <w:r>
        <w:rPr>
          <w:b w:val="0"/>
          <w:bCs w:val="0"/>
          <w:color w:val="auto"/>
          <w:highlight w:val="none"/>
        </w:rPr>
        <w:t>设计</w:t>
      </w:r>
      <w:r>
        <w:rPr>
          <w:rFonts w:hint="eastAsia"/>
          <w:b w:val="0"/>
          <w:bCs w:val="0"/>
          <w:color w:val="auto"/>
          <w:highlight w:val="none"/>
        </w:rPr>
        <w:t>应统筹考虑应急避难场所和疏散通道，并应符合国家有关应急防灾的安全管控要求。</w:t>
      </w:r>
    </w:p>
    <w:p>
      <w:pPr>
        <w:rPr>
          <w:color w:val="auto"/>
          <w:highlight w:val="none"/>
        </w:rPr>
        <w:sectPr>
          <w:headerReference r:id="rId10" w:type="default"/>
          <w:footerReference r:id="rId11" w:type="default"/>
          <w:pgSz w:w="8335" w:h="11850"/>
          <w:pgMar w:top="1083" w:right="1080" w:bottom="1083" w:left="1080" w:header="851" w:footer="992" w:gutter="0"/>
          <w:pgBorders>
            <w:top w:val="none" w:sz="0" w:space="0"/>
            <w:left w:val="none" w:sz="0" w:space="0"/>
            <w:bottom w:val="none" w:sz="0" w:space="0"/>
            <w:right w:val="none" w:sz="0" w:space="0"/>
          </w:pgBorders>
          <w:cols w:space="720" w:num="1"/>
          <w:docGrid w:type="lines" w:linePitch="312" w:charSpace="0"/>
        </w:sectPr>
      </w:pPr>
    </w:p>
    <w:p>
      <w:pPr>
        <w:pStyle w:val="2"/>
        <w:rPr>
          <w:color w:val="auto"/>
          <w:szCs w:val="30"/>
          <w:highlight w:val="none"/>
        </w:rPr>
      </w:pPr>
      <w:bookmarkStart w:id="175" w:name="_Toc21840"/>
      <w:bookmarkStart w:id="176" w:name="_Toc11319"/>
      <w:bookmarkStart w:id="177" w:name="_Toc24718"/>
      <w:bookmarkStart w:id="178" w:name="_Toc9858"/>
      <w:bookmarkStart w:id="179" w:name="_Toc24724"/>
      <w:bookmarkStart w:id="180" w:name="_Toc3330"/>
      <w:bookmarkStart w:id="181" w:name="_Toc18416"/>
      <w:bookmarkStart w:id="182" w:name="_Toc12651"/>
      <w:bookmarkStart w:id="183" w:name="_Toc12766"/>
      <w:bookmarkStart w:id="184" w:name="_Toc13529"/>
      <w:bookmarkStart w:id="185" w:name="_Toc30614"/>
      <w:r>
        <w:rPr>
          <w:rFonts w:hint="eastAsia"/>
          <w:color w:val="auto"/>
          <w:highlight w:val="none"/>
        </w:rPr>
        <w:t xml:space="preserve">4  </w:t>
      </w:r>
      <w:r>
        <w:rPr>
          <w:rFonts w:hint="eastAsia" w:ascii="宋体" w:hAnsi="宋体"/>
          <w:color w:val="auto"/>
          <w:highlight w:val="none"/>
        </w:rPr>
        <w:t>再生利用风貌设计</w:t>
      </w:r>
      <w:bookmarkEnd w:id="175"/>
      <w:bookmarkEnd w:id="176"/>
      <w:bookmarkEnd w:id="177"/>
      <w:bookmarkEnd w:id="178"/>
    </w:p>
    <w:p>
      <w:pPr>
        <w:bidi w:val="0"/>
        <w:rPr>
          <w:color w:val="auto"/>
        </w:rPr>
      </w:pPr>
    </w:p>
    <w:p>
      <w:pPr>
        <w:pStyle w:val="3"/>
        <w:rPr>
          <w:color w:val="auto"/>
        </w:rPr>
      </w:pPr>
      <w:bookmarkStart w:id="186" w:name="_Toc19943"/>
      <w:bookmarkStart w:id="187" w:name="_Toc14406"/>
      <w:bookmarkStart w:id="188" w:name="_Toc1639"/>
      <w:bookmarkStart w:id="189" w:name="_Toc20264"/>
      <w:bookmarkStart w:id="190" w:name="_Toc948"/>
      <w:r>
        <w:rPr>
          <w:rFonts w:hint="eastAsia"/>
          <w:color w:val="auto"/>
        </w:rPr>
        <w:t xml:space="preserve">4.1  </w:t>
      </w:r>
      <w:r>
        <w:rPr>
          <w:rFonts w:hint="eastAsia" w:ascii="黑体" w:hAnsi="黑体"/>
          <w:color w:val="auto"/>
        </w:rPr>
        <w:t>一般规定</w:t>
      </w:r>
      <w:bookmarkEnd w:id="186"/>
      <w:bookmarkEnd w:id="187"/>
      <w:bookmarkEnd w:id="188"/>
      <w:bookmarkEnd w:id="189"/>
      <w:bookmarkEnd w:id="190"/>
    </w:p>
    <w:p>
      <w:pPr>
        <w:pStyle w:val="4"/>
        <w:rPr>
          <w:b w:val="0"/>
          <w:bCs w:val="0"/>
          <w:color w:val="auto"/>
        </w:rPr>
      </w:pPr>
      <w:r>
        <w:rPr>
          <w:rFonts w:hint="eastAsia"/>
          <w:color w:val="auto"/>
        </w:rPr>
        <w:t>4.1.1</w:t>
      </w:r>
      <w:r>
        <w:rPr>
          <w:rFonts w:hint="eastAsia"/>
          <w:b w:val="0"/>
          <w:bCs w:val="0"/>
          <w:color w:val="auto"/>
        </w:rPr>
        <w:t xml:space="preserve">  </w:t>
      </w:r>
      <w:r>
        <w:rPr>
          <w:rFonts w:hint="eastAsia"/>
          <w:b w:val="0"/>
          <w:bCs w:val="0"/>
          <w:color w:val="auto"/>
          <w:lang w:eastAsia="zh-CN"/>
        </w:rPr>
        <w:t>风貌设计</w:t>
      </w:r>
      <w:r>
        <w:rPr>
          <w:rFonts w:hint="eastAsia" w:ascii="宋体" w:hAnsi="宋体"/>
          <w:b w:val="0"/>
          <w:bCs w:val="0"/>
          <w:color w:val="auto"/>
        </w:rPr>
        <w:t>应</w:t>
      </w:r>
      <w:r>
        <w:rPr>
          <w:rFonts w:hint="eastAsia" w:ascii="宋体" w:hAnsi="宋体"/>
          <w:b w:val="0"/>
          <w:bCs w:val="0"/>
          <w:color w:val="auto"/>
          <w:lang w:eastAsia="zh-CN"/>
        </w:rPr>
        <w:t>展现</w:t>
      </w:r>
      <w:r>
        <w:rPr>
          <w:rFonts w:hint="eastAsia" w:ascii="宋体" w:hAnsi="宋体"/>
          <w:b w:val="0"/>
          <w:bCs w:val="0"/>
          <w:color w:val="auto"/>
        </w:rPr>
        <w:t>城市精神、</w:t>
      </w:r>
      <w:r>
        <w:rPr>
          <w:rFonts w:hint="eastAsia" w:ascii="宋体" w:hAnsi="宋体"/>
          <w:b w:val="0"/>
          <w:bCs w:val="0"/>
          <w:color w:val="auto"/>
          <w:highlight w:val="none"/>
        </w:rPr>
        <w:t>地域</w:t>
      </w:r>
      <w:r>
        <w:rPr>
          <w:rFonts w:hint="eastAsia" w:ascii="宋体" w:hAnsi="宋体"/>
          <w:b w:val="0"/>
          <w:bCs w:val="0"/>
          <w:color w:val="auto"/>
          <w:highlight w:val="none"/>
          <w:lang w:val="en-US" w:eastAsia="zh-CN"/>
        </w:rPr>
        <w:t>风貌</w:t>
      </w:r>
      <w:r>
        <w:rPr>
          <w:rFonts w:hint="eastAsia" w:ascii="宋体" w:hAnsi="宋体"/>
          <w:b w:val="0"/>
          <w:bCs w:val="0"/>
          <w:color w:val="auto"/>
          <w:highlight w:val="none"/>
        </w:rPr>
        <w:t>、</w:t>
      </w:r>
      <w:r>
        <w:rPr>
          <w:rFonts w:hint="eastAsia" w:ascii="宋体" w:hAnsi="宋体"/>
          <w:b w:val="0"/>
          <w:bCs w:val="0"/>
          <w:color w:val="auto"/>
        </w:rPr>
        <w:t>历史文化和风土人情</w:t>
      </w:r>
      <w:r>
        <w:rPr>
          <w:rFonts w:hint="eastAsia" w:ascii="宋体" w:hAnsi="宋体"/>
          <w:b w:val="0"/>
          <w:bCs w:val="0"/>
          <w:color w:val="auto"/>
          <w:lang w:eastAsia="zh-CN"/>
        </w:rPr>
        <w:t>，</w:t>
      </w:r>
      <w:r>
        <w:rPr>
          <w:rFonts w:hint="eastAsia" w:ascii="宋体" w:hAnsi="宋体"/>
          <w:b w:val="0"/>
          <w:bCs w:val="0"/>
          <w:color w:val="auto"/>
        </w:rPr>
        <w:t>尊重原有风貌特征</w:t>
      </w:r>
      <w:r>
        <w:rPr>
          <w:rFonts w:hint="eastAsia" w:ascii="宋体" w:hAnsi="宋体"/>
          <w:b w:val="0"/>
          <w:bCs w:val="0"/>
          <w:color w:val="auto"/>
          <w:lang w:eastAsia="zh-CN"/>
        </w:rPr>
        <w:t>，</w:t>
      </w:r>
      <w:r>
        <w:rPr>
          <w:rFonts w:hint="eastAsia" w:ascii="宋体" w:hAnsi="宋体"/>
          <w:b w:val="0"/>
          <w:bCs w:val="0"/>
          <w:color w:val="auto"/>
        </w:rPr>
        <w:t>与建筑群整体风貌相协调，体现整体性、协调性、生态性、和创造性。</w:t>
      </w:r>
    </w:p>
    <w:p>
      <w:pPr>
        <w:spacing w:line="330" w:lineRule="exact"/>
        <w:outlineLvl w:val="2"/>
        <w:rPr>
          <w:rFonts w:hint="eastAsia"/>
          <w:color w:val="auto"/>
        </w:rPr>
      </w:pPr>
      <w:r>
        <w:rPr>
          <w:rFonts w:hint="eastAsia" w:ascii="Times New Roman" w:hAnsi="Times New Roman" w:eastAsia="宋体" w:cs="Times New Roman"/>
          <w:b/>
          <w:bCs/>
          <w:color w:val="auto"/>
          <w:szCs w:val="24"/>
        </w:rPr>
        <w:t>4.1.</w:t>
      </w:r>
      <w:r>
        <w:rPr>
          <w:rFonts w:hint="eastAsia" w:eastAsia="宋体" w:cs="Times New Roman"/>
          <w:b/>
          <w:bCs/>
          <w:color w:val="auto"/>
          <w:szCs w:val="24"/>
          <w:lang w:val="en-US" w:eastAsia="zh-CN"/>
        </w:rPr>
        <w:t>2</w:t>
      </w:r>
      <w:r>
        <w:rPr>
          <w:rFonts w:hint="eastAsia" w:ascii="Times New Roman" w:hAnsi="Times New Roman" w:eastAsia="宋体" w:cs="Times New Roman"/>
          <w:b/>
          <w:bCs/>
          <w:color w:val="auto"/>
          <w:szCs w:val="24"/>
        </w:rPr>
        <w:t xml:space="preserve">  </w:t>
      </w:r>
      <w:r>
        <w:rPr>
          <w:rFonts w:hint="eastAsia" w:ascii="Times New Roman" w:hAnsi="Times New Roman" w:eastAsia="宋体" w:cs="Times New Roman"/>
          <w:color w:val="auto"/>
          <w:szCs w:val="24"/>
        </w:rPr>
        <w:t>风貌设计</w:t>
      </w:r>
      <w:r>
        <w:rPr>
          <w:rFonts w:hint="eastAsia" w:ascii="宋体" w:hAnsi="宋体" w:eastAsia="宋体" w:cs="Times New Roman"/>
          <w:color w:val="auto"/>
          <w:szCs w:val="24"/>
        </w:rPr>
        <w:t>应符合项目所在地的城市风貌保护规划等相关技术规范、质量标准和保护图则的规定，依法依规灵活再生</w:t>
      </w:r>
      <w:r>
        <w:rPr>
          <w:rFonts w:hint="eastAsia" w:ascii="宋体" w:hAnsi="宋体" w:eastAsia="宋体" w:cs="Times New Roman"/>
          <w:color w:val="auto"/>
          <w:szCs w:val="24"/>
          <w:lang w:eastAsia="zh-CN"/>
        </w:rPr>
        <w:t>。</w:t>
      </w:r>
    </w:p>
    <w:p>
      <w:pPr>
        <w:pStyle w:val="4"/>
        <w:rPr>
          <w:color w:val="auto"/>
        </w:rPr>
      </w:pPr>
      <w:r>
        <w:rPr>
          <w:rFonts w:hint="eastAsia"/>
          <w:color w:val="auto"/>
        </w:rPr>
        <w:t>4.</w:t>
      </w:r>
      <w:r>
        <w:rPr>
          <w:rFonts w:hint="eastAsia"/>
          <w:color w:val="auto"/>
          <w:lang w:val="en-US" w:eastAsia="zh-CN"/>
        </w:rPr>
        <w:t>1</w:t>
      </w:r>
      <w:r>
        <w:rPr>
          <w:rFonts w:hint="eastAsia"/>
          <w:color w:val="auto"/>
        </w:rPr>
        <w:t>.</w:t>
      </w:r>
      <w:r>
        <w:rPr>
          <w:rFonts w:hint="eastAsia"/>
          <w:color w:val="auto"/>
          <w:lang w:val="en-US" w:eastAsia="zh-CN"/>
        </w:rPr>
        <w:t>3</w:t>
      </w:r>
      <w:r>
        <w:rPr>
          <w:rFonts w:hint="eastAsia"/>
          <w:color w:val="auto"/>
        </w:rPr>
        <w:t xml:space="preserve">  </w:t>
      </w:r>
      <w:r>
        <w:rPr>
          <w:rFonts w:hint="eastAsia" w:ascii="宋体" w:hAnsi="宋体"/>
          <w:b w:val="0"/>
          <w:bCs w:val="0"/>
          <w:color w:val="auto"/>
        </w:rPr>
        <w:t>旧工业建筑可划分为文物保护单位、工业遗产</w:t>
      </w:r>
      <w:r>
        <w:rPr>
          <w:rFonts w:hint="eastAsia" w:ascii="宋体" w:hAnsi="宋体"/>
          <w:b w:val="0"/>
          <w:bCs w:val="0"/>
          <w:color w:val="auto"/>
          <w:lang w:val="en-US" w:eastAsia="zh-CN"/>
        </w:rPr>
        <w:t>及</w:t>
      </w:r>
      <w:r>
        <w:rPr>
          <w:rFonts w:hint="eastAsia" w:ascii="宋体" w:hAnsi="宋体"/>
          <w:b w:val="0"/>
          <w:bCs w:val="0"/>
          <w:color w:val="auto"/>
        </w:rPr>
        <w:t>历史建筑、其他旧工业建（构）筑物。再生利用</w:t>
      </w:r>
      <w:r>
        <w:rPr>
          <w:rFonts w:hint="eastAsia" w:ascii="宋体" w:hAnsi="宋体"/>
          <w:b w:val="0"/>
          <w:bCs w:val="0"/>
          <w:color w:val="auto"/>
          <w:lang w:val="en-US" w:eastAsia="zh-CN"/>
        </w:rPr>
        <w:t>风貌设计</w:t>
      </w:r>
      <w:r>
        <w:rPr>
          <w:rFonts w:hint="eastAsia" w:ascii="宋体" w:hAnsi="宋体"/>
          <w:b w:val="0"/>
          <w:bCs w:val="0"/>
          <w:color w:val="auto"/>
        </w:rPr>
        <w:t>可参照表</w:t>
      </w:r>
      <w:r>
        <w:rPr>
          <w:rFonts w:hint="eastAsia"/>
          <w:b w:val="0"/>
          <w:bCs w:val="0"/>
          <w:color w:val="auto"/>
        </w:rPr>
        <w:t>4.</w:t>
      </w:r>
      <w:r>
        <w:rPr>
          <w:rFonts w:hint="eastAsia"/>
          <w:b w:val="0"/>
          <w:bCs w:val="0"/>
          <w:color w:val="auto"/>
          <w:lang w:val="en-US" w:eastAsia="zh-CN"/>
        </w:rPr>
        <w:t>1</w:t>
      </w:r>
      <w:r>
        <w:rPr>
          <w:rFonts w:hint="eastAsia"/>
          <w:b w:val="0"/>
          <w:bCs w:val="0"/>
          <w:color w:val="auto"/>
        </w:rPr>
        <w:t>.</w:t>
      </w:r>
      <w:r>
        <w:rPr>
          <w:rFonts w:hint="eastAsia"/>
          <w:b w:val="0"/>
          <w:bCs w:val="0"/>
          <w:color w:val="auto"/>
          <w:lang w:val="en-US" w:eastAsia="zh-CN"/>
        </w:rPr>
        <w:t>3</w:t>
      </w:r>
      <w:r>
        <w:rPr>
          <w:rFonts w:hint="eastAsia"/>
          <w:b w:val="0"/>
          <w:bCs w:val="0"/>
          <w:color w:val="auto"/>
        </w:rPr>
        <w:t>确定</w:t>
      </w:r>
      <w:r>
        <w:rPr>
          <w:rFonts w:hint="eastAsia" w:ascii="宋体" w:hAnsi="宋体"/>
          <w:b w:val="0"/>
          <w:bCs w:val="0"/>
          <w:color w:val="auto"/>
        </w:rPr>
        <w:t>。</w:t>
      </w:r>
    </w:p>
    <w:p>
      <w:pPr>
        <w:pStyle w:val="62"/>
        <w:rPr>
          <w:rFonts w:ascii="宋体" w:hAnsi="宋体"/>
          <w:color w:val="auto"/>
        </w:rPr>
      </w:pPr>
      <w:r>
        <w:rPr>
          <w:rFonts w:hint="eastAsia" w:ascii="宋体" w:hAnsi="宋体"/>
          <w:color w:val="auto"/>
        </w:rPr>
        <w:t>表</w:t>
      </w:r>
      <w:r>
        <w:rPr>
          <w:rFonts w:hint="eastAsia"/>
          <w:color w:val="auto"/>
        </w:rPr>
        <w:t>4.</w:t>
      </w:r>
      <w:r>
        <w:rPr>
          <w:rFonts w:hint="eastAsia"/>
          <w:color w:val="auto"/>
          <w:lang w:val="en-US" w:eastAsia="zh-CN"/>
        </w:rPr>
        <w:t>1</w:t>
      </w:r>
      <w:r>
        <w:rPr>
          <w:rFonts w:hint="eastAsia"/>
          <w:color w:val="auto"/>
        </w:rPr>
        <w:t>.</w:t>
      </w:r>
      <w:r>
        <w:rPr>
          <w:rFonts w:hint="eastAsia"/>
          <w:color w:val="auto"/>
          <w:lang w:val="en-US" w:eastAsia="zh-CN"/>
        </w:rPr>
        <w:t>3</w:t>
      </w:r>
      <w:r>
        <w:rPr>
          <w:rFonts w:hint="eastAsia"/>
          <w:color w:val="auto"/>
        </w:rPr>
        <w:t xml:space="preserve">  </w:t>
      </w:r>
      <w:r>
        <w:rPr>
          <w:rFonts w:hint="eastAsia" w:ascii="宋体" w:hAnsi="宋体"/>
          <w:color w:val="auto"/>
          <w:lang w:val="en-US" w:eastAsia="zh-CN"/>
        </w:rPr>
        <w:t>风貌设计</w:t>
      </w:r>
      <w:r>
        <w:rPr>
          <w:rFonts w:hint="eastAsia" w:ascii="宋体" w:hAnsi="宋体"/>
          <w:color w:val="auto"/>
        </w:rPr>
        <w:t>方式</w:t>
      </w:r>
    </w:p>
    <w:tbl>
      <w:tblPr>
        <w:tblStyle w:val="24"/>
        <w:tblW w:w="5999" w:type="dxa"/>
        <w:tblInd w:w="108" w:type="dxa"/>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0" w:type="dxa"/>
          <w:bottom w:w="0" w:type="dxa"/>
          <w:right w:w="0" w:type="dxa"/>
        </w:tblCellMar>
      </w:tblPr>
      <w:tblGrid>
        <w:gridCol w:w="852"/>
        <w:gridCol w:w="839"/>
        <w:gridCol w:w="954"/>
        <w:gridCol w:w="1669"/>
        <w:gridCol w:w="1685"/>
      </w:tblGrid>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314" w:hRule="atLeast"/>
        </w:trPr>
        <w:tc>
          <w:tcPr>
            <w:tcW w:w="852" w:type="dxa"/>
            <w:vMerge w:val="restart"/>
            <w:tcBorders>
              <w:tl2br w:val="nil"/>
              <w:tr2bl w:val="nil"/>
            </w:tcBorders>
            <w:vAlign w:val="center"/>
          </w:tcPr>
          <w:p>
            <w:pPr>
              <w:pStyle w:val="63"/>
              <w:rPr>
                <w:color w:val="auto"/>
              </w:rPr>
            </w:pPr>
            <w:r>
              <w:rPr>
                <w:rFonts w:hint="eastAsia"/>
                <w:color w:val="auto"/>
              </w:rPr>
              <w:t>分类</w:t>
            </w:r>
          </w:p>
        </w:tc>
        <w:tc>
          <w:tcPr>
            <w:tcW w:w="839" w:type="dxa"/>
            <w:vMerge w:val="restart"/>
            <w:tcBorders>
              <w:tl2br w:val="nil"/>
              <w:tr2bl w:val="nil"/>
            </w:tcBorders>
            <w:vAlign w:val="center"/>
          </w:tcPr>
          <w:p>
            <w:pPr>
              <w:pStyle w:val="63"/>
              <w:rPr>
                <w:color w:val="auto"/>
              </w:rPr>
            </w:pPr>
            <w:r>
              <w:rPr>
                <w:rFonts w:hint="eastAsia"/>
                <w:color w:val="auto"/>
              </w:rPr>
              <w:t>文物保护单位</w:t>
            </w:r>
          </w:p>
        </w:tc>
        <w:tc>
          <w:tcPr>
            <w:tcW w:w="954" w:type="dxa"/>
            <w:vMerge w:val="restart"/>
            <w:tcBorders>
              <w:tl2br w:val="nil"/>
              <w:tr2bl w:val="nil"/>
            </w:tcBorders>
            <w:vAlign w:val="center"/>
          </w:tcPr>
          <w:p>
            <w:pPr>
              <w:pStyle w:val="63"/>
              <w:rPr>
                <w:color w:val="auto"/>
              </w:rPr>
            </w:pPr>
            <w:r>
              <w:rPr>
                <w:rFonts w:hint="eastAsia"/>
                <w:color w:val="auto"/>
              </w:rPr>
              <w:t>工业遗产</w:t>
            </w:r>
            <w:r>
              <w:rPr>
                <w:rFonts w:hint="eastAsia"/>
                <w:color w:val="auto"/>
                <w:lang w:val="en-US" w:eastAsia="zh-CN"/>
              </w:rPr>
              <w:t>及</w:t>
            </w:r>
            <w:r>
              <w:rPr>
                <w:rFonts w:hint="eastAsia"/>
                <w:color w:val="auto"/>
              </w:rPr>
              <w:t>历史建筑</w:t>
            </w:r>
          </w:p>
        </w:tc>
        <w:tc>
          <w:tcPr>
            <w:tcW w:w="3354" w:type="dxa"/>
            <w:gridSpan w:val="2"/>
            <w:tcBorders>
              <w:tl2br w:val="nil"/>
              <w:tr2bl w:val="nil"/>
            </w:tcBorders>
          </w:tcPr>
          <w:p>
            <w:pPr>
              <w:pStyle w:val="63"/>
              <w:rPr>
                <w:rFonts w:hint="default" w:eastAsia="宋体"/>
                <w:color w:val="auto"/>
                <w:lang w:val="en-US" w:eastAsia="zh-CN"/>
              </w:rPr>
            </w:pPr>
            <w:r>
              <w:rPr>
                <w:rFonts w:hint="eastAsia"/>
                <w:color w:val="auto"/>
              </w:rPr>
              <w:t>其他旧工业建（构）筑物</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314" w:hRule="atLeast"/>
        </w:trPr>
        <w:tc>
          <w:tcPr>
            <w:tcW w:w="852" w:type="dxa"/>
            <w:vMerge w:val="continue"/>
            <w:tcBorders>
              <w:tl2br w:val="nil"/>
              <w:tr2bl w:val="nil"/>
            </w:tcBorders>
            <w:vAlign w:val="center"/>
          </w:tcPr>
          <w:p>
            <w:pPr>
              <w:pStyle w:val="63"/>
              <w:rPr>
                <w:color w:val="auto"/>
              </w:rPr>
            </w:pPr>
          </w:p>
        </w:tc>
        <w:tc>
          <w:tcPr>
            <w:tcW w:w="839" w:type="dxa"/>
            <w:vMerge w:val="continue"/>
            <w:tcBorders>
              <w:tl2br w:val="nil"/>
              <w:tr2bl w:val="nil"/>
            </w:tcBorders>
            <w:vAlign w:val="center"/>
          </w:tcPr>
          <w:p>
            <w:pPr>
              <w:pStyle w:val="63"/>
              <w:rPr>
                <w:color w:val="auto"/>
              </w:rPr>
            </w:pPr>
          </w:p>
        </w:tc>
        <w:tc>
          <w:tcPr>
            <w:tcW w:w="954" w:type="dxa"/>
            <w:vMerge w:val="continue"/>
            <w:tcBorders>
              <w:tl2br w:val="nil"/>
              <w:tr2bl w:val="nil"/>
            </w:tcBorders>
            <w:vAlign w:val="center"/>
          </w:tcPr>
          <w:p>
            <w:pPr>
              <w:pStyle w:val="63"/>
              <w:rPr>
                <w:color w:val="auto"/>
              </w:rPr>
            </w:pPr>
          </w:p>
        </w:tc>
        <w:tc>
          <w:tcPr>
            <w:tcW w:w="1669" w:type="dxa"/>
            <w:tcBorders>
              <w:tl2br w:val="nil"/>
              <w:tr2bl w:val="nil"/>
            </w:tcBorders>
          </w:tcPr>
          <w:p>
            <w:pPr>
              <w:pStyle w:val="63"/>
              <w:rPr>
                <w:rFonts w:hint="eastAsia" w:eastAsia="宋体"/>
                <w:color w:val="auto"/>
                <w:lang w:val="en-US" w:eastAsia="zh-CN"/>
              </w:rPr>
            </w:pPr>
            <w:r>
              <w:rPr>
                <w:rFonts w:hint="eastAsia"/>
                <w:color w:val="auto"/>
              </w:rPr>
              <w:t>与旧工业风貌</w:t>
            </w:r>
            <w:r>
              <w:rPr>
                <w:rFonts w:hint="eastAsia"/>
                <w:color w:val="auto"/>
                <w:lang w:val="en-US" w:eastAsia="zh-CN"/>
              </w:rPr>
              <w:t>相协调</w:t>
            </w:r>
          </w:p>
        </w:tc>
        <w:tc>
          <w:tcPr>
            <w:tcW w:w="1685" w:type="dxa"/>
            <w:tcBorders>
              <w:tl2br w:val="nil"/>
              <w:tr2bl w:val="nil"/>
            </w:tcBorders>
          </w:tcPr>
          <w:p>
            <w:pPr>
              <w:pStyle w:val="63"/>
              <w:rPr>
                <w:color w:val="auto"/>
              </w:rPr>
            </w:pPr>
            <w:r>
              <w:rPr>
                <w:rFonts w:hint="eastAsia"/>
                <w:color w:val="auto"/>
              </w:rPr>
              <w:t>与旧工业风</w:t>
            </w:r>
            <w:r>
              <w:rPr>
                <w:rFonts w:hint="eastAsia"/>
                <w:color w:val="auto"/>
                <w:highlight w:val="none"/>
              </w:rPr>
              <w:t>貌</w:t>
            </w:r>
            <w:r>
              <w:rPr>
                <w:rFonts w:hint="eastAsia"/>
                <w:color w:val="auto"/>
                <w:highlight w:val="none"/>
                <w:lang w:val="en-US" w:eastAsia="zh-CN"/>
              </w:rPr>
              <w:t>相</w:t>
            </w:r>
            <w:r>
              <w:rPr>
                <w:rFonts w:hint="eastAsia"/>
                <w:color w:val="auto"/>
                <w:highlight w:val="none"/>
              </w:rPr>
              <w:t>冲突</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614" w:hRule="atLeast"/>
        </w:trPr>
        <w:tc>
          <w:tcPr>
            <w:tcW w:w="852" w:type="dxa"/>
            <w:tcBorders>
              <w:tl2br w:val="nil"/>
              <w:tr2bl w:val="nil"/>
            </w:tcBorders>
            <w:vAlign w:val="center"/>
          </w:tcPr>
          <w:p>
            <w:pPr>
              <w:pStyle w:val="63"/>
              <w:rPr>
                <w:color w:val="auto"/>
              </w:rPr>
            </w:pPr>
            <w:r>
              <w:rPr>
                <w:rFonts w:hint="eastAsia"/>
                <w:color w:val="auto"/>
                <w:lang w:val="en-US" w:eastAsia="zh-CN"/>
              </w:rPr>
              <w:t>设计</w:t>
            </w:r>
            <w:r>
              <w:rPr>
                <w:rFonts w:hint="eastAsia"/>
                <w:color w:val="auto"/>
              </w:rPr>
              <w:t>方式</w:t>
            </w:r>
          </w:p>
        </w:tc>
        <w:tc>
          <w:tcPr>
            <w:tcW w:w="839" w:type="dxa"/>
            <w:tcBorders>
              <w:tl2br w:val="nil"/>
              <w:tr2bl w:val="nil"/>
            </w:tcBorders>
            <w:vAlign w:val="center"/>
          </w:tcPr>
          <w:p>
            <w:pPr>
              <w:pStyle w:val="63"/>
              <w:rPr>
                <w:color w:val="auto"/>
              </w:rPr>
            </w:pPr>
            <w:r>
              <w:rPr>
                <w:rFonts w:hint="eastAsia"/>
                <w:color w:val="auto"/>
              </w:rPr>
              <w:t>修缮</w:t>
            </w:r>
          </w:p>
        </w:tc>
        <w:tc>
          <w:tcPr>
            <w:tcW w:w="954" w:type="dxa"/>
            <w:tcBorders>
              <w:tl2br w:val="nil"/>
              <w:tr2bl w:val="nil"/>
            </w:tcBorders>
            <w:vAlign w:val="center"/>
          </w:tcPr>
          <w:p>
            <w:pPr>
              <w:pStyle w:val="63"/>
              <w:rPr>
                <w:rFonts w:hint="eastAsia"/>
                <w:color w:val="auto"/>
              </w:rPr>
            </w:pPr>
            <w:r>
              <w:rPr>
                <w:rFonts w:hint="eastAsia"/>
                <w:color w:val="auto"/>
              </w:rPr>
              <w:t>修缮</w:t>
            </w:r>
          </w:p>
          <w:p>
            <w:pPr>
              <w:pStyle w:val="63"/>
              <w:rPr>
                <w:color w:val="auto"/>
              </w:rPr>
            </w:pPr>
            <w:r>
              <w:rPr>
                <w:rFonts w:hint="eastAsia"/>
                <w:color w:val="auto"/>
              </w:rPr>
              <w:t>改善</w:t>
            </w:r>
          </w:p>
          <w:p>
            <w:pPr>
              <w:pStyle w:val="63"/>
              <w:rPr>
                <w:color w:val="auto"/>
              </w:rPr>
            </w:pPr>
            <w:r>
              <w:rPr>
                <w:rFonts w:hint="eastAsia"/>
                <w:color w:val="auto"/>
              </w:rPr>
              <w:t>维修</w:t>
            </w:r>
          </w:p>
        </w:tc>
        <w:tc>
          <w:tcPr>
            <w:tcW w:w="1669" w:type="dxa"/>
            <w:tcBorders>
              <w:tl2br w:val="nil"/>
              <w:tr2bl w:val="nil"/>
            </w:tcBorders>
            <w:vAlign w:val="center"/>
          </w:tcPr>
          <w:p>
            <w:pPr>
              <w:pStyle w:val="63"/>
              <w:rPr>
                <w:rFonts w:hint="eastAsia"/>
                <w:color w:val="auto"/>
              </w:rPr>
            </w:pPr>
            <w:r>
              <w:rPr>
                <w:rFonts w:hint="eastAsia"/>
                <w:color w:val="auto"/>
              </w:rPr>
              <w:t>保留</w:t>
            </w:r>
          </w:p>
          <w:p>
            <w:pPr>
              <w:pStyle w:val="63"/>
              <w:rPr>
                <w:color w:val="auto"/>
              </w:rPr>
            </w:pPr>
            <w:r>
              <w:rPr>
                <w:rFonts w:hint="eastAsia"/>
                <w:color w:val="auto"/>
              </w:rPr>
              <w:t>改善</w:t>
            </w:r>
          </w:p>
          <w:p>
            <w:pPr>
              <w:pStyle w:val="63"/>
              <w:rPr>
                <w:color w:val="auto"/>
              </w:rPr>
            </w:pPr>
            <w:r>
              <w:rPr>
                <w:rFonts w:hint="eastAsia"/>
                <w:color w:val="auto"/>
              </w:rPr>
              <w:t>维修</w:t>
            </w:r>
          </w:p>
        </w:tc>
        <w:tc>
          <w:tcPr>
            <w:tcW w:w="1685" w:type="dxa"/>
            <w:tcBorders>
              <w:tl2br w:val="nil"/>
              <w:tr2bl w:val="nil"/>
            </w:tcBorders>
            <w:vAlign w:val="center"/>
          </w:tcPr>
          <w:p>
            <w:pPr>
              <w:pStyle w:val="63"/>
              <w:rPr>
                <w:rFonts w:hint="eastAsia"/>
                <w:color w:val="auto"/>
                <w:lang w:val="en-US" w:eastAsia="zh-CN"/>
              </w:rPr>
            </w:pPr>
            <w:r>
              <w:rPr>
                <w:rFonts w:hint="eastAsia"/>
                <w:color w:val="auto"/>
                <w:lang w:val="en-US" w:eastAsia="zh-CN"/>
              </w:rPr>
              <w:t>拆除</w:t>
            </w:r>
          </w:p>
          <w:p>
            <w:pPr>
              <w:pStyle w:val="63"/>
              <w:rPr>
                <w:color w:val="auto"/>
              </w:rPr>
            </w:pPr>
            <w:r>
              <w:rPr>
                <w:rFonts w:hint="eastAsia"/>
                <w:color w:val="auto"/>
              </w:rPr>
              <w:t>整治</w:t>
            </w:r>
          </w:p>
        </w:tc>
      </w:tr>
    </w:tbl>
    <w:p>
      <w:pPr>
        <w:pStyle w:val="4"/>
        <w:bidi w:val="0"/>
        <w:rPr>
          <w:rFonts w:hint="eastAsia"/>
          <w:b w:val="0"/>
          <w:bCs w:val="0"/>
          <w:color w:val="auto"/>
          <w:highlight w:val="none"/>
        </w:rPr>
      </w:pPr>
      <w:r>
        <w:rPr>
          <w:rFonts w:hint="eastAsia"/>
          <w:b/>
          <w:bCs/>
          <w:color w:val="auto"/>
          <w:highlight w:val="none"/>
          <w:lang w:val="en-US" w:eastAsia="zh-CN"/>
        </w:rPr>
        <w:t>4.1.4</w:t>
      </w:r>
      <w:r>
        <w:rPr>
          <w:rFonts w:hint="eastAsia"/>
          <w:b w:val="0"/>
          <w:bCs w:val="0"/>
          <w:color w:val="auto"/>
          <w:highlight w:val="none"/>
          <w:lang w:val="en-US" w:eastAsia="zh-CN"/>
        </w:rPr>
        <w:t xml:space="preserve">  </w:t>
      </w:r>
      <w:r>
        <w:rPr>
          <w:rFonts w:hint="eastAsia"/>
          <w:b w:val="0"/>
          <w:bCs w:val="0"/>
          <w:color w:val="auto"/>
          <w:highlight w:val="none"/>
        </w:rPr>
        <w:t>文物保护单位应按照</w:t>
      </w:r>
      <w:r>
        <w:rPr>
          <w:rFonts w:hint="eastAsia" w:ascii="宋体" w:hAnsi="宋体" w:eastAsia="宋体" w:cs="Times New Roman"/>
          <w:b w:val="0"/>
          <w:bCs w:val="0"/>
          <w:color w:val="auto"/>
          <w:szCs w:val="24"/>
          <w:highlight w:val="none"/>
        </w:rPr>
        <w:t>各级人民政府</w:t>
      </w:r>
      <w:r>
        <w:rPr>
          <w:rFonts w:hint="eastAsia" w:ascii="宋体" w:hAnsi="宋体" w:cs="Times New Roman"/>
          <w:b w:val="0"/>
          <w:bCs w:val="0"/>
          <w:color w:val="auto"/>
          <w:szCs w:val="24"/>
          <w:highlight w:val="none"/>
          <w:lang w:val="en-US" w:eastAsia="zh-CN"/>
        </w:rPr>
        <w:t>和</w:t>
      </w:r>
      <w:r>
        <w:rPr>
          <w:rFonts w:hint="eastAsia"/>
          <w:b w:val="0"/>
          <w:bCs w:val="0"/>
          <w:color w:val="auto"/>
          <w:highlight w:val="none"/>
          <w:lang w:val="en-US" w:eastAsia="zh-CN"/>
        </w:rPr>
        <w:t>相关部门</w:t>
      </w:r>
      <w:r>
        <w:rPr>
          <w:rFonts w:hint="eastAsia"/>
          <w:b w:val="0"/>
          <w:bCs w:val="0"/>
          <w:color w:val="auto"/>
          <w:highlight w:val="none"/>
        </w:rPr>
        <w:t>的规定</w:t>
      </w:r>
      <w:r>
        <w:rPr>
          <w:rFonts w:hint="eastAsia"/>
          <w:b w:val="0"/>
          <w:bCs w:val="0"/>
          <w:color w:val="auto"/>
          <w:highlight w:val="none"/>
          <w:lang w:val="en-US" w:eastAsia="zh-CN"/>
        </w:rPr>
        <w:t>进行修缮，</w:t>
      </w:r>
      <w:r>
        <w:rPr>
          <w:rFonts w:hint="eastAsia"/>
          <w:b w:val="0"/>
          <w:bCs w:val="0"/>
          <w:color w:val="auto"/>
          <w:highlight w:val="none"/>
        </w:rPr>
        <w:t>保护为主、抢救第一、合理利用。</w:t>
      </w:r>
    </w:p>
    <w:p>
      <w:pPr>
        <w:pStyle w:val="4"/>
        <w:bidi w:val="0"/>
        <w:rPr>
          <w:rFonts w:hint="eastAsia"/>
          <w:b w:val="0"/>
          <w:bCs w:val="0"/>
          <w:color w:val="auto"/>
          <w:lang w:val="en-US" w:eastAsia="zh-CN"/>
        </w:rPr>
      </w:pPr>
      <w:r>
        <w:rPr>
          <w:rFonts w:hint="eastAsia"/>
          <w:color w:val="auto"/>
        </w:rPr>
        <w:t>4.</w:t>
      </w:r>
      <w:r>
        <w:rPr>
          <w:rFonts w:hint="eastAsia"/>
          <w:color w:val="auto"/>
          <w:lang w:val="en-US" w:eastAsia="zh-CN"/>
        </w:rPr>
        <w:t>1.5</w:t>
      </w:r>
      <w:r>
        <w:rPr>
          <w:rFonts w:hint="eastAsia"/>
          <w:color w:val="auto"/>
        </w:rPr>
        <w:t xml:space="preserve">  </w:t>
      </w:r>
      <w:r>
        <w:rPr>
          <w:rFonts w:hint="eastAsia"/>
          <w:b w:val="0"/>
          <w:bCs w:val="0"/>
          <w:color w:val="auto"/>
        </w:rPr>
        <w:t>工业遗产及历史建筑</w:t>
      </w:r>
      <w:r>
        <w:rPr>
          <w:rFonts w:hint="eastAsia"/>
          <w:b w:val="0"/>
          <w:bCs w:val="0"/>
          <w:color w:val="auto"/>
          <w:lang w:val="en-US" w:eastAsia="zh-CN"/>
        </w:rPr>
        <w:t>宜</w:t>
      </w:r>
      <w:r>
        <w:rPr>
          <w:rFonts w:hint="eastAsia"/>
          <w:b w:val="0"/>
          <w:bCs w:val="0"/>
          <w:color w:val="auto"/>
        </w:rPr>
        <w:t>保持原有风貌特色，</w:t>
      </w:r>
      <w:r>
        <w:rPr>
          <w:rFonts w:hint="eastAsia"/>
          <w:b w:val="0"/>
          <w:bCs w:val="0"/>
          <w:color w:val="auto"/>
          <w:lang w:val="en-US" w:eastAsia="zh-CN"/>
        </w:rPr>
        <w:t>遵循保护优先、动态传承、合理利用的原则，并应符合下列规定：</w:t>
      </w:r>
    </w:p>
    <w:p>
      <w:pPr>
        <w:pStyle w:val="5"/>
        <w:rPr>
          <w:rFonts w:hint="eastAsia"/>
          <w:b w:val="0"/>
          <w:bCs/>
          <w:color w:val="auto"/>
        </w:rPr>
      </w:pPr>
      <w:r>
        <w:rPr>
          <w:rFonts w:hint="eastAsia"/>
          <w:color w:val="auto"/>
          <w:lang w:val="en-US" w:eastAsia="zh-CN"/>
        </w:rPr>
        <w:t xml:space="preserve">1  </w:t>
      </w:r>
      <w:r>
        <w:rPr>
          <w:rFonts w:hint="eastAsia"/>
          <w:b w:val="0"/>
          <w:bCs/>
          <w:color w:val="auto"/>
        </w:rPr>
        <w:t>不宜改变原有建筑容积率、建筑密度以及外轮廓线，不宜改变原有体量、样式、风格、形态以及相应的地形地貌等。</w:t>
      </w:r>
    </w:p>
    <w:p>
      <w:pPr>
        <w:pStyle w:val="5"/>
        <w:rPr>
          <w:rFonts w:hint="eastAsia"/>
          <w:color w:val="auto"/>
          <w:lang w:val="en-US" w:eastAsia="zh-CN"/>
        </w:rPr>
      </w:pPr>
      <w:r>
        <w:rPr>
          <w:rFonts w:hint="eastAsia"/>
          <w:color w:val="auto"/>
          <w:lang w:val="en-US" w:eastAsia="zh-CN"/>
        </w:rPr>
        <w:t xml:space="preserve">2  </w:t>
      </w:r>
      <w:r>
        <w:rPr>
          <w:rFonts w:hint="eastAsia"/>
          <w:b w:val="0"/>
          <w:bCs/>
          <w:color w:val="auto"/>
          <w:lang w:val="en-US" w:eastAsia="zh-CN"/>
        </w:rPr>
        <w:t>不宜改变原有建筑的主要立面、主体结构、平面布局、历史环境要素。</w:t>
      </w:r>
    </w:p>
    <w:p>
      <w:pPr>
        <w:pStyle w:val="5"/>
        <w:rPr>
          <w:rFonts w:hint="eastAsia"/>
          <w:color w:val="auto"/>
          <w:lang w:val="en-US" w:eastAsia="zh-CN"/>
        </w:rPr>
      </w:pPr>
      <w:r>
        <w:rPr>
          <w:rFonts w:hint="eastAsia"/>
          <w:color w:val="auto"/>
          <w:lang w:val="en-US" w:eastAsia="zh-CN"/>
        </w:rPr>
        <w:t xml:space="preserve">3  </w:t>
      </w:r>
      <w:r>
        <w:rPr>
          <w:rFonts w:hint="eastAsia"/>
          <w:b w:val="0"/>
          <w:bCs/>
          <w:color w:val="auto"/>
          <w:lang w:val="en-US" w:eastAsia="zh-CN"/>
        </w:rPr>
        <w:t>不宜改变能够体现历史风貌特色的部位、材料、构造、装饰。</w:t>
      </w:r>
    </w:p>
    <w:p>
      <w:pPr>
        <w:pStyle w:val="4"/>
        <w:bidi w:val="0"/>
        <w:rPr>
          <w:rFonts w:hint="eastAsia"/>
          <w:color w:val="auto"/>
          <w:lang w:val="en-US" w:eastAsia="zh-CN"/>
        </w:rPr>
      </w:pPr>
      <w:r>
        <w:rPr>
          <w:rFonts w:hint="eastAsia"/>
          <w:color w:val="auto"/>
        </w:rPr>
        <w:t>4.</w:t>
      </w:r>
      <w:r>
        <w:rPr>
          <w:rFonts w:hint="eastAsia"/>
          <w:color w:val="auto"/>
          <w:lang w:val="en-US" w:eastAsia="zh-CN"/>
        </w:rPr>
        <w:t xml:space="preserve">1.6  </w:t>
      </w:r>
      <w:r>
        <w:rPr>
          <w:rFonts w:hint="eastAsia"/>
          <w:b w:val="0"/>
          <w:bCs w:val="0"/>
          <w:color w:val="auto"/>
        </w:rPr>
        <w:t>与旧工业风貌相</w:t>
      </w:r>
      <w:r>
        <w:rPr>
          <w:rFonts w:hint="eastAsia"/>
          <w:b w:val="0"/>
          <w:bCs w:val="0"/>
          <w:color w:val="auto"/>
          <w:lang w:val="en-US" w:eastAsia="zh-CN"/>
        </w:rPr>
        <w:t>协调</w:t>
      </w:r>
      <w:r>
        <w:rPr>
          <w:rFonts w:hint="eastAsia"/>
          <w:b w:val="0"/>
          <w:bCs w:val="0"/>
          <w:color w:val="auto"/>
        </w:rPr>
        <w:t>的建（构）筑物</w:t>
      </w:r>
      <w:r>
        <w:rPr>
          <w:rFonts w:hint="eastAsia"/>
          <w:b w:val="0"/>
          <w:bCs w:val="0"/>
          <w:color w:val="auto"/>
          <w:lang w:val="en-US" w:eastAsia="zh-CN"/>
        </w:rPr>
        <w:t>宜</w:t>
      </w:r>
      <w:r>
        <w:rPr>
          <w:rFonts w:hint="eastAsia"/>
          <w:b w:val="0"/>
          <w:bCs w:val="0"/>
          <w:color w:val="auto"/>
        </w:rPr>
        <w:t>进行</w:t>
      </w:r>
      <w:r>
        <w:rPr>
          <w:rFonts w:hint="eastAsia"/>
          <w:b w:val="0"/>
          <w:bCs w:val="0"/>
          <w:color w:val="auto"/>
          <w:lang w:val="en-US" w:eastAsia="zh-CN"/>
        </w:rPr>
        <w:t>保留、改善或维修。</w:t>
      </w:r>
      <w:r>
        <w:rPr>
          <w:rFonts w:hint="eastAsia"/>
          <w:b w:val="0"/>
          <w:bCs w:val="0"/>
          <w:color w:val="auto"/>
        </w:rPr>
        <w:t>与旧工业风貌</w:t>
      </w:r>
      <w:r>
        <w:rPr>
          <w:rFonts w:hint="eastAsia"/>
          <w:b w:val="0"/>
          <w:bCs w:val="0"/>
          <w:color w:val="auto"/>
          <w:lang w:val="en-US" w:eastAsia="zh-CN"/>
        </w:rPr>
        <w:t>相</w:t>
      </w:r>
      <w:r>
        <w:rPr>
          <w:rFonts w:hint="eastAsia"/>
          <w:b w:val="0"/>
          <w:bCs w:val="0"/>
          <w:color w:val="auto"/>
        </w:rPr>
        <w:t>冲突的建（构）筑物</w:t>
      </w:r>
      <w:r>
        <w:rPr>
          <w:rFonts w:hint="eastAsia"/>
          <w:b w:val="0"/>
          <w:bCs w:val="0"/>
          <w:color w:val="auto"/>
          <w:lang w:val="en-US" w:eastAsia="zh-CN"/>
        </w:rPr>
        <w:t>应</w:t>
      </w:r>
      <w:r>
        <w:rPr>
          <w:rFonts w:hint="eastAsia"/>
          <w:b w:val="0"/>
          <w:bCs w:val="0"/>
          <w:color w:val="auto"/>
        </w:rPr>
        <w:t>进行整治、拆除</w:t>
      </w:r>
      <w:r>
        <w:rPr>
          <w:rFonts w:hint="eastAsia"/>
          <w:b w:val="0"/>
          <w:bCs w:val="0"/>
          <w:color w:val="auto"/>
          <w:lang w:eastAsia="zh-CN"/>
        </w:rPr>
        <w:t>。</w:t>
      </w:r>
    </w:p>
    <w:p>
      <w:pPr>
        <w:pStyle w:val="4"/>
        <w:bidi w:val="0"/>
        <w:rPr>
          <w:rFonts w:hint="default" w:eastAsia="宋体"/>
          <w:b w:val="0"/>
          <w:bCs w:val="0"/>
          <w:color w:val="auto"/>
          <w:lang w:val="en-US" w:eastAsia="zh-CN"/>
        </w:rPr>
      </w:pPr>
      <w:r>
        <w:rPr>
          <w:rFonts w:hint="eastAsia"/>
          <w:color w:val="auto"/>
        </w:rPr>
        <w:t>4.</w:t>
      </w:r>
      <w:r>
        <w:rPr>
          <w:rFonts w:hint="eastAsia"/>
          <w:color w:val="auto"/>
          <w:lang w:val="en-US" w:eastAsia="zh-CN"/>
        </w:rPr>
        <w:t>1.7</w:t>
      </w:r>
      <w:r>
        <w:rPr>
          <w:rFonts w:hint="eastAsia"/>
          <w:color w:val="auto"/>
        </w:rPr>
        <w:t xml:space="preserve">  </w:t>
      </w:r>
      <w:r>
        <w:rPr>
          <w:rFonts w:hint="eastAsia"/>
          <w:b w:val="0"/>
          <w:bCs w:val="0"/>
          <w:color w:val="auto"/>
          <w:lang w:val="en-US" w:eastAsia="zh-CN"/>
        </w:rPr>
        <w:t>风貌设计宜采用下列设计方式：</w:t>
      </w:r>
    </w:p>
    <w:p>
      <w:pPr>
        <w:pStyle w:val="5"/>
        <w:rPr>
          <w:rFonts w:hint="eastAsia"/>
          <w:color w:val="auto"/>
        </w:rPr>
      </w:pPr>
      <w:r>
        <w:rPr>
          <w:rFonts w:hint="eastAsia"/>
          <w:color w:val="auto"/>
          <w:lang w:val="en-US" w:eastAsia="zh-CN"/>
        </w:rPr>
        <w:t xml:space="preserve">1  </w:t>
      </w:r>
      <w:r>
        <w:rPr>
          <w:rFonts w:hint="eastAsia"/>
          <w:b w:val="0"/>
          <w:bCs/>
          <w:color w:val="auto"/>
          <w:lang w:val="en-US" w:eastAsia="zh-CN"/>
        </w:rPr>
        <w:t>修缮。</w:t>
      </w:r>
      <w:r>
        <w:rPr>
          <w:rFonts w:hint="eastAsia"/>
          <w:b w:val="0"/>
          <w:bCs/>
          <w:color w:val="auto"/>
        </w:rPr>
        <w:t>不改变</w:t>
      </w:r>
      <w:r>
        <w:rPr>
          <w:rFonts w:hint="eastAsia"/>
          <w:b w:val="0"/>
          <w:bCs/>
          <w:color w:val="auto"/>
          <w:lang w:val="en-US" w:eastAsia="zh-CN"/>
        </w:rPr>
        <w:t>建筑</w:t>
      </w:r>
      <w:r>
        <w:rPr>
          <w:rFonts w:hint="eastAsia"/>
          <w:b w:val="0"/>
          <w:bCs/>
          <w:color w:val="auto"/>
        </w:rPr>
        <w:t>外观特征</w:t>
      </w:r>
      <w:r>
        <w:rPr>
          <w:rFonts w:hint="eastAsia"/>
          <w:b w:val="0"/>
          <w:bCs/>
          <w:color w:val="auto"/>
          <w:lang w:eastAsia="zh-CN"/>
        </w:rPr>
        <w:t>，</w:t>
      </w:r>
      <w:r>
        <w:rPr>
          <w:rFonts w:hint="eastAsia"/>
          <w:b w:val="0"/>
          <w:bCs/>
          <w:color w:val="auto"/>
          <w:lang w:val="en-US" w:eastAsia="zh-CN"/>
        </w:rPr>
        <w:t>进行现状修整、重点修复、防护加固、日常保养。</w:t>
      </w:r>
    </w:p>
    <w:p>
      <w:pPr>
        <w:pStyle w:val="5"/>
        <w:rPr>
          <w:rFonts w:hint="eastAsia"/>
          <w:b w:val="0"/>
          <w:bCs/>
          <w:color w:val="auto"/>
          <w:lang w:eastAsia="zh-CN"/>
        </w:rPr>
      </w:pPr>
      <w:r>
        <w:rPr>
          <w:rFonts w:hint="eastAsia"/>
          <w:color w:val="auto"/>
          <w:lang w:val="en-US" w:eastAsia="zh-CN"/>
        </w:rPr>
        <w:t xml:space="preserve">2  </w:t>
      </w:r>
      <w:r>
        <w:rPr>
          <w:rFonts w:hint="eastAsia"/>
          <w:b w:val="0"/>
          <w:bCs/>
          <w:color w:val="auto"/>
          <w:lang w:val="en-US" w:eastAsia="zh-CN"/>
        </w:rPr>
        <w:t>改善。</w:t>
      </w:r>
      <w:r>
        <w:rPr>
          <w:rFonts w:hint="eastAsia"/>
          <w:b w:val="0"/>
          <w:bCs/>
          <w:color w:val="auto"/>
        </w:rPr>
        <w:t>不改变</w:t>
      </w:r>
      <w:r>
        <w:rPr>
          <w:rFonts w:hint="eastAsia"/>
          <w:b w:val="0"/>
          <w:bCs/>
          <w:color w:val="auto"/>
          <w:lang w:val="en-US" w:eastAsia="zh-CN"/>
        </w:rPr>
        <w:t>建筑</w:t>
      </w:r>
      <w:r>
        <w:rPr>
          <w:rFonts w:hint="eastAsia"/>
          <w:b w:val="0"/>
          <w:bCs/>
          <w:color w:val="auto"/>
        </w:rPr>
        <w:t>外观特征，调整、完善内部布局及设施</w:t>
      </w:r>
      <w:r>
        <w:rPr>
          <w:rFonts w:hint="eastAsia"/>
          <w:b w:val="0"/>
          <w:bCs/>
          <w:color w:val="auto"/>
          <w:lang w:eastAsia="zh-CN"/>
        </w:rPr>
        <w:t>。</w:t>
      </w:r>
    </w:p>
    <w:p>
      <w:pPr>
        <w:pStyle w:val="5"/>
        <w:rPr>
          <w:rFonts w:hint="eastAsia" w:eastAsia="宋体"/>
          <w:b w:val="0"/>
          <w:bCs/>
          <w:color w:val="auto"/>
          <w:lang w:val="en-US" w:eastAsia="zh-CN"/>
        </w:rPr>
      </w:pPr>
      <w:r>
        <w:rPr>
          <w:rFonts w:hint="eastAsia"/>
          <w:color w:val="auto"/>
          <w:lang w:val="en-US" w:eastAsia="zh-CN"/>
        </w:rPr>
        <w:t xml:space="preserve">3  </w:t>
      </w:r>
      <w:r>
        <w:rPr>
          <w:rFonts w:hint="eastAsia"/>
          <w:b w:val="0"/>
          <w:bCs/>
          <w:color w:val="auto"/>
          <w:lang w:val="en-US" w:eastAsia="zh-CN"/>
        </w:rPr>
        <w:t>维修。</w:t>
      </w:r>
      <w:r>
        <w:rPr>
          <w:rFonts w:hint="eastAsia"/>
          <w:b w:val="0"/>
          <w:bCs/>
          <w:color w:val="auto"/>
        </w:rPr>
        <w:t>不改变</w:t>
      </w:r>
      <w:r>
        <w:rPr>
          <w:rFonts w:hint="eastAsia"/>
          <w:b w:val="0"/>
          <w:bCs/>
          <w:color w:val="auto"/>
          <w:lang w:val="en-US" w:eastAsia="zh-CN"/>
        </w:rPr>
        <w:t>建筑</w:t>
      </w:r>
      <w:r>
        <w:rPr>
          <w:rFonts w:hint="eastAsia"/>
          <w:b w:val="0"/>
          <w:bCs/>
          <w:color w:val="auto"/>
        </w:rPr>
        <w:t>外观特征</w:t>
      </w:r>
      <w:r>
        <w:rPr>
          <w:rFonts w:hint="eastAsia"/>
          <w:b w:val="0"/>
          <w:bCs/>
          <w:color w:val="auto"/>
          <w:lang w:eastAsia="zh-CN"/>
        </w:rPr>
        <w:t>，</w:t>
      </w:r>
      <w:r>
        <w:rPr>
          <w:rFonts w:hint="eastAsia"/>
          <w:b w:val="0"/>
          <w:bCs/>
          <w:color w:val="auto"/>
          <w:lang w:val="en-US" w:eastAsia="zh-CN"/>
        </w:rPr>
        <w:t>通过完善设施</w:t>
      </w:r>
      <w:r>
        <w:rPr>
          <w:rFonts w:hint="eastAsia"/>
          <w:b w:val="0"/>
          <w:bCs/>
          <w:color w:val="auto"/>
          <w:lang w:eastAsia="zh-CN"/>
        </w:rPr>
        <w:t>、</w:t>
      </w:r>
      <w:r>
        <w:rPr>
          <w:rFonts w:hint="eastAsia"/>
          <w:b w:val="0"/>
          <w:bCs/>
          <w:color w:val="auto"/>
        </w:rPr>
        <w:t>加固</w:t>
      </w:r>
      <w:r>
        <w:rPr>
          <w:rFonts w:hint="eastAsia"/>
          <w:b w:val="0"/>
          <w:bCs/>
          <w:color w:val="auto"/>
          <w:lang w:val="en-US" w:eastAsia="zh-CN"/>
        </w:rPr>
        <w:t>结构等方式进行外观</w:t>
      </w:r>
      <w:r>
        <w:rPr>
          <w:rFonts w:hint="eastAsia"/>
          <w:b w:val="0"/>
          <w:bCs/>
          <w:color w:val="auto"/>
        </w:rPr>
        <w:t>修复</w:t>
      </w:r>
      <w:r>
        <w:rPr>
          <w:rFonts w:hint="eastAsia"/>
          <w:b w:val="0"/>
          <w:bCs/>
          <w:color w:val="auto"/>
          <w:lang w:eastAsia="zh-CN"/>
        </w:rPr>
        <w:t>。</w:t>
      </w:r>
    </w:p>
    <w:p>
      <w:pPr>
        <w:pStyle w:val="5"/>
        <w:ind w:firstLine="315"/>
        <w:rPr>
          <w:rFonts w:hint="eastAsia"/>
          <w:b w:val="0"/>
          <w:bCs/>
          <w:color w:val="auto"/>
          <w:lang w:val="en-US" w:eastAsia="zh-CN"/>
        </w:rPr>
      </w:pPr>
      <w:r>
        <w:rPr>
          <w:rFonts w:hint="eastAsia"/>
          <w:color w:val="auto"/>
          <w:lang w:val="en-US" w:eastAsia="zh-CN"/>
        </w:rPr>
        <w:t xml:space="preserve">4  </w:t>
      </w:r>
      <w:r>
        <w:rPr>
          <w:rFonts w:hint="eastAsia"/>
          <w:b w:val="0"/>
          <w:bCs/>
          <w:color w:val="auto"/>
          <w:lang w:val="en-US" w:eastAsia="zh-CN"/>
        </w:rPr>
        <w:t>保留。</w:t>
      </w:r>
      <w:r>
        <w:rPr>
          <w:rFonts w:hint="eastAsia"/>
          <w:b w:val="0"/>
          <w:bCs/>
          <w:color w:val="auto"/>
        </w:rPr>
        <w:t>不改变</w:t>
      </w:r>
      <w:r>
        <w:rPr>
          <w:rFonts w:hint="eastAsia"/>
          <w:b w:val="0"/>
          <w:bCs/>
          <w:color w:val="auto"/>
          <w:lang w:val="en-US" w:eastAsia="zh-CN"/>
        </w:rPr>
        <w:t>建筑</w:t>
      </w:r>
      <w:r>
        <w:rPr>
          <w:rFonts w:hint="eastAsia"/>
          <w:b w:val="0"/>
          <w:bCs/>
          <w:color w:val="auto"/>
        </w:rPr>
        <w:t>外观特征</w:t>
      </w:r>
      <w:r>
        <w:rPr>
          <w:rFonts w:hint="eastAsia"/>
          <w:b w:val="0"/>
          <w:bCs/>
          <w:color w:val="auto"/>
          <w:lang w:eastAsia="zh-CN"/>
        </w:rPr>
        <w:t>，</w:t>
      </w:r>
      <w:r>
        <w:rPr>
          <w:rFonts w:hint="eastAsia"/>
          <w:b w:val="0"/>
          <w:bCs/>
          <w:color w:val="auto"/>
          <w:lang w:val="en-US" w:eastAsia="zh-CN"/>
        </w:rPr>
        <w:t>保持</w:t>
      </w:r>
      <w:r>
        <w:rPr>
          <w:rFonts w:hint="eastAsia"/>
          <w:b w:val="0"/>
          <w:bCs/>
          <w:color w:val="auto"/>
        </w:rPr>
        <w:t>建筑现状风貌</w:t>
      </w:r>
      <w:r>
        <w:rPr>
          <w:rFonts w:hint="eastAsia"/>
          <w:b w:val="0"/>
          <w:bCs/>
          <w:color w:val="auto"/>
          <w:lang w:val="en-US" w:eastAsia="zh-CN"/>
        </w:rPr>
        <w:t>。</w:t>
      </w:r>
    </w:p>
    <w:p>
      <w:pPr>
        <w:pStyle w:val="5"/>
        <w:rPr>
          <w:rFonts w:hint="eastAsia"/>
          <w:b w:val="0"/>
          <w:bCs/>
          <w:color w:val="auto"/>
          <w:lang w:val="en-US" w:eastAsia="zh-CN"/>
        </w:rPr>
      </w:pPr>
      <w:r>
        <w:rPr>
          <w:rFonts w:hint="eastAsia"/>
          <w:b/>
          <w:bCs w:val="0"/>
          <w:color w:val="auto"/>
          <w:lang w:val="en-US" w:eastAsia="zh-CN"/>
        </w:rPr>
        <w:t>5</w:t>
      </w:r>
      <w:r>
        <w:rPr>
          <w:rFonts w:hint="eastAsia"/>
          <w:b w:val="0"/>
          <w:bCs/>
          <w:color w:val="auto"/>
          <w:lang w:val="en-US" w:eastAsia="zh-CN"/>
        </w:rPr>
        <w:t xml:space="preserve">  拆除。拆除无修复价值且影响城市风貌的危旧建筑及附属构筑物。</w:t>
      </w:r>
    </w:p>
    <w:p>
      <w:pPr>
        <w:pStyle w:val="5"/>
        <w:rPr>
          <w:rFonts w:hint="eastAsia"/>
          <w:color w:val="auto"/>
          <w:lang w:val="en-US" w:eastAsia="zh-CN"/>
        </w:rPr>
      </w:pPr>
      <w:r>
        <w:rPr>
          <w:rFonts w:hint="eastAsia"/>
          <w:color w:val="auto"/>
          <w:lang w:val="en-US" w:eastAsia="zh-CN"/>
        </w:rPr>
        <w:t xml:space="preserve">6  </w:t>
      </w:r>
      <w:r>
        <w:rPr>
          <w:rFonts w:hint="eastAsia"/>
          <w:b w:val="0"/>
          <w:bCs/>
          <w:color w:val="auto"/>
          <w:lang w:val="en-US" w:eastAsia="zh-CN"/>
        </w:rPr>
        <w:t>整治。扩建或改建的建筑，应当在使用性质、高度、体量、立面、材料、色彩等方面与原建筑相协调，不得破坏原旧工业建筑风貌。</w:t>
      </w:r>
    </w:p>
    <w:p>
      <w:pPr>
        <w:pStyle w:val="4"/>
        <w:rPr>
          <w:rFonts w:hint="default" w:eastAsiaTheme="minorEastAsia"/>
          <w:color w:val="auto"/>
          <w:lang w:val="en-US" w:eastAsia="zh-CN"/>
        </w:rPr>
      </w:pPr>
      <w:r>
        <w:rPr>
          <w:rFonts w:hint="eastAsia"/>
          <w:color w:val="auto"/>
        </w:rPr>
        <w:t>4.</w:t>
      </w:r>
      <w:r>
        <w:rPr>
          <w:rFonts w:hint="eastAsia"/>
          <w:color w:val="auto"/>
          <w:lang w:val="en-US" w:eastAsia="zh-CN"/>
        </w:rPr>
        <w:t>1.8</w:t>
      </w:r>
      <w:r>
        <w:rPr>
          <w:rFonts w:hint="eastAsia"/>
          <w:color w:val="auto"/>
        </w:rPr>
        <w:t xml:space="preserve">  </w:t>
      </w:r>
      <w:r>
        <w:rPr>
          <w:rFonts w:hint="eastAsia" w:ascii="宋体" w:hAnsi="宋体"/>
          <w:b w:val="0"/>
          <w:bCs w:val="0"/>
          <w:color w:val="auto"/>
        </w:rPr>
        <w:t>再生利用置入的新功能应尊重原有架构，保护和提示原有的历史文化风貌特征，适当人性化改造但不得危害历史建筑的安全。</w:t>
      </w:r>
    </w:p>
    <w:p>
      <w:pPr>
        <w:pStyle w:val="3"/>
        <w:rPr>
          <w:rFonts w:hint="default" w:eastAsia="黑体"/>
          <w:color w:val="auto"/>
          <w:lang w:val="en-US" w:eastAsia="zh-CN"/>
        </w:rPr>
      </w:pPr>
      <w:bookmarkStart w:id="191" w:name="_Toc15357"/>
      <w:r>
        <w:rPr>
          <w:rFonts w:hint="eastAsia"/>
          <w:color w:val="auto"/>
        </w:rPr>
        <w:t xml:space="preserve">4.2 </w:t>
      </w:r>
      <w:r>
        <w:rPr>
          <w:rFonts w:hint="eastAsia"/>
          <w:color w:val="auto"/>
          <w:lang w:val="en-US" w:eastAsia="zh-CN"/>
        </w:rPr>
        <w:t xml:space="preserve"> 建筑风格形态</w:t>
      </w:r>
      <w:bookmarkEnd w:id="191"/>
    </w:p>
    <w:p>
      <w:pPr>
        <w:pStyle w:val="4"/>
        <w:rPr>
          <w:rFonts w:hint="eastAsia" w:ascii="宋体" w:hAnsi="宋体"/>
          <w:b w:val="0"/>
          <w:bCs/>
          <w:color w:val="auto"/>
          <w:lang w:val="en-US" w:eastAsia="zh-CN"/>
        </w:rPr>
      </w:pPr>
      <w:r>
        <w:rPr>
          <w:rFonts w:hint="eastAsia" w:eastAsia="宋体" w:cs="Times New Roman"/>
          <w:b/>
          <w:bCs/>
          <w:color w:val="auto"/>
          <w:szCs w:val="24"/>
          <w:lang w:val="en-US" w:eastAsia="zh-CN"/>
        </w:rPr>
        <w:t xml:space="preserve">4.2.1 </w:t>
      </w:r>
      <w:r>
        <w:rPr>
          <w:rFonts w:hint="eastAsia" w:cs="Times New Roman"/>
          <w:b/>
          <w:bCs/>
          <w:color w:val="auto"/>
          <w:szCs w:val="24"/>
          <w:lang w:val="en-US" w:eastAsia="zh-CN"/>
        </w:rPr>
        <w:t xml:space="preserve"> </w:t>
      </w:r>
      <w:r>
        <w:rPr>
          <w:rFonts w:hint="eastAsia"/>
          <w:b w:val="0"/>
          <w:bCs w:val="0"/>
          <w:color w:val="auto"/>
          <w:lang w:eastAsia="zh-CN"/>
        </w:rPr>
        <w:t>建筑</w:t>
      </w:r>
      <w:r>
        <w:rPr>
          <w:rFonts w:hint="eastAsia" w:eastAsia="宋体" w:cs="Times New Roman"/>
          <w:b w:val="0"/>
          <w:bCs w:val="0"/>
          <w:color w:val="auto"/>
          <w:szCs w:val="24"/>
          <w:lang w:val="en-US" w:eastAsia="zh-CN"/>
        </w:rPr>
        <w:t>风格形态</w:t>
      </w:r>
      <w:r>
        <w:rPr>
          <w:rFonts w:hint="eastAsia" w:cs="Times New Roman"/>
          <w:b w:val="0"/>
          <w:bCs w:val="0"/>
          <w:color w:val="auto"/>
          <w:szCs w:val="24"/>
          <w:lang w:val="en-US" w:eastAsia="zh-CN"/>
        </w:rPr>
        <w:t>控制</w:t>
      </w:r>
      <w:r>
        <w:rPr>
          <w:rFonts w:hint="eastAsia" w:eastAsia="宋体" w:cs="Times New Roman"/>
          <w:b w:val="0"/>
          <w:bCs w:val="0"/>
          <w:color w:val="auto"/>
          <w:szCs w:val="24"/>
          <w:lang w:val="en-US" w:eastAsia="zh-CN"/>
        </w:rPr>
        <w:t>应包括</w:t>
      </w:r>
      <w:r>
        <w:rPr>
          <w:rFonts w:hint="eastAsia"/>
          <w:b w:val="0"/>
          <w:bCs w:val="0"/>
          <w:color w:val="auto"/>
        </w:rPr>
        <w:t>空间布局与体量</w:t>
      </w:r>
      <w:r>
        <w:rPr>
          <w:rFonts w:hint="eastAsia"/>
          <w:b w:val="0"/>
          <w:bCs w:val="0"/>
          <w:color w:val="auto"/>
          <w:lang w:eastAsia="zh-CN"/>
        </w:rPr>
        <w:t>、</w:t>
      </w:r>
      <w:r>
        <w:rPr>
          <w:rFonts w:hint="eastAsia" w:ascii="宋体" w:hAnsi="宋体"/>
          <w:b w:val="0"/>
          <w:bCs/>
          <w:color w:val="auto"/>
        </w:rPr>
        <w:t>造型与风格</w:t>
      </w:r>
      <w:r>
        <w:rPr>
          <w:rFonts w:hint="eastAsia" w:ascii="宋体" w:hAnsi="宋体"/>
          <w:b w:val="0"/>
          <w:bCs/>
          <w:color w:val="auto"/>
          <w:lang w:eastAsia="zh-CN"/>
        </w:rPr>
        <w:t>、</w:t>
      </w:r>
      <w:r>
        <w:rPr>
          <w:rFonts w:hint="eastAsia" w:ascii="宋体" w:hAnsi="宋体"/>
          <w:b w:val="0"/>
          <w:bCs/>
          <w:color w:val="auto"/>
        </w:rPr>
        <w:t>界面与</w:t>
      </w:r>
      <w:r>
        <w:rPr>
          <w:rFonts w:hint="eastAsia" w:ascii="宋体" w:hAnsi="宋体"/>
          <w:b w:val="0"/>
          <w:bCs/>
          <w:color w:val="auto"/>
          <w:lang w:val="en-US" w:eastAsia="zh-CN"/>
        </w:rPr>
        <w:t>环境等内容。</w:t>
      </w:r>
    </w:p>
    <w:p>
      <w:pPr>
        <w:pStyle w:val="4"/>
        <w:bidi w:val="0"/>
        <w:rPr>
          <w:rFonts w:hint="default"/>
          <w:color w:val="auto"/>
          <w:lang w:val="en-US" w:eastAsia="zh-CN"/>
        </w:rPr>
      </w:pPr>
      <w:r>
        <w:rPr>
          <w:rFonts w:hint="eastAsia"/>
          <w:color w:val="auto"/>
        </w:rPr>
        <w:t>4.</w:t>
      </w:r>
      <w:r>
        <w:rPr>
          <w:rFonts w:hint="eastAsia"/>
          <w:color w:val="auto"/>
          <w:lang w:val="en-US" w:eastAsia="zh-CN"/>
        </w:rPr>
        <w:t>2</w:t>
      </w:r>
      <w:r>
        <w:rPr>
          <w:rFonts w:hint="eastAsia"/>
          <w:color w:val="auto"/>
        </w:rPr>
        <w:t>.</w:t>
      </w:r>
      <w:r>
        <w:rPr>
          <w:rFonts w:hint="eastAsia"/>
          <w:color w:val="auto"/>
          <w:lang w:eastAsia="zh-CN"/>
        </w:rPr>
        <w:t>2</w:t>
      </w:r>
      <w:r>
        <w:rPr>
          <w:rFonts w:hint="eastAsia"/>
          <w:color w:val="auto"/>
        </w:rPr>
        <w:t xml:space="preserve">  </w:t>
      </w:r>
      <w:r>
        <w:rPr>
          <w:rFonts w:hint="eastAsia"/>
          <w:b w:val="0"/>
          <w:bCs w:val="0"/>
          <w:color w:val="auto"/>
        </w:rPr>
        <w:t>空间布局与体量</w:t>
      </w:r>
      <w:r>
        <w:rPr>
          <w:rFonts w:hint="eastAsia"/>
          <w:b w:val="0"/>
          <w:bCs w:val="0"/>
          <w:color w:val="auto"/>
          <w:lang w:eastAsia="zh-CN"/>
        </w:rPr>
        <w:t>应</w:t>
      </w:r>
      <w:r>
        <w:rPr>
          <w:rFonts w:hint="eastAsia"/>
          <w:b w:val="0"/>
          <w:bCs w:val="0"/>
          <w:color w:val="auto"/>
          <w:lang w:val="en-US" w:eastAsia="zh-CN"/>
        </w:rPr>
        <w:t>包括</w:t>
      </w:r>
      <w:r>
        <w:rPr>
          <w:rFonts w:hint="eastAsia"/>
          <w:b w:val="0"/>
          <w:bCs w:val="0"/>
          <w:color w:val="auto"/>
        </w:rPr>
        <w:t>建筑</w:t>
      </w:r>
      <w:r>
        <w:rPr>
          <w:rFonts w:hint="eastAsia"/>
          <w:b w:val="0"/>
          <w:bCs w:val="0"/>
          <w:color w:val="auto"/>
          <w:lang w:val="en-US" w:eastAsia="zh-CN"/>
        </w:rPr>
        <w:t>体块</w:t>
      </w:r>
      <w:r>
        <w:rPr>
          <w:rFonts w:hint="eastAsia"/>
          <w:b w:val="0"/>
          <w:bCs w:val="0"/>
          <w:color w:val="auto"/>
        </w:rPr>
        <w:t>组合、建筑高度、</w:t>
      </w:r>
      <w:r>
        <w:rPr>
          <w:rFonts w:hint="eastAsia"/>
          <w:b w:val="0"/>
          <w:bCs w:val="0"/>
          <w:color w:val="auto"/>
          <w:lang w:val="en-US" w:eastAsia="zh-CN"/>
        </w:rPr>
        <w:t>建筑</w:t>
      </w:r>
      <w:r>
        <w:rPr>
          <w:rFonts w:hint="eastAsia"/>
          <w:b w:val="0"/>
          <w:bCs w:val="0"/>
          <w:color w:val="auto"/>
        </w:rPr>
        <w:t>体量</w:t>
      </w:r>
      <w:r>
        <w:rPr>
          <w:rFonts w:hint="eastAsia"/>
          <w:b w:val="0"/>
          <w:bCs w:val="0"/>
          <w:color w:val="auto"/>
          <w:lang w:eastAsia="zh-CN"/>
        </w:rPr>
        <w:t>、</w:t>
      </w:r>
      <w:r>
        <w:rPr>
          <w:rFonts w:hint="eastAsia"/>
          <w:b w:val="0"/>
          <w:bCs w:val="0"/>
          <w:color w:val="auto"/>
          <w:lang w:val="en-US" w:eastAsia="zh-CN"/>
        </w:rPr>
        <w:t>建筑密度与容积率</w:t>
      </w:r>
      <w:r>
        <w:rPr>
          <w:rFonts w:hint="eastAsia"/>
          <w:b w:val="0"/>
          <w:bCs w:val="0"/>
          <w:color w:val="auto"/>
        </w:rPr>
        <w:t>等要素</w:t>
      </w:r>
      <w:r>
        <w:rPr>
          <w:rFonts w:hint="eastAsia"/>
          <w:b w:val="0"/>
          <w:bCs w:val="0"/>
          <w:color w:val="auto"/>
          <w:lang w:eastAsia="zh-CN"/>
        </w:rPr>
        <w:t>。</w:t>
      </w:r>
      <w:r>
        <w:rPr>
          <w:rFonts w:hint="eastAsia"/>
          <w:b w:val="0"/>
          <w:bCs w:val="0"/>
          <w:color w:val="auto"/>
        </w:rPr>
        <w:t>应尊重自然地形地貌，与周边建筑物相协调</w:t>
      </w:r>
      <w:r>
        <w:rPr>
          <w:rFonts w:hint="eastAsia"/>
          <w:b w:val="0"/>
          <w:bCs w:val="0"/>
          <w:color w:val="auto"/>
          <w:lang w:eastAsia="zh-CN"/>
        </w:rPr>
        <w:t>，并应符合下列规定</w:t>
      </w:r>
      <w:r>
        <w:rPr>
          <w:rFonts w:hint="eastAsia"/>
          <w:b w:val="0"/>
          <w:bCs w:val="0"/>
          <w:color w:val="auto"/>
          <w:lang w:val="en-US" w:eastAsia="zh-CN"/>
        </w:rPr>
        <w:t>：</w:t>
      </w:r>
    </w:p>
    <w:p>
      <w:pPr>
        <w:pStyle w:val="5"/>
        <w:rPr>
          <w:rFonts w:hint="default" w:ascii="宋体" w:hAnsi="宋体" w:eastAsia="宋体"/>
          <w:b w:val="0"/>
          <w:bCs/>
          <w:color w:val="auto"/>
          <w:lang w:val="en-US" w:eastAsia="zh-CN"/>
        </w:rPr>
      </w:pPr>
      <w:r>
        <w:rPr>
          <w:rFonts w:hint="eastAsia"/>
          <w:color w:val="auto"/>
        </w:rPr>
        <w:t>1</w:t>
      </w:r>
      <w:r>
        <w:rPr>
          <w:rFonts w:hint="eastAsia"/>
          <w:b w:val="0"/>
          <w:bCs/>
          <w:color w:val="auto"/>
        </w:rPr>
        <w:t xml:space="preserve">  </w:t>
      </w:r>
      <w:r>
        <w:rPr>
          <w:rFonts w:hint="eastAsia" w:ascii="宋体" w:hAnsi="宋体"/>
          <w:b w:val="0"/>
          <w:bCs/>
          <w:color w:val="auto"/>
        </w:rPr>
        <w:t>建筑</w:t>
      </w:r>
      <w:r>
        <w:rPr>
          <w:rFonts w:hint="eastAsia" w:ascii="宋体" w:hAnsi="宋体"/>
          <w:b w:val="0"/>
          <w:bCs/>
          <w:color w:val="auto"/>
          <w:lang w:val="en-US" w:eastAsia="zh-CN"/>
        </w:rPr>
        <w:t>体块</w:t>
      </w:r>
      <w:r>
        <w:rPr>
          <w:rFonts w:hint="eastAsia" w:ascii="宋体" w:hAnsi="宋体"/>
          <w:b w:val="0"/>
          <w:bCs/>
          <w:color w:val="auto"/>
        </w:rPr>
        <w:t>组合</w:t>
      </w:r>
      <w:r>
        <w:rPr>
          <w:rFonts w:hint="eastAsia" w:ascii="宋体" w:hAnsi="宋体"/>
          <w:b w:val="0"/>
          <w:bCs/>
          <w:color w:val="auto"/>
          <w:lang w:eastAsia="zh-CN"/>
        </w:rPr>
        <w:t>。</w:t>
      </w:r>
      <w:r>
        <w:rPr>
          <w:rFonts w:hint="eastAsia" w:ascii="宋体" w:hAnsi="宋体"/>
          <w:b w:val="0"/>
          <w:bCs/>
          <w:color w:val="auto"/>
          <w:lang w:val="en-US" w:eastAsia="zh-CN"/>
        </w:rPr>
        <w:t>应尺度宜人并富有韵律，功能布局合理，交通流线清晰，建筑间距安全。</w:t>
      </w:r>
    </w:p>
    <w:p>
      <w:pPr>
        <w:pStyle w:val="5"/>
        <w:rPr>
          <w:rFonts w:hint="default" w:ascii="宋体" w:hAnsi="宋体" w:eastAsia="宋体"/>
          <w:b w:val="0"/>
          <w:bCs/>
          <w:color w:val="auto"/>
          <w:lang w:val="en-US" w:eastAsia="zh-CN"/>
        </w:rPr>
      </w:pPr>
      <w:r>
        <w:rPr>
          <w:rFonts w:hint="eastAsia"/>
          <w:color w:val="auto"/>
          <w:lang w:val="en-US" w:eastAsia="zh-CN"/>
        </w:rPr>
        <w:t>2</w:t>
      </w:r>
      <w:r>
        <w:rPr>
          <w:rFonts w:hint="eastAsia"/>
          <w:b w:val="0"/>
          <w:bCs/>
          <w:color w:val="auto"/>
        </w:rPr>
        <w:t xml:space="preserve">  </w:t>
      </w:r>
      <w:r>
        <w:rPr>
          <w:rFonts w:hint="eastAsia" w:ascii="宋体" w:hAnsi="宋体"/>
          <w:b w:val="0"/>
          <w:bCs/>
          <w:color w:val="auto"/>
        </w:rPr>
        <w:t>建筑高度</w:t>
      </w:r>
      <w:r>
        <w:rPr>
          <w:rFonts w:hint="eastAsia" w:ascii="宋体" w:hAnsi="宋体"/>
          <w:b w:val="0"/>
          <w:bCs/>
          <w:color w:val="auto"/>
          <w:lang w:eastAsia="zh-CN"/>
        </w:rPr>
        <w:t>。</w:t>
      </w:r>
      <w:r>
        <w:rPr>
          <w:rFonts w:hint="eastAsia" w:ascii="宋体" w:hAnsi="宋体"/>
          <w:b w:val="0"/>
          <w:bCs/>
          <w:color w:val="auto"/>
          <w:lang w:val="en-US" w:eastAsia="zh-CN"/>
        </w:rPr>
        <w:t>应控制建筑高度，避免破坏城市风貌和景观视线。</w:t>
      </w:r>
    </w:p>
    <w:p>
      <w:pPr>
        <w:pStyle w:val="5"/>
        <w:rPr>
          <w:rFonts w:hint="default" w:ascii="宋体" w:hAnsi="宋体"/>
          <w:b w:val="0"/>
          <w:bCs/>
          <w:color w:val="auto"/>
          <w:lang w:val="en-US" w:eastAsia="zh-CN"/>
        </w:rPr>
      </w:pPr>
      <w:r>
        <w:rPr>
          <w:rFonts w:hint="eastAsia"/>
          <w:color w:val="auto"/>
          <w:lang w:val="en-US" w:eastAsia="zh-CN"/>
        </w:rPr>
        <w:t>3</w:t>
      </w:r>
      <w:r>
        <w:rPr>
          <w:rFonts w:hint="eastAsia"/>
          <w:b w:val="0"/>
          <w:bCs/>
          <w:color w:val="auto"/>
        </w:rPr>
        <w:t xml:space="preserve">  </w:t>
      </w:r>
      <w:r>
        <w:rPr>
          <w:rFonts w:hint="eastAsia" w:ascii="宋体" w:hAnsi="宋体"/>
          <w:b w:val="0"/>
          <w:bCs/>
          <w:color w:val="auto"/>
        </w:rPr>
        <w:t>建筑</w:t>
      </w:r>
      <w:r>
        <w:rPr>
          <w:rFonts w:hint="eastAsia" w:ascii="宋体" w:hAnsi="宋体"/>
          <w:b w:val="0"/>
          <w:bCs/>
          <w:color w:val="auto"/>
          <w:lang w:val="en-US" w:eastAsia="zh-CN"/>
        </w:rPr>
        <w:t>体量。应与周边建筑尺度及风貌相协调。</w:t>
      </w:r>
    </w:p>
    <w:p>
      <w:pPr>
        <w:pStyle w:val="5"/>
        <w:rPr>
          <w:rFonts w:hint="default"/>
          <w:color w:val="auto"/>
          <w:lang w:val="en-US" w:eastAsia="zh-CN"/>
        </w:rPr>
      </w:pPr>
      <w:r>
        <w:rPr>
          <w:rFonts w:hint="eastAsia"/>
          <w:color w:val="auto"/>
          <w:lang w:val="en-US" w:eastAsia="zh-CN"/>
        </w:rPr>
        <w:t xml:space="preserve">4  </w:t>
      </w:r>
      <w:r>
        <w:rPr>
          <w:rFonts w:hint="eastAsia"/>
          <w:b w:val="0"/>
          <w:bCs/>
          <w:color w:val="auto"/>
          <w:lang w:val="en-US" w:eastAsia="zh-CN"/>
        </w:rPr>
        <w:t>建筑密度与容积率。应控制建筑密度与容积率指标不宜过高，融入周边肌理，满足宜居宜业需要。</w:t>
      </w:r>
    </w:p>
    <w:p>
      <w:pPr>
        <w:pStyle w:val="4"/>
        <w:bidi w:val="0"/>
        <w:rPr>
          <w:rFonts w:hint="default"/>
          <w:b w:val="0"/>
          <w:bCs w:val="0"/>
          <w:color w:val="auto"/>
          <w:lang w:val="en-US" w:eastAsia="zh-CN"/>
        </w:rPr>
      </w:pPr>
      <w:r>
        <w:rPr>
          <w:rFonts w:hint="eastAsia"/>
          <w:color w:val="auto"/>
        </w:rPr>
        <w:t>4.</w:t>
      </w:r>
      <w:r>
        <w:rPr>
          <w:rFonts w:hint="eastAsia"/>
          <w:color w:val="auto"/>
          <w:lang w:val="en-US" w:eastAsia="zh-CN"/>
        </w:rPr>
        <w:t>2</w:t>
      </w:r>
      <w:r>
        <w:rPr>
          <w:rFonts w:hint="eastAsia"/>
          <w:color w:val="auto"/>
        </w:rPr>
        <w:t>.</w:t>
      </w:r>
      <w:r>
        <w:rPr>
          <w:rFonts w:hint="eastAsia"/>
          <w:color w:val="auto"/>
          <w:lang w:eastAsia="zh-CN"/>
        </w:rPr>
        <w:t>3</w:t>
      </w:r>
      <w:r>
        <w:rPr>
          <w:rFonts w:hint="eastAsia"/>
          <w:color w:val="auto"/>
        </w:rPr>
        <w:t xml:space="preserve"> </w:t>
      </w:r>
      <w:r>
        <w:rPr>
          <w:rFonts w:hint="eastAsia"/>
          <w:b w:val="0"/>
          <w:bCs w:val="0"/>
          <w:color w:val="auto"/>
        </w:rPr>
        <w:t>造型与风格</w:t>
      </w:r>
      <w:r>
        <w:rPr>
          <w:rFonts w:hint="eastAsia"/>
          <w:b w:val="0"/>
          <w:bCs w:val="0"/>
          <w:color w:val="auto"/>
          <w:lang w:eastAsia="zh-CN"/>
        </w:rPr>
        <w:t>应</w:t>
      </w:r>
      <w:r>
        <w:rPr>
          <w:rFonts w:hint="eastAsia"/>
          <w:b w:val="0"/>
          <w:bCs w:val="0"/>
          <w:color w:val="auto"/>
          <w:lang w:val="en-US" w:eastAsia="zh-CN"/>
        </w:rPr>
        <w:t>包括</w:t>
      </w:r>
      <w:r>
        <w:rPr>
          <w:rFonts w:hint="eastAsia"/>
          <w:b w:val="0"/>
          <w:bCs w:val="0"/>
          <w:color w:val="auto"/>
        </w:rPr>
        <w:t>建筑形态、建筑风格</w:t>
      </w:r>
      <w:r>
        <w:rPr>
          <w:rFonts w:hint="eastAsia"/>
          <w:b w:val="0"/>
          <w:bCs w:val="0"/>
          <w:color w:val="auto"/>
          <w:lang w:eastAsia="zh-CN"/>
        </w:rPr>
        <w:t>、</w:t>
      </w:r>
      <w:r>
        <w:rPr>
          <w:rFonts w:hint="eastAsia"/>
          <w:b w:val="0"/>
          <w:bCs w:val="0"/>
          <w:color w:val="auto"/>
        </w:rPr>
        <w:t>建筑用途等要素</w:t>
      </w:r>
      <w:r>
        <w:rPr>
          <w:rFonts w:hint="eastAsia"/>
          <w:b w:val="0"/>
          <w:bCs w:val="0"/>
          <w:color w:val="auto"/>
          <w:lang w:eastAsia="zh-CN"/>
        </w:rPr>
        <w:t>。综合考虑</w:t>
      </w:r>
      <w:r>
        <w:rPr>
          <w:rFonts w:hint="eastAsia"/>
          <w:b w:val="0"/>
          <w:bCs w:val="0"/>
          <w:color w:val="auto"/>
        </w:rPr>
        <w:t>地域风貌、民俗特色、时代特征、生态节能等因素</w:t>
      </w:r>
      <w:r>
        <w:rPr>
          <w:rFonts w:hint="eastAsia"/>
          <w:b w:val="0"/>
          <w:bCs w:val="0"/>
          <w:color w:val="auto"/>
          <w:lang w:eastAsia="zh-CN"/>
        </w:rPr>
        <w:t>，与</w:t>
      </w:r>
      <w:r>
        <w:rPr>
          <w:rFonts w:hint="eastAsia"/>
          <w:b w:val="0"/>
          <w:bCs w:val="0"/>
          <w:color w:val="auto"/>
        </w:rPr>
        <w:t>所在地区的功能定位与周边环境</w:t>
      </w:r>
      <w:r>
        <w:rPr>
          <w:rFonts w:hint="eastAsia"/>
          <w:b w:val="0"/>
          <w:bCs w:val="0"/>
          <w:color w:val="auto"/>
          <w:lang w:eastAsia="zh-CN"/>
        </w:rPr>
        <w:t>相协调，并应符合下列规定</w:t>
      </w:r>
      <w:r>
        <w:rPr>
          <w:rFonts w:hint="eastAsia"/>
          <w:b w:val="0"/>
          <w:bCs w:val="0"/>
          <w:color w:val="auto"/>
          <w:lang w:val="en-US" w:eastAsia="zh-CN"/>
        </w:rPr>
        <w:t>：</w:t>
      </w:r>
    </w:p>
    <w:p>
      <w:pPr>
        <w:pStyle w:val="5"/>
        <w:rPr>
          <w:rFonts w:hint="default" w:ascii="宋体" w:hAnsi="宋体" w:eastAsia="宋体"/>
          <w:b w:val="0"/>
          <w:bCs/>
          <w:color w:val="auto"/>
          <w:lang w:val="en-US" w:eastAsia="zh-CN"/>
        </w:rPr>
      </w:pPr>
      <w:r>
        <w:rPr>
          <w:rFonts w:hint="eastAsia"/>
          <w:color w:val="auto"/>
        </w:rPr>
        <w:t>1</w:t>
      </w:r>
      <w:r>
        <w:rPr>
          <w:rFonts w:hint="eastAsia"/>
          <w:b w:val="0"/>
          <w:bCs/>
          <w:color w:val="auto"/>
        </w:rPr>
        <w:t xml:space="preserve">  </w:t>
      </w:r>
      <w:r>
        <w:rPr>
          <w:rFonts w:hint="eastAsia" w:ascii="宋体" w:hAnsi="宋体"/>
          <w:b w:val="0"/>
          <w:bCs/>
          <w:color w:val="auto"/>
        </w:rPr>
        <w:t>建筑形态</w:t>
      </w:r>
      <w:r>
        <w:rPr>
          <w:rFonts w:hint="eastAsia" w:ascii="宋体" w:hAnsi="宋体"/>
          <w:b w:val="0"/>
          <w:bCs/>
          <w:color w:val="auto"/>
          <w:lang w:eastAsia="zh-CN"/>
        </w:rPr>
        <w:t>。</w:t>
      </w:r>
      <w:r>
        <w:rPr>
          <w:rFonts w:hint="eastAsia" w:ascii="宋体" w:hAnsi="宋体"/>
          <w:b w:val="0"/>
          <w:bCs/>
          <w:color w:val="auto"/>
          <w:lang w:val="en-US" w:eastAsia="zh-CN"/>
        </w:rPr>
        <w:t>应具有可识别性，彰显文化价值。</w:t>
      </w:r>
    </w:p>
    <w:p>
      <w:pPr>
        <w:pStyle w:val="5"/>
        <w:rPr>
          <w:rFonts w:hint="default" w:ascii="宋体" w:hAnsi="宋体"/>
          <w:b w:val="0"/>
          <w:bCs/>
          <w:color w:val="auto"/>
          <w:lang w:val="en-US"/>
        </w:rPr>
      </w:pPr>
      <w:r>
        <w:rPr>
          <w:rFonts w:hint="eastAsia"/>
          <w:color w:val="auto"/>
          <w:lang w:val="en-US" w:eastAsia="zh-CN"/>
        </w:rPr>
        <w:t>2</w:t>
      </w:r>
      <w:r>
        <w:rPr>
          <w:rFonts w:hint="eastAsia"/>
          <w:b w:val="0"/>
          <w:bCs/>
          <w:color w:val="auto"/>
        </w:rPr>
        <w:t xml:space="preserve">  </w:t>
      </w:r>
      <w:r>
        <w:rPr>
          <w:rFonts w:hint="eastAsia" w:ascii="宋体" w:hAnsi="宋体"/>
          <w:b w:val="0"/>
          <w:bCs/>
          <w:color w:val="auto"/>
        </w:rPr>
        <w:t>建筑风格</w:t>
      </w:r>
      <w:r>
        <w:rPr>
          <w:rFonts w:hint="eastAsia" w:ascii="宋体" w:hAnsi="宋体"/>
          <w:b w:val="0"/>
          <w:bCs/>
          <w:color w:val="auto"/>
          <w:lang w:eastAsia="zh-CN"/>
        </w:rPr>
        <w:t>。</w:t>
      </w:r>
      <w:r>
        <w:rPr>
          <w:rFonts w:hint="eastAsia" w:ascii="宋体" w:hAnsi="宋体"/>
          <w:b w:val="0"/>
          <w:bCs/>
          <w:color w:val="auto"/>
          <w:lang w:val="en-US" w:eastAsia="zh-CN"/>
        </w:rPr>
        <w:t>应与城市风貌相和谐，与建筑功能、高度相匹配，体现旧工业建筑特色。</w:t>
      </w:r>
    </w:p>
    <w:p>
      <w:pPr>
        <w:pStyle w:val="5"/>
        <w:rPr>
          <w:rFonts w:hint="default" w:ascii="宋体" w:hAnsi="宋体" w:eastAsia="宋体"/>
          <w:b w:val="0"/>
          <w:bCs/>
          <w:color w:val="auto"/>
          <w:lang w:val="en-US" w:eastAsia="zh-CN"/>
        </w:rPr>
      </w:pPr>
      <w:r>
        <w:rPr>
          <w:rFonts w:hint="eastAsia"/>
          <w:color w:val="auto"/>
          <w:lang w:val="en-US" w:eastAsia="zh-CN"/>
        </w:rPr>
        <w:t>3</w:t>
      </w:r>
      <w:r>
        <w:rPr>
          <w:rFonts w:hint="eastAsia"/>
          <w:b w:val="0"/>
          <w:bCs/>
          <w:color w:val="auto"/>
        </w:rPr>
        <w:t xml:space="preserve">  </w:t>
      </w:r>
      <w:r>
        <w:rPr>
          <w:rFonts w:hint="eastAsia" w:ascii="宋体" w:hAnsi="宋体"/>
          <w:b w:val="0"/>
          <w:bCs/>
          <w:color w:val="auto"/>
        </w:rPr>
        <w:t>建筑用途</w:t>
      </w:r>
      <w:r>
        <w:rPr>
          <w:rFonts w:hint="eastAsia" w:ascii="宋体" w:hAnsi="宋体"/>
          <w:b w:val="0"/>
          <w:bCs/>
          <w:color w:val="auto"/>
          <w:lang w:eastAsia="zh-CN"/>
        </w:rPr>
        <w:t>。</w:t>
      </w:r>
      <w:r>
        <w:rPr>
          <w:rFonts w:hint="eastAsia" w:ascii="宋体" w:hAnsi="宋体"/>
          <w:b w:val="0"/>
          <w:bCs/>
          <w:color w:val="auto"/>
          <w:lang w:val="en-US" w:eastAsia="zh-CN"/>
        </w:rPr>
        <w:t>应与建筑风貌相一致，突出建筑功能特征。</w:t>
      </w:r>
    </w:p>
    <w:p>
      <w:pPr>
        <w:pStyle w:val="4"/>
        <w:bidi w:val="0"/>
        <w:rPr>
          <w:rFonts w:hint="eastAsia"/>
          <w:b w:val="0"/>
          <w:bCs w:val="0"/>
          <w:color w:val="auto"/>
        </w:rPr>
      </w:pPr>
      <w:r>
        <w:rPr>
          <w:rFonts w:hint="eastAsia"/>
          <w:color w:val="auto"/>
        </w:rPr>
        <w:t>4.</w:t>
      </w:r>
      <w:r>
        <w:rPr>
          <w:rFonts w:hint="eastAsia"/>
          <w:color w:val="auto"/>
          <w:lang w:val="en-US" w:eastAsia="zh-CN"/>
        </w:rPr>
        <w:t>2</w:t>
      </w:r>
      <w:r>
        <w:rPr>
          <w:rFonts w:hint="eastAsia"/>
          <w:color w:val="auto"/>
        </w:rPr>
        <w:t>.</w:t>
      </w:r>
      <w:r>
        <w:rPr>
          <w:rFonts w:hint="eastAsia"/>
          <w:color w:val="auto"/>
          <w:lang w:eastAsia="zh-CN"/>
        </w:rPr>
        <w:t>4</w:t>
      </w:r>
      <w:r>
        <w:rPr>
          <w:rFonts w:hint="eastAsia"/>
          <w:color w:val="auto"/>
        </w:rPr>
        <w:t xml:space="preserve"> </w:t>
      </w:r>
      <w:r>
        <w:rPr>
          <w:rFonts w:hint="eastAsia"/>
          <w:b w:val="0"/>
          <w:bCs w:val="0"/>
          <w:color w:val="auto"/>
        </w:rPr>
        <w:t>界面与</w:t>
      </w:r>
      <w:r>
        <w:rPr>
          <w:rFonts w:hint="eastAsia"/>
          <w:b w:val="0"/>
          <w:bCs w:val="0"/>
          <w:color w:val="auto"/>
          <w:lang w:val="en-US" w:eastAsia="zh-CN"/>
        </w:rPr>
        <w:t>环境应包括</w:t>
      </w:r>
      <w:r>
        <w:rPr>
          <w:rFonts w:hint="eastAsia"/>
          <w:b w:val="0"/>
          <w:bCs w:val="0"/>
          <w:color w:val="auto"/>
        </w:rPr>
        <w:t>天际线、建筑界面、</w:t>
      </w:r>
      <w:r>
        <w:rPr>
          <w:rFonts w:hint="eastAsia"/>
          <w:b w:val="0"/>
          <w:bCs w:val="0"/>
          <w:color w:val="auto"/>
          <w:lang w:val="en-US" w:eastAsia="zh-CN"/>
        </w:rPr>
        <w:t>景观环境</w:t>
      </w:r>
      <w:r>
        <w:rPr>
          <w:rFonts w:hint="eastAsia"/>
          <w:b w:val="0"/>
          <w:bCs w:val="0"/>
          <w:color w:val="auto"/>
        </w:rPr>
        <w:t>等要素</w:t>
      </w:r>
      <w:r>
        <w:rPr>
          <w:rFonts w:hint="eastAsia"/>
          <w:b w:val="0"/>
          <w:bCs w:val="0"/>
          <w:color w:val="auto"/>
          <w:lang w:eastAsia="zh-CN"/>
        </w:rPr>
        <w:t>。</w:t>
      </w:r>
      <w:r>
        <w:rPr>
          <w:rFonts w:hint="eastAsia"/>
          <w:b w:val="0"/>
          <w:bCs w:val="0"/>
          <w:color w:val="auto"/>
          <w:lang w:val="en-US" w:eastAsia="zh-CN"/>
        </w:rPr>
        <w:t>应满足</w:t>
      </w:r>
      <w:r>
        <w:rPr>
          <w:rFonts w:hint="eastAsia"/>
          <w:b w:val="0"/>
          <w:bCs w:val="0"/>
          <w:color w:val="auto"/>
        </w:rPr>
        <w:t>经济实用、尺度宜人</w:t>
      </w:r>
      <w:r>
        <w:rPr>
          <w:rFonts w:hint="eastAsia"/>
          <w:b w:val="0"/>
          <w:bCs w:val="0"/>
          <w:color w:val="auto"/>
          <w:lang w:val="en-US" w:eastAsia="zh-CN"/>
        </w:rPr>
        <w:t>的要求，</w:t>
      </w:r>
      <w:r>
        <w:rPr>
          <w:rFonts w:hint="eastAsia"/>
          <w:b w:val="0"/>
          <w:bCs w:val="0"/>
          <w:color w:val="auto"/>
          <w:lang w:eastAsia="zh-CN"/>
        </w:rPr>
        <w:t>并应符合下列规定</w:t>
      </w:r>
      <w:r>
        <w:rPr>
          <w:rFonts w:hint="eastAsia"/>
          <w:b w:val="0"/>
          <w:bCs w:val="0"/>
          <w:color w:val="auto"/>
          <w:lang w:val="en-US" w:eastAsia="zh-CN"/>
        </w:rPr>
        <w:t>：</w:t>
      </w:r>
    </w:p>
    <w:p>
      <w:pPr>
        <w:pStyle w:val="5"/>
        <w:rPr>
          <w:rFonts w:hint="default" w:ascii="宋体" w:hAnsi="宋体" w:eastAsia="宋体"/>
          <w:b w:val="0"/>
          <w:bCs/>
          <w:color w:val="auto"/>
          <w:lang w:val="en-US" w:eastAsia="zh-CN"/>
        </w:rPr>
      </w:pPr>
      <w:r>
        <w:rPr>
          <w:rFonts w:hint="eastAsia"/>
          <w:color w:val="auto"/>
        </w:rPr>
        <w:t>1</w:t>
      </w:r>
      <w:r>
        <w:rPr>
          <w:rFonts w:hint="eastAsia"/>
          <w:b w:val="0"/>
          <w:bCs/>
          <w:color w:val="auto"/>
        </w:rPr>
        <w:t xml:space="preserve">  </w:t>
      </w:r>
      <w:r>
        <w:rPr>
          <w:rFonts w:hint="eastAsia" w:ascii="宋体" w:hAnsi="宋体"/>
          <w:b w:val="0"/>
          <w:bCs/>
          <w:color w:val="auto"/>
        </w:rPr>
        <w:t>天际线</w:t>
      </w:r>
      <w:r>
        <w:rPr>
          <w:rFonts w:hint="eastAsia" w:ascii="宋体" w:hAnsi="宋体"/>
          <w:b w:val="0"/>
          <w:bCs/>
          <w:color w:val="auto"/>
          <w:lang w:eastAsia="zh-CN"/>
        </w:rPr>
        <w:t>。</w:t>
      </w:r>
      <w:r>
        <w:rPr>
          <w:rFonts w:hint="eastAsia" w:ascii="宋体" w:hAnsi="宋体"/>
          <w:b w:val="0"/>
          <w:bCs/>
          <w:color w:val="auto"/>
          <w:lang w:val="en-US" w:eastAsia="zh-CN"/>
        </w:rPr>
        <w:t>应丰富城市天际线，避免建筑高度过于单一。</w:t>
      </w:r>
    </w:p>
    <w:p>
      <w:pPr>
        <w:pStyle w:val="5"/>
        <w:rPr>
          <w:rFonts w:hint="eastAsia" w:ascii="宋体" w:hAnsi="宋体" w:eastAsia="宋体"/>
          <w:b w:val="0"/>
          <w:bCs/>
          <w:color w:val="auto"/>
          <w:lang w:val="en-US" w:eastAsia="zh-CN"/>
        </w:rPr>
      </w:pPr>
      <w:r>
        <w:rPr>
          <w:rFonts w:hint="eastAsia"/>
          <w:color w:val="auto"/>
          <w:lang w:val="en-US" w:eastAsia="zh-CN"/>
        </w:rPr>
        <w:t>2</w:t>
      </w:r>
      <w:r>
        <w:rPr>
          <w:rFonts w:hint="eastAsia"/>
          <w:b w:val="0"/>
          <w:bCs/>
          <w:color w:val="auto"/>
        </w:rPr>
        <w:t xml:space="preserve">  </w:t>
      </w:r>
      <w:r>
        <w:rPr>
          <w:rFonts w:hint="eastAsia" w:ascii="宋体" w:hAnsi="宋体"/>
          <w:b w:val="0"/>
          <w:bCs/>
          <w:color w:val="auto"/>
        </w:rPr>
        <w:t>建筑界面</w:t>
      </w:r>
      <w:r>
        <w:rPr>
          <w:rFonts w:hint="eastAsia" w:ascii="宋体" w:hAnsi="宋体"/>
          <w:b w:val="0"/>
          <w:bCs/>
          <w:color w:val="auto"/>
          <w:lang w:eastAsia="zh-CN"/>
        </w:rPr>
        <w:t>。</w:t>
      </w:r>
      <w:r>
        <w:rPr>
          <w:rFonts w:hint="eastAsia" w:ascii="宋体" w:hAnsi="宋体"/>
          <w:b w:val="0"/>
          <w:bCs/>
          <w:color w:val="auto"/>
          <w:lang w:val="en-US" w:eastAsia="zh-CN"/>
        </w:rPr>
        <w:t>应与街道景观形成良好的互动，</w:t>
      </w:r>
      <w:r>
        <w:rPr>
          <w:rFonts w:hint="eastAsia" w:ascii="宋体" w:hAnsi="宋体"/>
          <w:b w:val="0"/>
          <w:bCs/>
          <w:color w:val="auto"/>
        </w:rPr>
        <w:t>高宽比</w:t>
      </w:r>
      <w:r>
        <w:rPr>
          <w:rFonts w:hint="eastAsia" w:ascii="宋体" w:hAnsi="宋体"/>
          <w:b w:val="0"/>
          <w:bCs/>
          <w:color w:val="auto"/>
          <w:lang w:val="en-US" w:eastAsia="zh-CN"/>
        </w:rPr>
        <w:t>适宜。</w:t>
      </w:r>
      <w:r>
        <w:rPr>
          <w:rFonts w:hint="eastAsia" w:ascii="宋体" w:hAnsi="宋体"/>
          <w:b w:val="0"/>
          <w:bCs/>
          <w:color w:val="auto"/>
        </w:rPr>
        <w:t>贴线率</w:t>
      </w:r>
      <w:r>
        <w:rPr>
          <w:rFonts w:hint="eastAsia" w:ascii="宋体" w:hAnsi="宋体"/>
          <w:b w:val="0"/>
          <w:bCs/>
          <w:color w:val="auto"/>
          <w:lang w:val="en-US" w:eastAsia="zh-CN"/>
        </w:rPr>
        <w:t>不宜过低，以免影响界面连续性。通透率不宜过高，以免造成城市界面拥挤。</w:t>
      </w:r>
    </w:p>
    <w:p>
      <w:pPr>
        <w:pStyle w:val="5"/>
        <w:rPr>
          <w:rFonts w:hint="eastAsia" w:ascii="宋体" w:hAnsi="宋体" w:eastAsia="宋体"/>
          <w:b w:val="0"/>
          <w:bCs/>
          <w:color w:val="auto"/>
          <w:lang w:eastAsia="zh-CN"/>
        </w:rPr>
      </w:pPr>
      <w:r>
        <w:rPr>
          <w:rFonts w:hint="eastAsia"/>
          <w:color w:val="auto"/>
          <w:lang w:val="en-US" w:eastAsia="zh-CN"/>
        </w:rPr>
        <w:t>3</w:t>
      </w:r>
      <w:r>
        <w:rPr>
          <w:rFonts w:hint="eastAsia"/>
          <w:b w:val="0"/>
          <w:bCs/>
          <w:color w:val="auto"/>
        </w:rPr>
        <w:t xml:space="preserve">  </w:t>
      </w:r>
      <w:r>
        <w:rPr>
          <w:rFonts w:hint="eastAsia" w:ascii="宋体" w:hAnsi="宋体"/>
          <w:b w:val="0"/>
          <w:bCs/>
          <w:color w:val="auto"/>
          <w:lang w:val="en-US" w:eastAsia="zh-CN"/>
        </w:rPr>
        <w:t>景观环境。应与建筑空间相协调，并对场地内的古树、水系等具有历史价值的环境要素进行保护。</w:t>
      </w:r>
    </w:p>
    <w:p>
      <w:pPr>
        <w:pStyle w:val="4"/>
        <w:bidi w:val="0"/>
        <w:rPr>
          <w:b w:val="0"/>
          <w:bCs w:val="0"/>
          <w:color w:val="auto"/>
        </w:rPr>
      </w:pPr>
      <w:r>
        <w:rPr>
          <w:rFonts w:hint="eastAsia"/>
          <w:color w:val="auto"/>
        </w:rPr>
        <w:t>4.</w:t>
      </w:r>
      <w:r>
        <w:rPr>
          <w:color w:val="auto"/>
        </w:rPr>
        <w:t>2</w:t>
      </w:r>
      <w:r>
        <w:rPr>
          <w:rFonts w:hint="eastAsia"/>
          <w:color w:val="auto"/>
        </w:rPr>
        <w:t>.</w:t>
      </w:r>
      <w:r>
        <w:rPr>
          <w:rFonts w:hint="eastAsia"/>
          <w:color w:val="auto"/>
          <w:lang w:eastAsia="zh-CN"/>
        </w:rPr>
        <w:t xml:space="preserve">5  </w:t>
      </w:r>
      <w:r>
        <w:rPr>
          <w:rFonts w:hint="eastAsia"/>
          <w:b w:val="0"/>
          <w:bCs w:val="0"/>
          <w:color w:val="auto"/>
        </w:rPr>
        <w:t>旧工业建筑再生利用模式应因地、因类确定，</w:t>
      </w:r>
      <w:r>
        <w:rPr>
          <w:rFonts w:hint="eastAsia"/>
          <w:b w:val="0"/>
          <w:bCs w:val="0"/>
          <w:color w:val="auto"/>
          <w:lang w:val="en-US" w:eastAsia="zh-CN"/>
        </w:rPr>
        <w:t>并</w:t>
      </w:r>
      <w:r>
        <w:rPr>
          <w:rFonts w:hint="eastAsia"/>
          <w:b w:val="0"/>
          <w:bCs w:val="0"/>
          <w:color w:val="auto"/>
        </w:rPr>
        <w:t>应符合下列规定：</w:t>
      </w:r>
    </w:p>
    <w:p>
      <w:pPr>
        <w:pStyle w:val="5"/>
        <w:bidi w:val="0"/>
        <w:rPr>
          <w:b w:val="0"/>
          <w:bCs/>
          <w:color w:val="auto"/>
        </w:rPr>
      </w:pPr>
      <w:r>
        <w:rPr>
          <w:color w:val="auto"/>
        </w:rPr>
        <w:t>1</w:t>
      </w:r>
      <w:r>
        <w:rPr>
          <w:rFonts w:hint="eastAsia"/>
          <w:color w:val="auto"/>
        </w:rPr>
        <w:t xml:space="preserve">  </w:t>
      </w:r>
      <w:r>
        <w:rPr>
          <w:rFonts w:hint="eastAsia"/>
          <w:b w:val="0"/>
          <w:bCs/>
          <w:color w:val="auto"/>
        </w:rPr>
        <w:t>商业场所模式选择应充分利用旧工业建筑特征，融入历史底蕴和工业美感，体现服务性、展示性、休闲性、文化性的风貌特征。</w:t>
      </w:r>
    </w:p>
    <w:p>
      <w:pPr>
        <w:pStyle w:val="5"/>
        <w:bidi w:val="0"/>
        <w:rPr>
          <w:rFonts w:hint="eastAsia"/>
          <w:b w:val="0"/>
          <w:bCs/>
          <w:color w:val="auto"/>
        </w:rPr>
      </w:pPr>
      <w:r>
        <w:rPr>
          <w:color w:val="auto"/>
        </w:rPr>
        <w:t>2</w:t>
      </w:r>
      <w:r>
        <w:rPr>
          <w:rFonts w:hint="eastAsia"/>
          <w:color w:val="auto"/>
        </w:rPr>
        <w:t xml:space="preserve">  </w:t>
      </w:r>
      <w:r>
        <w:rPr>
          <w:rFonts w:hint="eastAsia"/>
          <w:b w:val="0"/>
          <w:bCs/>
          <w:color w:val="auto"/>
        </w:rPr>
        <w:t>办公场所模式选择应顺应办公空间形式转变，保持风貌形式规整，造型简单，满足办公需要。</w:t>
      </w:r>
    </w:p>
    <w:p>
      <w:pPr>
        <w:pStyle w:val="5"/>
        <w:bidi w:val="0"/>
        <w:rPr>
          <w:rFonts w:hint="eastAsia"/>
          <w:b w:val="0"/>
          <w:bCs/>
          <w:color w:val="auto"/>
        </w:rPr>
      </w:pPr>
      <w:r>
        <w:rPr>
          <w:color w:val="auto"/>
        </w:rPr>
        <w:t>3</w:t>
      </w:r>
      <w:r>
        <w:rPr>
          <w:rFonts w:hint="eastAsia"/>
          <w:color w:val="auto"/>
        </w:rPr>
        <w:t xml:space="preserve"> </w:t>
      </w:r>
      <w:r>
        <w:rPr>
          <w:rFonts w:hint="eastAsia"/>
          <w:color w:val="auto"/>
          <w:lang w:val="en-US" w:eastAsia="zh-CN"/>
        </w:rPr>
        <w:t xml:space="preserve"> </w:t>
      </w:r>
      <w:r>
        <w:rPr>
          <w:rFonts w:hint="eastAsia"/>
          <w:b w:val="0"/>
          <w:bCs/>
          <w:color w:val="auto"/>
        </w:rPr>
        <w:t>场馆类建筑应充分利用旧工业建筑的建筑风格和艺术效果，体现公共性、服务性的公共建筑特征要求。</w:t>
      </w:r>
    </w:p>
    <w:p>
      <w:pPr>
        <w:pStyle w:val="5"/>
        <w:bidi w:val="0"/>
        <w:rPr>
          <w:rFonts w:hint="eastAsia"/>
          <w:b w:val="0"/>
          <w:bCs/>
          <w:color w:val="auto"/>
        </w:rPr>
      </w:pPr>
      <w:r>
        <w:rPr>
          <w:color w:val="auto"/>
        </w:rPr>
        <w:t>4</w:t>
      </w:r>
      <w:r>
        <w:rPr>
          <w:rFonts w:hint="eastAsia"/>
          <w:color w:val="auto"/>
        </w:rPr>
        <w:t xml:space="preserve"> </w:t>
      </w:r>
      <w:r>
        <w:rPr>
          <w:rFonts w:hint="eastAsia"/>
          <w:color w:val="auto"/>
          <w:lang w:val="en-US" w:eastAsia="zh-CN"/>
        </w:rPr>
        <w:t xml:space="preserve"> </w:t>
      </w:r>
      <w:r>
        <w:rPr>
          <w:rFonts w:hint="eastAsia"/>
          <w:b w:val="0"/>
          <w:bCs/>
          <w:color w:val="auto"/>
        </w:rPr>
        <w:t>居住类建筑应保证朝向良好，日照和通风良好，防晒和防风沙，保证</w:t>
      </w:r>
      <w:r>
        <w:rPr>
          <w:rFonts w:hint="eastAsia"/>
          <w:b w:val="0"/>
          <w:bCs/>
          <w:color w:val="auto"/>
          <w:lang w:val="en-US" w:eastAsia="zh-CN"/>
        </w:rPr>
        <w:t>建筑</w:t>
      </w:r>
      <w:r>
        <w:rPr>
          <w:rFonts w:hint="eastAsia"/>
          <w:b w:val="0"/>
          <w:bCs/>
          <w:color w:val="auto"/>
        </w:rPr>
        <w:t>的安全性和私密性，形成安全舒适又具有工业特征的生活环境。</w:t>
      </w:r>
    </w:p>
    <w:p>
      <w:pPr>
        <w:pStyle w:val="5"/>
        <w:bidi w:val="0"/>
        <w:rPr>
          <w:rFonts w:hint="eastAsia"/>
          <w:b w:val="0"/>
          <w:bCs/>
          <w:color w:val="auto"/>
        </w:rPr>
      </w:pPr>
      <w:r>
        <w:rPr>
          <w:color w:val="auto"/>
        </w:rPr>
        <w:t>5</w:t>
      </w:r>
      <w:r>
        <w:rPr>
          <w:rFonts w:hint="eastAsia"/>
          <w:color w:val="auto"/>
        </w:rPr>
        <w:t xml:space="preserve">  </w:t>
      </w:r>
      <w:r>
        <w:rPr>
          <w:rFonts w:hint="eastAsia"/>
          <w:b w:val="0"/>
          <w:bCs/>
          <w:color w:val="auto"/>
        </w:rPr>
        <w:t>遗址景观公园模式选择应体现建筑风貌特质，与周边人文景观与自然景观相协调。</w:t>
      </w:r>
    </w:p>
    <w:p>
      <w:pPr>
        <w:pStyle w:val="5"/>
        <w:bidi w:val="0"/>
        <w:rPr>
          <w:rFonts w:hint="eastAsia"/>
          <w:b w:val="0"/>
          <w:bCs/>
          <w:color w:val="auto"/>
        </w:rPr>
      </w:pPr>
      <w:r>
        <w:rPr>
          <w:color w:val="auto"/>
        </w:rPr>
        <w:t>6</w:t>
      </w:r>
      <w:r>
        <w:rPr>
          <w:rFonts w:hint="eastAsia"/>
          <w:color w:val="auto"/>
        </w:rPr>
        <w:t xml:space="preserve"> </w:t>
      </w:r>
      <w:r>
        <w:rPr>
          <w:rFonts w:hint="eastAsia"/>
          <w:color w:val="auto"/>
          <w:lang w:val="en-US" w:eastAsia="zh-CN"/>
        </w:rPr>
        <w:t xml:space="preserve"> </w:t>
      </w:r>
      <w:r>
        <w:rPr>
          <w:rFonts w:hint="eastAsia"/>
          <w:b w:val="0"/>
          <w:bCs/>
          <w:color w:val="auto"/>
        </w:rPr>
        <w:t>教育园区模式选择应充分保护并利用具有文化价值的旧工业建筑元素，创造优美、舒适、安全的学习和生活环境，营造浓厚、良好的文化氛围。</w:t>
      </w:r>
    </w:p>
    <w:p>
      <w:pPr>
        <w:pStyle w:val="5"/>
        <w:bidi w:val="0"/>
        <w:rPr>
          <w:rFonts w:hint="eastAsia"/>
          <w:b w:val="0"/>
          <w:bCs/>
          <w:color w:val="auto"/>
        </w:rPr>
      </w:pPr>
      <w:r>
        <w:rPr>
          <w:color w:val="auto"/>
        </w:rPr>
        <w:t>7</w:t>
      </w:r>
      <w:r>
        <w:rPr>
          <w:rFonts w:hint="eastAsia"/>
          <w:color w:val="auto"/>
        </w:rPr>
        <w:t xml:space="preserve">  </w:t>
      </w:r>
      <w:r>
        <w:rPr>
          <w:rFonts w:hint="eastAsia"/>
          <w:b w:val="0"/>
          <w:bCs/>
          <w:color w:val="auto"/>
        </w:rPr>
        <w:t>创意产业园模式选择应充分挖掘产业文化特征，将创意产业文化与旧工业建筑风貌相结合。</w:t>
      </w:r>
    </w:p>
    <w:p>
      <w:pPr>
        <w:pStyle w:val="5"/>
        <w:bidi w:val="0"/>
        <w:rPr>
          <w:rFonts w:hint="eastAsia"/>
          <w:b w:val="0"/>
          <w:bCs/>
          <w:color w:val="auto"/>
          <w:lang w:val="en-US" w:eastAsia="zh-CN"/>
        </w:rPr>
      </w:pPr>
      <w:r>
        <w:rPr>
          <w:color w:val="auto"/>
        </w:rPr>
        <w:t>8</w:t>
      </w:r>
      <w:r>
        <w:rPr>
          <w:rFonts w:hint="eastAsia"/>
          <w:color w:val="auto"/>
        </w:rPr>
        <w:t xml:space="preserve">  </w:t>
      </w:r>
      <w:r>
        <w:rPr>
          <w:rFonts w:hint="eastAsia"/>
          <w:b w:val="0"/>
          <w:bCs/>
          <w:color w:val="auto"/>
        </w:rPr>
        <w:t>特色小镇模式选择应体现地域文化特征，尊重生态环境，满足旅游类建筑要求，突出旧工业元素的旅游吸引力。</w:t>
      </w:r>
    </w:p>
    <w:p>
      <w:pPr>
        <w:pStyle w:val="3"/>
        <w:bidi w:val="0"/>
        <w:rPr>
          <w:rFonts w:hint="eastAsia"/>
          <w:b w:val="0"/>
          <w:bCs/>
          <w:color w:val="auto"/>
        </w:rPr>
      </w:pPr>
      <w:bookmarkStart w:id="192" w:name="_Toc1909"/>
      <w:r>
        <w:rPr>
          <w:rFonts w:hint="eastAsia"/>
          <w:b/>
          <w:bCs w:val="0"/>
          <w:color w:val="auto"/>
        </w:rPr>
        <w:t>4.</w:t>
      </w:r>
      <w:r>
        <w:rPr>
          <w:b/>
          <w:bCs w:val="0"/>
          <w:color w:val="auto"/>
        </w:rPr>
        <w:t>3</w:t>
      </w:r>
      <w:r>
        <w:rPr>
          <w:rFonts w:hint="eastAsia"/>
          <w:b w:val="0"/>
          <w:bCs/>
          <w:color w:val="auto"/>
        </w:rPr>
        <w:t xml:space="preserve">  </w:t>
      </w:r>
      <w:r>
        <w:rPr>
          <w:rFonts w:hint="eastAsia"/>
          <w:b/>
          <w:bCs w:val="0"/>
          <w:color w:val="auto"/>
        </w:rPr>
        <w:t>建筑外表皮</w:t>
      </w:r>
      <w:bookmarkEnd w:id="192"/>
    </w:p>
    <w:p>
      <w:pPr>
        <w:pStyle w:val="4"/>
        <w:rPr>
          <w:rFonts w:hint="eastAsia" w:ascii="宋体" w:hAnsi="宋体"/>
          <w:b w:val="0"/>
          <w:bCs/>
          <w:color w:val="auto"/>
          <w:lang w:val="en-US" w:eastAsia="zh-CN"/>
        </w:rPr>
      </w:pPr>
      <w:r>
        <w:rPr>
          <w:rFonts w:hint="eastAsia" w:eastAsia="宋体" w:cs="Times New Roman"/>
          <w:b/>
          <w:bCs/>
          <w:color w:val="auto"/>
          <w:szCs w:val="24"/>
          <w:lang w:val="en-US" w:eastAsia="zh-CN"/>
        </w:rPr>
        <w:t>4.</w:t>
      </w:r>
      <w:r>
        <w:rPr>
          <w:rFonts w:hint="eastAsia" w:cs="Times New Roman"/>
          <w:b/>
          <w:bCs/>
          <w:color w:val="auto"/>
          <w:szCs w:val="24"/>
          <w:lang w:val="en-US" w:eastAsia="zh-CN"/>
        </w:rPr>
        <w:t>3</w:t>
      </w:r>
      <w:r>
        <w:rPr>
          <w:rFonts w:hint="eastAsia" w:eastAsia="宋体" w:cs="Times New Roman"/>
          <w:b/>
          <w:bCs/>
          <w:color w:val="auto"/>
          <w:szCs w:val="24"/>
          <w:lang w:val="en-US" w:eastAsia="zh-CN"/>
        </w:rPr>
        <w:t>.1</w:t>
      </w:r>
      <w:r>
        <w:rPr>
          <w:rFonts w:hint="eastAsia" w:cs="Times New Roman"/>
          <w:b/>
          <w:bCs/>
          <w:color w:val="auto"/>
          <w:szCs w:val="24"/>
          <w:lang w:val="en-US" w:eastAsia="zh-CN"/>
        </w:rPr>
        <w:t xml:space="preserve"> </w:t>
      </w:r>
      <w:r>
        <w:rPr>
          <w:rFonts w:hint="eastAsia" w:eastAsia="宋体" w:cs="Times New Roman"/>
          <w:b/>
          <w:bCs/>
          <w:color w:val="auto"/>
          <w:szCs w:val="24"/>
          <w:lang w:val="en-US" w:eastAsia="zh-CN"/>
        </w:rPr>
        <w:t xml:space="preserve"> </w:t>
      </w:r>
      <w:r>
        <w:rPr>
          <w:rFonts w:hint="eastAsia"/>
          <w:b w:val="0"/>
          <w:bCs w:val="0"/>
          <w:color w:val="auto"/>
          <w:lang w:eastAsia="zh-CN"/>
        </w:rPr>
        <w:t>建筑</w:t>
      </w:r>
      <w:r>
        <w:rPr>
          <w:rFonts w:hint="eastAsia" w:cs="Times New Roman"/>
          <w:b w:val="0"/>
          <w:bCs w:val="0"/>
          <w:color w:val="auto"/>
          <w:szCs w:val="24"/>
          <w:lang w:val="en-US" w:eastAsia="zh-CN"/>
        </w:rPr>
        <w:t>外表皮设计</w:t>
      </w:r>
      <w:r>
        <w:rPr>
          <w:rFonts w:hint="eastAsia" w:eastAsia="宋体" w:cs="Times New Roman"/>
          <w:b w:val="0"/>
          <w:bCs w:val="0"/>
          <w:color w:val="auto"/>
          <w:szCs w:val="24"/>
          <w:lang w:val="en-US" w:eastAsia="zh-CN"/>
        </w:rPr>
        <w:t>应包括</w:t>
      </w:r>
      <w:r>
        <w:rPr>
          <w:rFonts w:hint="eastAsia"/>
          <w:b w:val="0"/>
          <w:bCs w:val="0"/>
          <w:color w:val="auto"/>
          <w:lang w:val="en-US" w:eastAsia="zh-CN"/>
        </w:rPr>
        <w:t>立面与屋顶</w:t>
      </w:r>
      <w:r>
        <w:rPr>
          <w:rFonts w:hint="eastAsia"/>
          <w:b w:val="0"/>
          <w:bCs w:val="0"/>
          <w:color w:val="auto"/>
          <w:lang w:eastAsia="zh-CN"/>
        </w:rPr>
        <w:t>、</w:t>
      </w:r>
      <w:r>
        <w:rPr>
          <w:rFonts w:hint="eastAsia"/>
          <w:b w:val="0"/>
          <w:bCs w:val="0"/>
          <w:color w:val="auto"/>
          <w:lang w:val="en-US" w:eastAsia="zh-CN"/>
        </w:rPr>
        <w:t>色彩与材质</w:t>
      </w:r>
      <w:r>
        <w:rPr>
          <w:rFonts w:hint="eastAsia" w:ascii="宋体" w:hAnsi="宋体"/>
          <w:b w:val="0"/>
          <w:bCs/>
          <w:color w:val="auto"/>
          <w:lang w:val="en-US" w:eastAsia="zh-CN"/>
        </w:rPr>
        <w:t>等内容。</w:t>
      </w:r>
    </w:p>
    <w:p>
      <w:pPr>
        <w:pStyle w:val="4"/>
        <w:bidi w:val="0"/>
        <w:rPr>
          <w:rFonts w:hint="eastAsia"/>
          <w:b w:val="0"/>
          <w:bCs w:val="0"/>
          <w:color w:val="auto"/>
        </w:rPr>
      </w:pPr>
      <w:r>
        <w:rPr>
          <w:rFonts w:hint="eastAsia"/>
          <w:color w:val="auto"/>
        </w:rPr>
        <w:t>4.</w:t>
      </w:r>
      <w:r>
        <w:rPr>
          <w:rFonts w:hint="eastAsia"/>
          <w:color w:val="auto"/>
          <w:lang w:val="en-US" w:eastAsia="zh-CN"/>
        </w:rPr>
        <w:t>3</w:t>
      </w:r>
      <w:r>
        <w:rPr>
          <w:rFonts w:hint="eastAsia"/>
          <w:color w:val="auto"/>
        </w:rPr>
        <w:t>.</w:t>
      </w:r>
      <w:r>
        <w:rPr>
          <w:rFonts w:hint="eastAsia"/>
          <w:color w:val="auto"/>
          <w:lang w:val="en-US" w:eastAsia="zh-CN"/>
        </w:rPr>
        <w:t>2</w:t>
      </w:r>
      <w:r>
        <w:rPr>
          <w:rFonts w:hint="eastAsia"/>
          <w:color w:val="auto"/>
        </w:rPr>
        <w:t xml:space="preserve"> </w:t>
      </w:r>
      <w:r>
        <w:rPr>
          <w:rFonts w:hint="eastAsia"/>
          <w:color w:val="auto"/>
          <w:lang w:val="en-US" w:eastAsia="zh-CN"/>
        </w:rPr>
        <w:t xml:space="preserve"> </w:t>
      </w:r>
      <w:r>
        <w:rPr>
          <w:rFonts w:hint="eastAsia"/>
          <w:b w:val="0"/>
          <w:bCs w:val="0"/>
          <w:color w:val="auto"/>
        </w:rPr>
        <w:t>立面与</w:t>
      </w:r>
      <w:r>
        <w:rPr>
          <w:rFonts w:hint="eastAsia"/>
          <w:b w:val="0"/>
          <w:bCs w:val="0"/>
          <w:color w:val="auto"/>
          <w:lang w:val="en-US" w:eastAsia="zh-CN"/>
        </w:rPr>
        <w:t>屋顶</w:t>
      </w:r>
      <w:r>
        <w:rPr>
          <w:rFonts w:hint="eastAsia"/>
          <w:b w:val="0"/>
          <w:bCs w:val="0"/>
          <w:color w:val="auto"/>
          <w:lang w:eastAsia="zh-CN"/>
        </w:rPr>
        <w:t>应</w:t>
      </w:r>
      <w:r>
        <w:rPr>
          <w:rFonts w:hint="eastAsia"/>
          <w:b w:val="0"/>
          <w:bCs w:val="0"/>
          <w:color w:val="auto"/>
          <w:lang w:val="en-US" w:eastAsia="zh-CN"/>
        </w:rPr>
        <w:t>包括</w:t>
      </w:r>
      <w:r>
        <w:rPr>
          <w:rFonts w:hint="eastAsia"/>
          <w:b w:val="0"/>
          <w:bCs w:val="0"/>
          <w:color w:val="auto"/>
        </w:rPr>
        <w:t>立面尺度、窗墙比例、立面元素、屋顶形式、屋面设施</w:t>
      </w:r>
      <w:r>
        <w:rPr>
          <w:rFonts w:hint="eastAsia"/>
          <w:b w:val="0"/>
          <w:bCs w:val="0"/>
          <w:color w:val="auto"/>
          <w:lang w:val="en-US" w:eastAsia="zh-CN"/>
        </w:rPr>
        <w:t>等</w:t>
      </w:r>
      <w:r>
        <w:rPr>
          <w:rFonts w:hint="eastAsia"/>
          <w:b w:val="0"/>
          <w:bCs w:val="0"/>
          <w:color w:val="auto"/>
        </w:rPr>
        <w:t>要素</w:t>
      </w:r>
      <w:r>
        <w:rPr>
          <w:rFonts w:hint="eastAsia"/>
          <w:b w:val="0"/>
          <w:bCs w:val="0"/>
          <w:color w:val="auto"/>
          <w:lang w:eastAsia="zh-CN"/>
        </w:rPr>
        <w:t>。</w:t>
      </w:r>
      <w:r>
        <w:rPr>
          <w:rFonts w:hint="eastAsia"/>
          <w:b w:val="0"/>
          <w:bCs w:val="0"/>
          <w:color w:val="auto"/>
          <w:lang w:val="en-US" w:eastAsia="zh-CN"/>
        </w:rPr>
        <w:t>应体现时代特征和建筑发展演变脉络，</w:t>
      </w:r>
      <w:r>
        <w:rPr>
          <w:rFonts w:hint="eastAsia"/>
          <w:b w:val="0"/>
          <w:bCs w:val="0"/>
          <w:color w:val="auto"/>
          <w:lang w:eastAsia="zh-CN"/>
        </w:rPr>
        <w:t>并应符合下列规定</w:t>
      </w:r>
      <w:r>
        <w:rPr>
          <w:rFonts w:hint="eastAsia"/>
          <w:b w:val="0"/>
          <w:bCs w:val="0"/>
          <w:color w:val="auto"/>
          <w:lang w:val="en-US" w:eastAsia="zh-CN"/>
        </w:rPr>
        <w:t>：</w:t>
      </w:r>
    </w:p>
    <w:p>
      <w:pPr>
        <w:pStyle w:val="5"/>
        <w:rPr>
          <w:rFonts w:hint="default" w:ascii="宋体" w:hAnsi="宋体" w:eastAsia="宋体"/>
          <w:b w:val="0"/>
          <w:bCs/>
          <w:color w:val="auto"/>
          <w:lang w:val="en-US" w:eastAsia="zh-CN"/>
        </w:rPr>
      </w:pPr>
      <w:r>
        <w:rPr>
          <w:rFonts w:hint="eastAsia"/>
          <w:color w:val="auto"/>
        </w:rPr>
        <w:t>1</w:t>
      </w:r>
      <w:r>
        <w:rPr>
          <w:rFonts w:hint="eastAsia"/>
          <w:b w:val="0"/>
          <w:bCs/>
          <w:color w:val="auto"/>
        </w:rPr>
        <w:t xml:space="preserve">  </w:t>
      </w:r>
      <w:r>
        <w:rPr>
          <w:rFonts w:hint="eastAsia" w:ascii="宋体" w:hAnsi="宋体"/>
          <w:b w:val="0"/>
          <w:bCs/>
          <w:color w:val="auto"/>
        </w:rPr>
        <w:t>立面尺度</w:t>
      </w:r>
      <w:r>
        <w:rPr>
          <w:rFonts w:hint="eastAsia" w:ascii="宋体" w:hAnsi="宋体"/>
          <w:b w:val="0"/>
          <w:bCs/>
          <w:color w:val="auto"/>
          <w:lang w:eastAsia="zh-CN"/>
        </w:rPr>
        <w:t>。</w:t>
      </w:r>
      <w:r>
        <w:rPr>
          <w:rFonts w:hint="eastAsia" w:ascii="宋体" w:hAnsi="宋体"/>
          <w:b w:val="0"/>
          <w:bCs/>
          <w:color w:val="auto"/>
          <w:lang w:val="en-US" w:eastAsia="zh-CN"/>
        </w:rPr>
        <w:t>应与整体建筑尺度相协调，结合建筑功能确定合理的立面尺度。</w:t>
      </w:r>
    </w:p>
    <w:p>
      <w:pPr>
        <w:pStyle w:val="5"/>
        <w:rPr>
          <w:rFonts w:hint="default" w:ascii="宋体" w:hAnsi="宋体"/>
          <w:b w:val="0"/>
          <w:bCs/>
          <w:color w:val="auto"/>
          <w:lang w:val="en-US"/>
        </w:rPr>
      </w:pPr>
      <w:r>
        <w:rPr>
          <w:rFonts w:hint="eastAsia"/>
          <w:color w:val="auto"/>
          <w:lang w:val="en-US" w:eastAsia="zh-CN"/>
        </w:rPr>
        <w:t>2</w:t>
      </w:r>
      <w:r>
        <w:rPr>
          <w:rFonts w:hint="eastAsia"/>
          <w:b w:val="0"/>
          <w:bCs/>
          <w:color w:val="auto"/>
        </w:rPr>
        <w:t xml:space="preserve">  </w:t>
      </w:r>
      <w:r>
        <w:rPr>
          <w:rFonts w:hint="eastAsia" w:ascii="宋体" w:hAnsi="宋体"/>
          <w:b w:val="0"/>
          <w:bCs/>
          <w:color w:val="auto"/>
        </w:rPr>
        <w:t>窗墙比例</w:t>
      </w:r>
      <w:r>
        <w:rPr>
          <w:rFonts w:hint="eastAsia" w:ascii="宋体" w:hAnsi="宋体"/>
          <w:b w:val="0"/>
          <w:bCs/>
          <w:color w:val="auto"/>
          <w:lang w:eastAsia="zh-CN"/>
        </w:rPr>
        <w:t>。</w:t>
      </w:r>
      <w:r>
        <w:rPr>
          <w:rFonts w:hint="eastAsia" w:ascii="宋体" w:hAnsi="宋体"/>
          <w:b w:val="0"/>
          <w:bCs/>
          <w:color w:val="auto"/>
          <w:lang w:val="en-US" w:eastAsia="zh-CN"/>
        </w:rPr>
        <w:t>应协调美观，并满足日照和通风需求。</w:t>
      </w:r>
    </w:p>
    <w:p>
      <w:pPr>
        <w:pStyle w:val="5"/>
        <w:rPr>
          <w:rFonts w:hint="default" w:ascii="宋体" w:hAnsi="宋体" w:eastAsia="宋体"/>
          <w:b w:val="0"/>
          <w:bCs/>
          <w:color w:val="auto"/>
          <w:lang w:val="en-US" w:eastAsia="zh-CN"/>
        </w:rPr>
      </w:pPr>
      <w:r>
        <w:rPr>
          <w:rFonts w:hint="eastAsia"/>
          <w:color w:val="auto"/>
          <w:lang w:val="en-US" w:eastAsia="zh-CN"/>
        </w:rPr>
        <w:t>3</w:t>
      </w:r>
      <w:r>
        <w:rPr>
          <w:rFonts w:hint="eastAsia"/>
          <w:b w:val="0"/>
          <w:bCs/>
          <w:color w:val="auto"/>
        </w:rPr>
        <w:t xml:space="preserve">  </w:t>
      </w:r>
      <w:r>
        <w:rPr>
          <w:rFonts w:hint="eastAsia" w:ascii="宋体" w:hAnsi="宋体"/>
          <w:b w:val="0"/>
          <w:bCs/>
          <w:color w:val="auto"/>
        </w:rPr>
        <w:t>立面元素</w:t>
      </w:r>
      <w:r>
        <w:rPr>
          <w:rFonts w:hint="eastAsia" w:ascii="宋体" w:hAnsi="宋体"/>
          <w:b w:val="0"/>
          <w:bCs/>
          <w:color w:val="auto"/>
          <w:lang w:eastAsia="zh-CN"/>
        </w:rPr>
        <w:t>。</w:t>
      </w:r>
      <w:r>
        <w:rPr>
          <w:rFonts w:hint="eastAsia" w:ascii="宋体" w:hAnsi="宋体"/>
          <w:b w:val="0"/>
          <w:bCs/>
          <w:color w:val="auto"/>
          <w:lang w:val="en-US" w:eastAsia="zh-CN"/>
        </w:rPr>
        <w:t>可适当增加立面元素，丰富立面效果。</w:t>
      </w:r>
    </w:p>
    <w:p>
      <w:pPr>
        <w:pStyle w:val="5"/>
        <w:rPr>
          <w:rFonts w:hint="default" w:ascii="宋体" w:hAnsi="宋体"/>
          <w:b w:val="0"/>
          <w:bCs/>
          <w:color w:val="auto"/>
          <w:lang w:val="en-US" w:eastAsia="zh-CN"/>
        </w:rPr>
      </w:pPr>
      <w:r>
        <w:rPr>
          <w:rFonts w:hint="eastAsia"/>
          <w:color w:val="auto"/>
          <w:lang w:val="en-US" w:eastAsia="zh-CN"/>
        </w:rPr>
        <w:t>4</w:t>
      </w:r>
      <w:r>
        <w:rPr>
          <w:rFonts w:hint="eastAsia"/>
          <w:b w:val="0"/>
          <w:bCs/>
          <w:color w:val="auto"/>
        </w:rPr>
        <w:t xml:space="preserve">  </w:t>
      </w:r>
      <w:r>
        <w:rPr>
          <w:rFonts w:hint="eastAsia" w:ascii="宋体" w:hAnsi="宋体"/>
          <w:b w:val="0"/>
          <w:bCs/>
          <w:color w:val="auto"/>
        </w:rPr>
        <w:t>屋顶形式</w:t>
      </w:r>
      <w:r>
        <w:rPr>
          <w:rFonts w:hint="eastAsia" w:ascii="宋体" w:hAnsi="宋体"/>
          <w:b w:val="0"/>
          <w:bCs/>
          <w:color w:val="auto"/>
          <w:lang w:eastAsia="zh-CN"/>
        </w:rPr>
        <w:t>。</w:t>
      </w:r>
      <w:r>
        <w:rPr>
          <w:rFonts w:hint="eastAsia" w:ascii="宋体" w:hAnsi="宋体"/>
          <w:b w:val="0"/>
          <w:bCs/>
          <w:color w:val="auto"/>
          <w:lang w:val="en-US" w:eastAsia="zh-CN"/>
        </w:rPr>
        <w:t>应造型丰富，并与整体建筑风貌相协调。</w:t>
      </w:r>
    </w:p>
    <w:p>
      <w:pPr>
        <w:pStyle w:val="5"/>
        <w:rPr>
          <w:rFonts w:hint="default" w:ascii="宋体" w:hAnsi="宋体"/>
          <w:b w:val="0"/>
          <w:bCs/>
          <w:color w:val="auto"/>
          <w:lang w:val="en-US" w:eastAsia="zh-CN"/>
        </w:rPr>
      </w:pPr>
      <w:r>
        <w:rPr>
          <w:rFonts w:hint="eastAsia"/>
          <w:color w:val="auto"/>
          <w:lang w:val="en-US" w:eastAsia="zh-CN"/>
        </w:rPr>
        <w:t>5</w:t>
      </w:r>
      <w:r>
        <w:rPr>
          <w:rFonts w:hint="eastAsia"/>
          <w:b w:val="0"/>
          <w:bCs/>
          <w:color w:val="auto"/>
        </w:rPr>
        <w:t xml:space="preserve">  </w:t>
      </w:r>
      <w:r>
        <w:rPr>
          <w:rFonts w:hint="eastAsia" w:ascii="宋体" w:hAnsi="宋体"/>
          <w:b w:val="0"/>
          <w:bCs/>
          <w:color w:val="auto"/>
        </w:rPr>
        <w:t>屋面设施</w:t>
      </w:r>
      <w:r>
        <w:rPr>
          <w:rFonts w:hint="eastAsia" w:ascii="宋体" w:hAnsi="宋体"/>
          <w:b w:val="0"/>
          <w:bCs/>
          <w:color w:val="auto"/>
          <w:lang w:eastAsia="zh-CN"/>
        </w:rPr>
        <w:t>。</w:t>
      </w:r>
      <w:r>
        <w:rPr>
          <w:rFonts w:hint="eastAsia" w:ascii="宋体" w:hAnsi="宋体"/>
          <w:b w:val="0"/>
          <w:bCs/>
          <w:color w:val="auto"/>
          <w:lang w:val="en-US" w:eastAsia="zh-CN"/>
        </w:rPr>
        <w:t>应整洁美观，各项设施设置合规。</w:t>
      </w:r>
    </w:p>
    <w:p>
      <w:pPr>
        <w:pStyle w:val="4"/>
        <w:bidi w:val="0"/>
        <w:rPr>
          <w:rFonts w:hint="eastAsia"/>
          <w:color w:val="auto"/>
        </w:rPr>
      </w:pPr>
      <w:r>
        <w:rPr>
          <w:rFonts w:hint="eastAsia"/>
          <w:color w:val="auto"/>
          <w:lang w:val="en-US" w:eastAsia="zh-CN"/>
        </w:rPr>
        <w:t xml:space="preserve">4.3.3  </w:t>
      </w:r>
      <w:r>
        <w:rPr>
          <w:rFonts w:hint="eastAsia"/>
          <w:b w:val="0"/>
          <w:bCs w:val="0"/>
          <w:color w:val="auto"/>
        </w:rPr>
        <w:t>色彩与材质</w:t>
      </w:r>
      <w:r>
        <w:rPr>
          <w:rFonts w:hint="eastAsia"/>
          <w:b w:val="0"/>
          <w:bCs w:val="0"/>
          <w:color w:val="auto"/>
          <w:lang w:eastAsia="zh-CN"/>
        </w:rPr>
        <w:t>应</w:t>
      </w:r>
      <w:r>
        <w:rPr>
          <w:rFonts w:hint="eastAsia"/>
          <w:b w:val="0"/>
          <w:bCs w:val="0"/>
          <w:color w:val="auto"/>
          <w:lang w:val="en-US" w:eastAsia="zh-CN"/>
        </w:rPr>
        <w:t>包括</w:t>
      </w:r>
      <w:r>
        <w:rPr>
          <w:rFonts w:hint="eastAsia"/>
          <w:b w:val="0"/>
          <w:bCs w:val="0"/>
          <w:color w:val="auto"/>
        </w:rPr>
        <w:t>色调、材质、灯光照明</w:t>
      </w:r>
      <w:r>
        <w:rPr>
          <w:rFonts w:hint="eastAsia"/>
          <w:b w:val="0"/>
          <w:bCs w:val="0"/>
          <w:color w:val="auto"/>
          <w:lang w:val="en-US" w:eastAsia="zh-CN"/>
        </w:rPr>
        <w:t>等要素。应遵循</w:t>
      </w:r>
      <w:r>
        <w:rPr>
          <w:rFonts w:hint="eastAsia"/>
          <w:b w:val="0"/>
          <w:bCs w:val="0"/>
          <w:color w:val="auto"/>
        </w:rPr>
        <w:t>因地制宜</w:t>
      </w:r>
      <w:r>
        <w:rPr>
          <w:rFonts w:hint="eastAsia"/>
          <w:b w:val="0"/>
          <w:bCs w:val="0"/>
          <w:color w:val="auto"/>
          <w:lang w:eastAsia="zh-CN"/>
        </w:rPr>
        <w:t>的原则选材</w:t>
      </w:r>
      <w:r>
        <w:rPr>
          <w:rFonts w:hint="eastAsia"/>
          <w:b w:val="0"/>
          <w:bCs w:val="0"/>
          <w:color w:val="auto"/>
        </w:rPr>
        <w:t>，与周边建设项目相协调</w:t>
      </w:r>
      <w:r>
        <w:rPr>
          <w:rFonts w:hint="eastAsia"/>
          <w:b w:val="0"/>
          <w:bCs w:val="0"/>
          <w:color w:val="auto"/>
          <w:lang w:eastAsia="zh-CN"/>
        </w:rPr>
        <w:t>，并应符合下列规定</w:t>
      </w:r>
      <w:r>
        <w:rPr>
          <w:rFonts w:hint="eastAsia"/>
          <w:b w:val="0"/>
          <w:bCs w:val="0"/>
          <w:color w:val="auto"/>
          <w:lang w:val="en-US" w:eastAsia="zh-CN"/>
        </w:rPr>
        <w:t>：</w:t>
      </w:r>
    </w:p>
    <w:p>
      <w:pPr>
        <w:pStyle w:val="5"/>
        <w:rPr>
          <w:rFonts w:hint="default" w:ascii="宋体" w:hAnsi="宋体" w:eastAsia="宋体"/>
          <w:b w:val="0"/>
          <w:bCs/>
          <w:color w:val="auto"/>
          <w:lang w:val="en-US" w:eastAsia="zh-CN"/>
        </w:rPr>
      </w:pPr>
      <w:r>
        <w:rPr>
          <w:rFonts w:hint="eastAsia"/>
          <w:color w:val="auto"/>
        </w:rPr>
        <w:t>1</w:t>
      </w:r>
      <w:r>
        <w:rPr>
          <w:rFonts w:hint="eastAsia"/>
          <w:b w:val="0"/>
          <w:bCs/>
          <w:color w:val="auto"/>
        </w:rPr>
        <w:t xml:space="preserve">  </w:t>
      </w:r>
      <w:r>
        <w:rPr>
          <w:rFonts w:hint="eastAsia" w:ascii="宋体" w:hAnsi="宋体"/>
          <w:b w:val="0"/>
          <w:bCs/>
          <w:color w:val="auto"/>
        </w:rPr>
        <w:t>色调</w:t>
      </w:r>
      <w:r>
        <w:rPr>
          <w:rFonts w:hint="eastAsia" w:ascii="宋体" w:hAnsi="宋体"/>
          <w:b w:val="0"/>
          <w:bCs/>
          <w:color w:val="auto"/>
          <w:lang w:eastAsia="zh-CN"/>
        </w:rPr>
        <w:t>。</w:t>
      </w:r>
      <w:r>
        <w:rPr>
          <w:rFonts w:hint="eastAsia" w:ascii="宋体" w:hAnsi="宋体"/>
          <w:b w:val="0"/>
          <w:bCs/>
          <w:color w:val="auto"/>
          <w:lang w:val="en-US" w:eastAsia="zh-CN"/>
        </w:rPr>
        <w:t>应与建筑风格相一致，辅调色可根据色相调和、色调调和等原则与主调色和谐统一，点缀色可有所突破。</w:t>
      </w:r>
    </w:p>
    <w:p>
      <w:pPr>
        <w:pStyle w:val="5"/>
        <w:rPr>
          <w:rFonts w:hint="default" w:ascii="宋体" w:hAnsi="宋体" w:eastAsia="宋体"/>
          <w:b w:val="0"/>
          <w:bCs/>
          <w:color w:val="auto"/>
          <w:lang w:val="en-US" w:eastAsia="zh-CN"/>
        </w:rPr>
      </w:pPr>
      <w:r>
        <w:rPr>
          <w:rFonts w:hint="eastAsia"/>
          <w:color w:val="auto"/>
          <w:lang w:val="en-US" w:eastAsia="zh-CN"/>
        </w:rPr>
        <w:t>2</w:t>
      </w:r>
      <w:r>
        <w:rPr>
          <w:rFonts w:hint="eastAsia"/>
          <w:b w:val="0"/>
          <w:bCs/>
          <w:color w:val="auto"/>
        </w:rPr>
        <w:t xml:space="preserve">  </w:t>
      </w:r>
      <w:r>
        <w:rPr>
          <w:rFonts w:hint="eastAsia" w:ascii="宋体" w:hAnsi="宋体"/>
          <w:b w:val="0"/>
          <w:bCs/>
          <w:color w:val="auto"/>
        </w:rPr>
        <w:t>材质</w:t>
      </w:r>
      <w:r>
        <w:rPr>
          <w:rFonts w:hint="eastAsia" w:ascii="宋体" w:hAnsi="宋体"/>
          <w:b w:val="0"/>
          <w:bCs/>
          <w:color w:val="auto"/>
          <w:lang w:eastAsia="zh-CN"/>
        </w:rPr>
        <w:t>。</w:t>
      </w:r>
      <w:r>
        <w:rPr>
          <w:rFonts w:hint="eastAsia" w:ascii="宋体" w:hAnsi="宋体"/>
          <w:b w:val="0"/>
          <w:bCs/>
          <w:color w:val="auto"/>
          <w:lang w:val="en-US" w:eastAsia="zh-CN"/>
        </w:rPr>
        <w:t>宜选用安全、美观、耐久、易维护的材料。</w:t>
      </w:r>
    </w:p>
    <w:p>
      <w:pPr>
        <w:pStyle w:val="5"/>
        <w:rPr>
          <w:rFonts w:hint="eastAsia" w:ascii="宋体" w:hAnsi="宋体"/>
          <w:b w:val="0"/>
          <w:bCs/>
          <w:color w:val="auto"/>
          <w:lang w:val="en-US" w:eastAsia="zh-CN"/>
        </w:rPr>
      </w:pPr>
      <w:r>
        <w:rPr>
          <w:rFonts w:hint="eastAsia"/>
          <w:color w:val="auto"/>
          <w:lang w:val="en-US" w:eastAsia="zh-CN"/>
        </w:rPr>
        <w:t>3</w:t>
      </w:r>
      <w:r>
        <w:rPr>
          <w:rFonts w:hint="eastAsia"/>
          <w:b w:val="0"/>
          <w:bCs/>
          <w:color w:val="auto"/>
        </w:rPr>
        <w:t xml:space="preserve">  </w:t>
      </w:r>
      <w:r>
        <w:rPr>
          <w:rFonts w:hint="eastAsia" w:ascii="宋体" w:hAnsi="宋体"/>
          <w:b w:val="0"/>
          <w:bCs/>
          <w:color w:val="auto"/>
        </w:rPr>
        <w:t>灯光照明</w:t>
      </w:r>
      <w:r>
        <w:rPr>
          <w:rFonts w:hint="eastAsia" w:ascii="宋体" w:hAnsi="宋体"/>
          <w:b w:val="0"/>
          <w:bCs/>
          <w:color w:val="auto"/>
          <w:lang w:eastAsia="zh-CN"/>
        </w:rPr>
        <w:t>。</w:t>
      </w:r>
      <w:r>
        <w:rPr>
          <w:rFonts w:hint="eastAsia" w:ascii="宋体" w:hAnsi="宋体"/>
          <w:b w:val="0"/>
          <w:bCs/>
          <w:color w:val="auto"/>
          <w:lang w:val="en-US" w:eastAsia="zh-CN"/>
        </w:rPr>
        <w:t>应与建筑功能与风格相协调，烘托文化氛围，增强建筑的感染力，但应控制光污染，节能照明。</w:t>
      </w:r>
    </w:p>
    <w:p>
      <w:pPr>
        <w:pStyle w:val="3"/>
        <w:bidi w:val="0"/>
        <w:rPr>
          <w:rFonts w:hint="eastAsia"/>
          <w:color w:val="auto"/>
          <w:lang w:val="en-US" w:eastAsia="zh-CN"/>
        </w:rPr>
      </w:pPr>
      <w:bookmarkStart w:id="193" w:name="_Toc30291"/>
      <w:r>
        <w:rPr>
          <w:rFonts w:hint="eastAsia"/>
          <w:color w:val="auto"/>
        </w:rPr>
        <w:t>4.</w:t>
      </w:r>
      <w:r>
        <w:rPr>
          <w:color w:val="auto"/>
        </w:rPr>
        <w:t>4</w:t>
      </w:r>
      <w:r>
        <w:rPr>
          <w:rFonts w:hint="eastAsia"/>
          <w:color w:val="auto"/>
        </w:rPr>
        <w:t xml:space="preserve">  </w:t>
      </w:r>
      <w:r>
        <w:rPr>
          <w:rFonts w:hint="eastAsia"/>
          <w:color w:val="auto"/>
          <w:lang w:eastAsia="zh-CN"/>
        </w:rPr>
        <w:t>风貌</w:t>
      </w:r>
      <w:r>
        <w:rPr>
          <w:rFonts w:hint="eastAsia"/>
          <w:color w:val="auto"/>
        </w:rPr>
        <w:t>细部</w:t>
      </w:r>
      <w:r>
        <w:rPr>
          <w:rFonts w:hint="eastAsia"/>
          <w:color w:val="auto"/>
          <w:lang w:val="en-US" w:eastAsia="zh-CN"/>
        </w:rPr>
        <w:t>元素</w:t>
      </w:r>
      <w:bookmarkEnd w:id="193"/>
    </w:p>
    <w:p>
      <w:pPr>
        <w:pStyle w:val="4"/>
        <w:bidi w:val="0"/>
        <w:rPr>
          <w:rFonts w:hint="eastAsia"/>
          <w:color w:val="auto"/>
        </w:rPr>
      </w:pPr>
      <w:r>
        <w:rPr>
          <w:rFonts w:hint="eastAsia"/>
          <w:color w:val="auto"/>
        </w:rPr>
        <w:t xml:space="preserve">4.4.1  </w:t>
      </w:r>
      <w:r>
        <w:rPr>
          <w:rFonts w:hint="eastAsia"/>
          <w:b w:val="0"/>
          <w:bCs w:val="0"/>
          <w:color w:val="auto"/>
          <w:lang w:val="en-US" w:eastAsia="zh-CN"/>
        </w:rPr>
        <w:t>细部</w:t>
      </w:r>
      <w:r>
        <w:rPr>
          <w:rFonts w:hint="eastAsia"/>
          <w:b w:val="0"/>
          <w:bCs w:val="0"/>
          <w:color w:val="auto"/>
        </w:rPr>
        <w:t>元素可通过提取工业符号、协调新旧元素、场景重现等方式，采取灵活有效的方式进行再生利用。</w:t>
      </w:r>
    </w:p>
    <w:p>
      <w:pPr>
        <w:pStyle w:val="4"/>
        <w:bidi w:val="0"/>
        <w:rPr>
          <w:b w:val="0"/>
          <w:bCs w:val="0"/>
          <w:color w:val="auto"/>
        </w:rPr>
      </w:pPr>
      <w:r>
        <w:rPr>
          <w:rFonts w:hint="eastAsia"/>
          <w:color w:val="auto"/>
          <w:lang w:eastAsia="zh-CN"/>
        </w:rPr>
        <w:t xml:space="preserve">4.4.2 </w:t>
      </w:r>
      <w:r>
        <w:rPr>
          <w:rFonts w:hint="default"/>
          <w:color w:val="auto"/>
          <w:lang w:val="en-US" w:eastAsia="zh-CN"/>
        </w:rPr>
        <w:t xml:space="preserve"> </w:t>
      </w:r>
      <w:r>
        <w:rPr>
          <w:rFonts w:hint="eastAsia"/>
          <w:b w:val="0"/>
          <w:bCs w:val="0"/>
          <w:color w:val="auto"/>
          <w:lang w:val="en-US" w:eastAsia="zh-CN"/>
        </w:rPr>
        <w:t>细部元素应包括设备设施和其他元素等内容。</w:t>
      </w:r>
    </w:p>
    <w:p>
      <w:pPr>
        <w:pStyle w:val="4"/>
        <w:bidi w:val="0"/>
        <w:rPr>
          <w:b w:val="0"/>
          <w:bCs w:val="0"/>
          <w:color w:val="auto"/>
        </w:rPr>
      </w:pPr>
      <w:r>
        <w:rPr>
          <w:rFonts w:hint="eastAsia"/>
          <w:b/>
          <w:bCs/>
          <w:color w:val="auto"/>
        </w:rPr>
        <w:t>4.4.</w:t>
      </w:r>
      <w:r>
        <w:rPr>
          <w:rFonts w:hint="eastAsia"/>
          <w:b/>
          <w:bCs/>
          <w:color w:val="auto"/>
          <w:lang w:eastAsia="zh-CN"/>
        </w:rPr>
        <w:t>3</w:t>
      </w:r>
      <w:r>
        <w:rPr>
          <w:rFonts w:hint="eastAsia"/>
          <w:b w:val="0"/>
          <w:bCs w:val="0"/>
          <w:color w:val="auto"/>
        </w:rPr>
        <w:t xml:space="preserve">  设备设施可分为生产设备及管道和运输工具及设施两类</w:t>
      </w:r>
      <w:r>
        <w:rPr>
          <w:rFonts w:hint="eastAsia"/>
          <w:b w:val="0"/>
          <w:bCs w:val="0"/>
          <w:color w:val="auto"/>
          <w:lang w:eastAsia="zh-CN"/>
        </w:rPr>
        <w:t>。</w:t>
      </w:r>
      <w:r>
        <w:rPr>
          <w:rFonts w:hint="eastAsia"/>
          <w:b w:val="0"/>
          <w:bCs w:val="0"/>
          <w:color w:val="auto"/>
        </w:rPr>
        <w:t>设备设施体现工业美学特征，</w:t>
      </w:r>
      <w:r>
        <w:rPr>
          <w:rFonts w:hint="eastAsia"/>
          <w:b w:val="0"/>
          <w:bCs w:val="0"/>
          <w:color w:val="auto"/>
          <w:lang w:eastAsia="zh-CN"/>
        </w:rPr>
        <w:t>可</w:t>
      </w:r>
      <w:r>
        <w:rPr>
          <w:rFonts w:hint="eastAsia"/>
          <w:b w:val="0"/>
          <w:bCs w:val="0"/>
          <w:color w:val="auto"/>
        </w:rPr>
        <w:t>用作环境雕塑。</w:t>
      </w:r>
    </w:p>
    <w:p>
      <w:pPr>
        <w:pStyle w:val="4"/>
        <w:bidi w:val="0"/>
        <w:rPr>
          <w:b w:val="0"/>
          <w:bCs w:val="0"/>
          <w:color w:val="auto"/>
        </w:rPr>
      </w:pPr>
      <w:r>
        <w:rPr>
          <w:rFonts w:hint="eastAsia"/>
          <w:b/>
          <w:bCs/>
          <w:color w:val="auto"/>
        </w:rPr>
        <w:t>4.4.</w:t>
      </w:r>
      <w:r>
        <w:rPr>
          <w:rFonts w:hint="eastAsia"/>
          <w:b/>
          <w:bCs/>
          <w:color w:val="auto"/>
          <w:lang w:eastAsia="zh-CN"/>
        </w:rPr>
        <w:t>4</w:t>
      </w:r>
      <w:r>
        <w:rPr>
          <w:rFonts w:hint="eastAsia"/>
          <w:b w:val="0"/>
          <w:bCs w:val="0"/>
          <w:color w:val="auto"/>
        </w:rPr>
        <w:t xml:space="preserve">  其他元素包括生产工艺流程</w:t>
      </w:r>
      <w:r>
        <w:rPr>
          <w:rFonts w:hint="eastAsia"/>
          <w:b w:val="0"/>
          <w:bCs w:val="0"/>
          <w:color w:val="auto"/>
          <w:lang w:eastAsia="zh-CN"/>
        </w:rPr>
        <w:t>、</w:t>
      </w:r>
      <w:r>
        <w:rPr>
          <w:rFonts w:hint="eastAsia"/>
          <w:b w:val="0"/>
          <w:bCs w:val="0"/>
          <w:color w:val="auto"/>
        </w:rPr>
        <w:t>工艺产品</w:t>
      </w:r>
      <w:r>
        <w:rPr>
          <w:rFonts w:hint="eastAsia"/>
          <w:b w:val="0"/>
          <w:bCs w:val="0"/>
          <w:color w:val="auto"/>
          <w:lang w:eastAsia="zh-CN"/>
        </w:rPr>
        <w:t>、</w:t>
      </w:r>
      <w:r>
        <w:rPr>
          <w:rFonts w:hint="eastAsia"/>
          <w:b w:val="0"/>
          <w:bCs w:val="0"/>
          <w:color w:val="auto"/>
        </w:rPr>
        <w:t>标语口号</w:t>
      </w:r>
      <w:r>
        <w:rPr>
          <w:rFonts w:hint="eastAsia"/>
          <w:b w:val="0"/>
          <w:bCs w:val="0"/>
          <w:color w:val="auto"/>
          <w:lang w:eastAsia="zh-CN"/>
        </w:rPr>
        <w:t>、</w:t>
      </w:r>
      <w:r>
        <w:rPr>
          <w:rFonts w:hint="eastAsia"/>
          <w:b w:val="0"/>
          <w:bCs w:val="0"/>
          <w:color w:val="auto"/>
        </w:rPr>
        <w:t>标牌</w:t>
      </w:r>
      <w:r>
        <w:rPr>
          <w:rFonts w:hint="eastAsia"/>
          <w:b w:val="0"/>
          <w:bCs w:val="0"/>
          <w:color w:val="auto"/>
          <w:lang w:eastAsia="zh-CN"/>
        </w:rPr>
        <w:t>、</w:t>
      </w:r>
      <w:r>
        <w:rPr>
          <w:rFonts w:hint="eastAsia"/>
          <w:b w:val="0"/>
          <w:bCs w:val="0"/>
          <w:color w:val="auto"/>
        </w:rPr>
        <w:t>旧照片等非物质元素</w:t>
      </w:r>
      <w:r>
        <w:rPr>
          <w:rFonts w:hint="eastAsia"/>
          <w:b w:val="0"/>
          <w:bCs w:val="0"/>
          <w:color w:val="auto"/>
          <w:lang w:eastAsia="zh-CN"/>
        </w:rPr>
        <w:t>，可</w:t>
      </w:r>
      <w:r>
        <w:rPr>
          <w:rFonts w:hint="eastAsia"/>
          <w:b w:val="0"/>
          <w:bCs w:val="0"/>
          <w:color w:val="auto"/>
        </w:rPr>
        <w:t>用作建筑装饰传达时代情感和历史记忆。</w:t>
      </w:r>
    </w:p>
    <w:p>
      <w:pPr>
        <w:pStyle w:val="4"/>
        <w:bidi w:val="0"/>
        <w:rPr>
          <w:color w:val="auto"/>
        </w:rPr>
      </w:pPr>
      <w:r>
        <w:rPr>
          <w:rFonts w:hint="eastAsia"/>
          <w:color w:val="auto"/>
        </w:rPr>
        <w:t>4.4.</w:t>
      </w:r>
      <w:r>
        <w:rPr>
          <w:rFonts w:hint="eastAsia"/>
          <w:color w:val="auto"/>
          <w:lang w:eastAsia="zh-CN"/>
        </w:rPr>
        <w:t>5</w:t>
      </w:r>
      <w:r>
        <w:rPr>
          <w:rFonts w:hint="eastAsia"/>
          <w:color w:val="auto"/>
        </w:rPr>
        <w:t xml:space="preserve">  </w:t>
      </w:r>
      <w:r>
        <w:rPr>
          <w:rFonts w:hint="eastAsia"/>
          <w:b w:val="0"/>
          <w:bCs w:val="0"/>
          <w:color w:val="auto"/>
          <w:lang w:eastAsia="zh-CN"/>
        </w:rPr>
        <w:t>细部</w:t>
      </w:r>
      <w:r>
        <w:rPr>
          <w:rFonts w:hint="eastAsia"/>
          <w:b w:val="0"/>
          <w:bCs w:val="0"/>
          <w:color w:val="auto"/>
        </w:rPr>
        <w:t>元素风貌设计，可采用下列方式：</w:t>
      </w:r>
    </w:p>
    <w:p>
      <w:pPr>
        <w:pStyle w:val="5"/>
        <w:bidi w:val="0"/>
        <w:rPr>
          <w:b w:val="0"/>
          <w:bCs/>
          <w:color w:val="auto"/>
        </w:rPr>
      </w:pPr>
      <w:r>
        <w:rPr>
          <w:rFonts w:hint="eastAsia"/>
          <w:b/>
          <w:bCs w:val="0"/>
          <w:color w:val="auto"/>
        </w:rPr>
        <w:t>1</w:t>
      </w:r>
      <w:r>
        <w:rPr>
          <w:rFonts w:hint="eastAsia"/>
          <w:b w:val="0"/>
          <w:bCs/>
          <w:color w:val="auto"/>
        </w:rPr>
        <w:t xml:space="preserve">  保存较好的建</w:t>
      </w:r>
      <w:r>
        <w:rPr>
          <w:rFonts w:hint="eastAsia"/>
          <w:b w:val="0"/>
          <w:bCs/>
          <w:color w:val="auto"/>
          <w:lang w:eastAsia="zh-CN"/>
        </w:rPr>
        <w:t>（</w:t>
      </w:r>
      <w:r>
        <w:rPr>
          <w:rFonts w:hint="eastAsia"/>
          <w:b w:val="0"/>
          <w:bCs/>
          <w:color w:val="auto"/>
        </w:rPr>
        <w:t>构</w:t>
      </w:r>
      <w:r>
        <w:rPr>
          <w:rFonts w:hint="eastAsia"/>
          <w:b w:val="0"/>
          <w:bCs/>
          <w:color w:val="auto"/>
          <w:lang w:eastAsia="zh-CN"/>
        </w:rPr>
        <w:t>）</w:t>
      </w:r>
      <w:r>
        <w:rPr>
          <w:rFonts w:hint="eastAsia"/>
          <w:b w:val="0"/>
          <w:bCs/>
          <w:color w:val="auto"/>
        </w:rPr>
        <w:t>筑物构件</w:t>
      </w:r>
      <w:r>
        <w:rPr>
          <w:rFonts w:hint="eastAsia"/>
          <w:b w:val="0"/>
          <w:bCs/>
          <w:color w:val="auto"/>
          <w:lang w:eastAsia="zh-CN"/>
        </w:rPr>
        <w:t>，</w:t>
      </w:r>
      <w:r>
        <w:rPr>
          <w:rFonts w:hint="eastAsia"/>
          <w:b w:val="0"/>
          <w:bCs/>
          <w:color w:val="auto"/>
        </w:rPr>
        <w:t>可用做建筑或小品装置。</w:t>
      </w:r>
    </w:p>
    <w:p>
      <w:pPr>
        <w:pStyle w:val="5"/>
        <w:bidi w:val="0"/>
        <w:rPr>
          <w:b w:val="0"/>
          <w:bCs/>
          <w:color w:val="auto"/>
        </w:rPr>
      </w:pPr>
      <w:r>
        <w:rPr>
          <w:rFonts w:hint="eastAsia"/>
          <w:b/>
          <w:bCs w:val="0"/>
          <w:color w:val="auto"/>
        </w:rPr>
        <w:t>2</w:t>
      </w:r>
      <w:r>
        <w:rPr>
          <w:rFonts w:hint="eastAsia"/>
          <w:b w:val="0"/>
          <w:bCs/>
          <w:color w:val="auto"/>
        </w:rPr>
        <w:t xml:space="preserve">  生产设备及管道</w:t>
      </w:r>
      <w:r>
        <w:rPr>
          <w:rFonts w:hint="eastAsia"/>
          <w:b w:val="0"/>
          <w:bCs/>
          <w:color w:val="auto"/>
          <w:lang w:eastAsia="zh-CN"/>
        </w:rPr>
        <w:t>可用做</w:t>
      </w:r>
      <w:r>
        <w:rPr>
          <w:rFonts w:hint="eastAsia"/>
          <w:b w:val="0"/>
          <w:bCs/>
          <w:color w:val="auto"/>
        </w:rPr>
        <w:t>建筑或装置艺术，进行知识普及或博物展览。</w:t>
      </w:r>
    </w:p>
    <w:p>
      <w:pPr>
        <w:pStyle w:val="5"/>
        <w:bidi w:val="0"/>
        <w:rPr>
          <w:b w:val="0"/>
          <w:bCs/>
          <w:color w:val="auto"/>
        </w:rPr>
      </w:pPr>
      <w:r>
        <w:rPr>
          <w:rFonts w:hint="eastAsia"/>
          <w:b/>
          <w:bCs w:val="0"/>
          <w:color w:val="auto"/>
        </w:rPr>
        <w:t>3</w:t>
      </w:r>
      <w:r>
        <w:rPr>
          <w:rFonts w:hint="eastAsia"/>
          <w:b w:val="0"/>
          <w:bCs/>
          <w:color w:val="auto"/>
        </w:rPr>
        <w:t xml:space="preserve">  部分运输工具、运输设施和生产工艺流程</w:t>
      </w:r>
      <w:r>
        <w:rPr>
          <w:rFonts w:hint="eastAsia"/>
          <w:b w:val="0"/>
          <w:bCs/>
          <w:color w:val="auto"/>
          <w:lang w:eastAsia="zh-CN"/>
        </w:rPr>
        <w:t>可</w:t>
      </w:r>
      <w:r>
        <w:rPr>
          <w:rFonts w:hint="eastAsia"/>
          <w:b w:val="0"/>
          <w:bCs/>
          <w:color w:val="auto"/>
        </w:rPr>
        <w:t>保留或利用，再现工业场景。</w:t>
      </w:r>
    </w:p>
    <w:p>
      <w:pPr>
        <w:pStyle w:val="5"/>
        <w:bidi w:val="0"/>
        <w:rPr>
          <w:b w:val="0"/>
          <w:bCs/>
          <w:color w:val="auto"/>
        </w:rPr>
      </w:pPr>
      <w:r>
        <w:rPr>
          <w:rFonts w:hint="eastAsia"/>
          <w:b/>
          <w:bCs w:val="0"/>
          <w:color w:val="auto"/>
        </w:rPr>
        <w:t>4</w:t>
      </w:r>
      <w:r>
        <w:rPr>
          <w:rFonts w:hint="eastAsia"/>
          <w:b w:val="0"/>
          <w:bCs/>
          <w:color w:val="auto"/>
        </w:rPr>
        <w:t xml:space="preserve">  具有代表性的工业产品</w:t>
      </w:r>
      <w:r>
        <w:rPr>
          <w:rFonts w:hint="eastAsia"/>
          <w:b w:val="0"/>
          <w:bCs/>
          <w:color w:val="auto"/>
          <w:lang w:eastAsia="zh-CN"/>
        </w:rPr>
        <w:t>可</w:t>
      </w:r>
      <w:r>
        <w:rPr>
          <w:rFonts w:hint="eastAsia"/>
          <w:b w:val="0"/>
          <w:bCs/>
          <w:color w:val="auto"/>
        </w:rPr>
        <w:t>集中展览，展示从原材料到半成品、成品的生产过程。</w:t>
      </w:r>
    </w:p>
    <w:p>
      <w:pPr>
        <w:pStyle w:val="5"/>
        <w:bidi w:val="0"/>
        <w:rPr>
          <w:b w:val="0"/>
          <w:bCs/>
          <w:color w:val="auto"/>
        </w:rPr>
      </w:pPr>
      <w:r>
        <w:rPr>
          <w:rFonts w:hint="eastAsia"/>
          <w:b/>
          <w:bCs w:val="0"/>
          <w:color w:val="auto"/>
        </w:rPr>
        <w:t>5</w:t>
      </w:r>
      <w:r>
        <w:rPr>
          <w:rFonts w:hint="eastAsia"/>
          <w:b w:val="0"/>
          <w:bCs/>
          <w:color w:val="auto"/>
        </w:rPr>
        <w:t xml:space="preserve">  标语口号、标牌、旧照片</w:t>
      </w:r>
      <w:r>
        <w:rPr>
          <w:rFonts w:hint="eastAsia"/>
          <w:b w:val="0"/>
          <w:bCs/>
          <w:color w:val="auto"/>
          <w:lang w:eastAsia="zh-CN"/>
        </w:rPr>
        <w:t>可</w:t>
      </w:r>
      <w:r>
        <w:rPr>
          <w:rFonts w:hint="eastAsia"/>
          <w:b w:val="0"/>
          <w:bCs/>
          <w:color w:val="auto"/>
        </w:rPr>
        <w:t>进行展示，体现工业时代文化。</w:t>
      </w:r>
    </w:p>
    <w:p>
      <w:pPr>
        <w:pStyle w:val="5"/>
        <w:bidi w:val="0"/>
        <w:rPr>
          <w:b w:val="0"/>
          <w:bCs/>
          <w:color w:val="auto"/>
        </w:rPr>
        <w:sectPr>
          <w:headerReference r:id="rId12" w:type="default"/>
          <w:footerReference r:id="rId13" w:type="default"/>
          <w:footerReference r:id="rId14" w:type="even"/>
          <w:pgSz w:w="8335" w:h="11850"/>
          <w:pgMar w:top="1083" w:right="1083" w:bottom="1083" w:left="1083" w:header="851" w:footer="992" w:gutter="0"/>
          <w:cols w:space="0" w:num="1"/>
          <w:docGrid w:type="linesAndChars" w:linePitch="312" w:charSpace="0"/>
        </w:sectPr>
      </w:pPr>
    </w:p>
    <w:bookmarkEnd w:id="179"/>
    <w:bookmarkEnd w:id="180"/>
    <w:bookmarkEnd w:id="181"/>
    <w:bookmarkEnd w:id="182"/>
    <w:bookmarkEnd w:id="183"/>
    <w:bookmarkEnd w:id="184"/>
    <w:bookmarkEnd w:id="185"/>
    <w:p>
      <w:pPr>
        <w:pStyle w:val="2"/>
        <w:rPr>
          <w:color w:val="auto"/>
          <w:highlight w:val="none"/>
        </w:rPr>
      </w:pPr>
      <w:bookmarkStart w:id="194" w:name="_Toc24658"/>
      <w:bookmarkStart w:id="195" w:name="_Toc8189"/>
      <w:bookmarkStart w:id="196" w:name="_Toc10744"/>
      <w:bookmarkStart w:id="197" w:name="_Toc18500"/>
      <w:r>
        <w:rPr>
          <w:rFonts w:hint="eastAsia"/>
          <w:color w:val="auto"/>
          <w:highlight w:val="none"/>
        </w:rPr>
        <w:t>5  再生利用立面设计</w:t>
      </w:r>
      <w:bookmarkEnd w:id="194"/>
    </w:p>
    <w:p>
      <w:pPr>
        <w:bidi w:val="0"/>
        <w:rPr>
          <w:color w:val="auto"/>
        </w:rPr>
      </w:pPr>
    </w:p>
    <w:bookmarkEnd w:id="195"/>
    <w:bookmarkEnd w:id="196"/>
    <w:bookmarkEnd w:id="197"/>
    <w:p>
      <w:pPr>
        <w:pStyle w:val="3"/>
        <w:rPr>
          <w:color w:val="auto"/>
        </w:rPr>
      </w:pPr>
      <w:bookmarkStart w:id="198" w:name="_Toc25887"/>
      <w:bookmarkStart w:id="199" w:name="_Toc30874"/>
      <w:bookmarkStart w:id="200" w:name="_Toc14662"/>
      <w:bookmarkStart w:id="201" w:name="_Toc30499"/>
      <w:bookmarkStart w:id="202" w:name="_Toc16190"/>
      <w:bookmarkStart w:id="203" w:name="_Toc8695"/>
      <w:bookmarkStart w:id="204" w:name="_Toc2558"/>
      <w:bookmarkStart w:id="205" w:name="_Toc17186"/>
      <w:bookmarkStart w:id="206" w:name="_Toc24978"/>
      <w:bookmarkStart w:id="207" w:name="_Toc23181"/>
      <w:bookmarkStart w:id="208" w:name="_Toc15351"/>
      <w:bookmarkStart w:id="209" w:name="_Toc16418"/>
      <w:bookmarkStart w:id="210" w:name="_Toc19374"/>
      <w:bookmarkStart w:id="211" w:name="_Toc25307"/>
      <w:bookmarkStart w:id="212" w:name="_Toc14255"/>
      <w:bookmarkStart w:id="213" w:name="_Toc31344"/>
      <w:bookmarkStart w:id="214" w:name="_Toc32442"/>
      <w:bookmarkStart w:id="215" w:name="_Toc17603"/>
      <w:bookmarkStart w:id="216" w:name="_Toc31965"/>
      <w:bookmarkStart w:id="217" w:name="_Toc30895"/>
      <w:bookmarkStart w:id="218" w:name="_Toc17241"/>
      <w:bookmarkStart w:id="219" w:name="_Toc13530"/>
      <w:bookmarkStart w:id="220" w:name="_Toc23444"/>
      <w:bookmarkStart w:id="221" w:name="_Toc29766"/>
      <w:bookmarkStart w:id="222" w:name="_Toc29422"/>
      <w:r>
        <w:rPr>
          <w:rFonts w:hint="eastAsia"/>
          <w:color w:val="auto"/>
        </w:rPr>
        <w:t>5.1  一般规定</w:t>
      </w:r>
      <w:bookmarkEnd w:id="198"/>
      <w:bookmarkEnd w:id="199"/>
      <w:bookmarkEnd w:id="200"/>
      <w:bookmarkEnd w:id="201"/>
      <w:bookmarkEnd w:id="202"/>
    </w:p>
    <w:p>
      <w:pPr>
        <w:pStyle w:val="4"/>
        <w:rPr>
          <w:rFonts w:hint="eastAsia"/>
          <w:color w:val="auto"/>
        </w:rPr>
      </w:pPr>
      <w:r>
        <w:rPr>
          <w:rFonts w:hint="eastAsia"/>
          <w:color w:val="auto"/>
          <w:highlight w:val="none"/>
        </w:rPr>
        <w:t>5.1.1</w:t>
      </w:r>
      <w:r>
        <w:rPr>
          <w:rFonts w:hint="eastAsia"/>
          <w:b w:val="0"/>
          <w:bCs w:val="0"/>
          <w:color w:val="auto"/>
          <w:highlight w:val="none"/>
        </w:rPr>
        <w:t xml:space="preserve">  立面设计应遵循保护优先、兼顾发展、文脉传承、经济节约和生态</w:t>
      </w:r>
      <w:r>
        <w:rPr>
          <w:rFonts w:hint="eastAsia"/>
          <w:b w:val="0"/>
          <w:bCs w:val="0"/>
          <w:color w:val="auto"/>
          <w:highlight w:val="none"/>
          <w:lang w:val="en-US" w:eastAsia="zh-CN"/>
        </w:rPr>
        <w:t>环保</w:t>
      </w:r>
      <w:r>
        <w:rPr>
          <w:rFonts w:hint="eastAsia"/>
          <w:b w:val="0"/>
          <w:bCs w:val="0"/>
          <w:color w:val="auto"/>
          <w:highlight w:val="none"/>
        </w:rPr>
        <w:t>的原则。</w:t>
      </w:r>
    </w:p>
    <w:p>
      <w:pPr>
        <w:pStyle w:val="4"/>
        <w:bidi w:val="0"/>
        <w:rPr>
          <w:rFonts w:hint="default"/>
          <w:b w:val="0"/>
          <w:bCs w:val="0"/>
          <w:color w:val="auto"/>
          <w:lang w:val="en-US" w:eastAsia="zh-CN"/>
        </w:rPr>
      </w:pPr>
      <w:r>
        <w:rPr>
          <w:rFonts w:hint="eastAsia"/>
          <w:color w:val="auto"/>
          <w:lang w:val="en-US" w:eastAsia="zh-CN"/>
        </w:rPr>
        <w:t xml:space="preserve">5.1.2  </w:t>
      </w:r>
      <w:r>
        <w:rPr>
          <w:rFonts w:hint="eastAsia"/>
          <w:b w:val="0"/>
          <w:bCs w:val="0"/>
          <w:color w:val="auto"/>
          <w:lang w:val="en-US" w:eastAsia="zh-CN"/>
        </w:rPr>
        <w:t>立面设计不应破坏旧工业建筑的历史特征、艺术特征和风貌特色。</w:t>
      </w:r>
    </w:p>
    <w:p>
      <w:pPr>
        <w:pStyle w:val="4"/>
        <w:rPr>
          <w:rFonts w:hint="eastAsia"/>
          <w:b w:val="0"/>
          <w:bCs w:val="0"/>
          <w:color w:val="auto"/>
        </w:rPr>
      </w:pPr>
      <w:r>
        <w:rPr>
          <w:rFonts w:hint="eastAsia"/>
          <w:color w:val="auto"/>
        </w:rPr>
        <w:t>5.1.</w:t>
      </w:r>
      <w:r>
        <w:rPr>
          <w:rFonts w:hint="eastAsia"/>
          <w:color w:val="auto"/>
          <w:lang w:val="en-US" w:eastAsia="zh-CN"/>
        </w:rPr>
        <w:t>3</w:t>
      </w:r>
      <w:r>
        <w:rPr>
          <w:rFonts w:hint="eastAsia"/>
          <w:b w:val="0"/>
          <w:bCs w:val="0"/>
          <w:color w:val="auto"/>
        </w:rPr>
        <w:t xml:space="preserve">  立面设计可采用</w:t>
      </w:r>
      <w:r>
        <w:rPr>
          <w:rFonts w:hint="eastAsia"/>
          <w:b w:val="0"/>
          <w:bCs w:val="0"/>
          <w:color w:val="auto"/>
          <w:lang w:val="en-US" w:eastAsia="zh-CN"/>
        </w:rPr>
        <w:t>维持原貌、</w:t>
      </w:r>
      <w:r>
        <w:rPr>
          <w:rFonts w:hint="eastAsia"/>
          <w:b w:val="0"/>
          <w:bCs w:val="0"/>
          <w:color w:val="auto"/>
        </w:rPr>
        <w:t>修旧如旧、新旧协调、新旧对比</w:t>
      </w:r>
      <w:r>
        <w:rPr>
          <w:rFonts w:hint="eastAsia"/>
          <w:b w:val="0"/>
          <w:bCs w:val="0"/>
          <w:color w:val="auto"/>
          <w:lang w:eastAsia="zh-CN"/>
        </w:rPr>
        <w:t>、</w:t>
      </w:r>
      <w:r>
        <w:rPr>
          <w:rFonts w:hint="eastAsia"/>
          <w:b w:val="0"/>
          <w:bCs w:val="0"/>
          <w:color w:val="auto"/>
          <w:lang w:val="en-US" w:eastAsia="zh-CN"/>
        </w:rPr>
        <w:t>彻底更新</w:t>
      </w:r>
      <w:r>
        <w:rPr>
          <w:rFonts w:hint="eastAsia"/>
          <w:b w:val="0"/>
          <w:bCs w:val="0"/>
          <w:color w:val="auto"/>
        </w:rPr>
        <w:t>等方式。</w:t>
      </w:r>
    </w:p>
    <w:p>
      <w:pPr>
        <w:rPr>
          <w:rFonts w:hint="default" w:eastAsiaTheme="minorEastAsia"/>
          <w:color w:val="auto"/>
          <w:lang w:val="en-US" w:eastAsia="zh-CN"/>
        </w:rPr>
      </w:pPr>
      <w:r>
        <w:rPr>
          <w:rStyle w:val="72"/>
          <w:rFonts w:hint="eastAsia"/>
          <w:b/>
          <w:bCs/>
          <w:color w:val="auto"/>
          <w:lang w:val="en-US" w:eastAsia="zh-CN"/>
        </w:rPr>
        <w:t>5.1.4</w:t>
      </w:r>
      <w:r>
        <w:rPr>
          <w:rStyle w:val="72"/>
          <w:rFonts w:hint="eastAsia"/>
          <w:b w:val="0"/>
          <w:bCs w:val="0"/>
          <w:color w:val="auto"/>
          <w:lang w:val="en-US" w:eastAsia="zh-CN"/>
        </w:rPr>
        <w:t xml:space="preserve">  立面设计应符合下列要求</w:t>
      </w:r>
      <w:r>
        <w:rPr>
          <w:rFonts w:hint="eastAsia"/>
          <w:b w:val="0"/>
          <w:bCs w:val="0"/>
          <w:color w:val="auto"/>
          <w:lang w:val="en-US" w:eastAsia="zh-CN"/>
        </w:rPr>
        <w:t>：</w:t>
      </w:r>
    </w:p>
    <w:p>
      <w:pPr>
        <w:pStyle w:val="5"/>
        <w:bidi w:val="0"/>
        <w:rPr>
          <w:rFonts w:hint="eastAsia"/>
          <w:b w:val="0"/>
          <w:bCs/>
          <w:color w:val="auto"/>
          <w:lang w:eastAsia="zh-CN"/>
        </w:rPr>
      </w:pPr>
      <w:r>
        <w:rPr>
          <w:rFonts w:hint="eastAsia"/>
          <w:b/>
          <w:bCs w:val="0"/>
          <w:color w:val="auto"/>
          <w:lang w:val="en-US" w:eastAsia="zh-CN"/>
        </w:rPr>
        <w:t>1</w:t>
      </w:r>
      <w:r>
        <w:rPr>
          <w:rFonts w:hint="eastAsia"/>
          <w:b w:val="0"/>
          <w:bCs/>
          <w:color w:val="auto"/>
        </w:rPr>
        <w:t xml:space="preserve">  应贴近项目所在城市的审美意象，综合考虑当地经济、文化、宗教、风俗、生活方式等</w:t>
      </w:r>
      <w:r>
        <w:rPr>
          <w:rFonts w:hint="eastAsia"/>
          <w:b w:val="0"/>
          <w:bCs/>
          <w:color w:val="auto"/>
          <w:lang w:eastAsia="zh-CN"/>
        </w:rPr>
        <w:t>。</w:t>
      </w:r>
    </w:p>
    <w:p>
      <w:pPr>
        <w:pStyle w:val="5"/>
        <w:bidi w:val="0"/>
        <w:rPr>
          <w:rFonts w:hint="eastAsia"/>
          <w:b w:val="0"/>
          <w:bCs/>
          <w:color w:val="auto"/>
        </w:rPr>
      </w:pPr>
      <w:r>
        <w:rPr>
          <w:rFonts w:hint="eastAsia"/>
          <w:b/>
          <w:bCs w:val="0"/>
          <w:color w:val="auto"/>
          <w:lang w:val="en-US" w:eastAsia="zh-CN"/>
        </w:rPr>
        <w:t>2</w:t>
      </w:r>
      <w:r>
        <w:rPr>
          <w:rFonts w:hint="eastAsia"/>
          <w:b w:val="0"/>
          <w:bCs/>
          <w:color w:val="auto"/>
        </w:rPr>
        <w:t xml:space="preserve">  应在外观、材质、色彩、细部、构造等方面与建筑功能</w:t>
      </w:r>
      <w:r>
        <w:rPr>
          <w:rFonts w:hint="eastAsia"/>
          <w:b w:val="0"/>
          <w:bCs/>
          <w:color w:val="auto"/>
          <w:lang w:eastAsia="zh-CN"/>
        </w:rPr>
        <w:t>、</w:t>
      </w:r>
      <w:r>
        <w:rPr>
          <w:rFonts w:hint="eastAsia"/>
          <w:b w:val="0"/>
          <w:bCs/>
          <w:color w:val="auto"/>
          <w:lang w:val="en-US" w:eastAsia="zh-CN"/>
        </w:rPr>
        <w:t>周边建筑、区域环境相协调</w:t>
      </w:r>
      <w:r>
        <w:rPr>
          <w:rFonts w:hint="eastAsia"/>
          <w:b w:val="0"/>
          <w:bCs/>
          <w:color w:val="auto"/>
        </w:rPr>
        <w:t>。</w:t>
      </w:r>
    </w:p>
    <w:p>
      <w:pPr>
        <w:pStyle w:val="4"/>
        <w:rPr>
          <w:rFonts w:hint="eastAsia"/>
          <w:b w:val="0"/>
          <w:bCs w:val="0"/>
          <w:color w:val="auto"/>
        </w:rPr>
      </w:pPr>
      <w:r>
        <w:rPr>
          <w:rFonts w:hint="eastAsia"/>
          <w:color w:val="auto"/>
        </w:rPr>
        <w:t>5.1.</w:t>
      </w:r>
      <w:r>
        <w:rPr>
          <w:rFonts w:hint="eastAsia"/>
          <w:color w:val="auto"/>
          <w:lang w:val="en-US" w:eastAsia="zh-CN"/>
        </w:rPr>
        <w:t>5</w:t>
      </w:r>
      <w:r>
        <w:rPr>
          <w:rFonts w:hint="eastAsia"/>
          <w:b w:val="0"/>
          <w:bCs w:val="0"/>
          <w:color w:val="auto"/>
        </w:rPr>
        <w:t xml:space="preserve">  立面设计应在安全、节能、绿色等方面满足现行</w:t>
      </w:r>
      <w:r>
        <w:rPr>
          <w:rFonts w:hint="eastAsia"/>
          <w:b w:val="0"/>
          <w:bCs w:val="0"/>
          <w:color w:val="auto"/>
          <w:lang w:val="en-US" w:eastAsia="zh-CN"/>
        </w:rPr>
        <w:t>国家</w:t>
      </w:r>
      <w:r>
        <w:rPr>
          <w:rFonts w:hint="eastAsia"/>
          <w:b w:val="0"/>
          <w:bCs w:val="0"/>
          <w:color w:val="auto"/>
        </w:rPr>
        <w:t>标准的相关规定。</w:t>
      </w:r>
    </w:p>
    <w:p>
      <w:pPr>
        <w:pStyle w:val="3"/>
        <w:rPr>
          <w:color w:val="auto"/>
        </w:rPr>
      </w:pPr>
      <w:bookmarkStart w:id="223" w:name="_Toc30298"/>
      <w:bookmarkStart w:id="224" w:name="_Toc9556"/>
      <w:bookmarkStart w:id="225" w:name="_Toc18869"/>
      <w:bookmarkStart w:id="226" w:name="_Toc18828"/>
      <w:bookmarkStart w:id="227" w:name="_Toc21814"/>
      <w:r>
        <w:rPr>
          <w:rFonts w:hint="eastAsia"/>
          <w:color w:val="auto"/>
        </w:rPr>
        <w:t>5.2  材料选择</w:t>
      </w:r>
      <w:bookmarkEnd w:id="223"/>
      <w:bookmarkEnd w:id="224"/>
      <w:bookmarkEnd w:id="225"/>
      <w:bookmarkEnd w:id="226"/>
      <w:bookmarkEnd w:id="227"/>
    </w:p>
    <w:p>
      <w:pPr>
        <w:pStyle w:val="4"/>
        <w:rPr>
          <w:rFonts w:hint="eastAsia"/>
          <w:b w:val="0"/>
          <w:bCs w:val="0"/>
          <w:color w:val="auto"/>
        </w:rPr>
      </w:pPr>
      <w:r>
        <w:rPr>
          <w:rFonts w:hint="eastAsia"/>
          <w:color w:val="auto"/>
        </w:rPr>
        <w:t>5.2.</w:t>
      </w:r>
      <w:r>
        <w:rPr>
          <w:rFonts w:hint="eastAsia"/>
          <w:color w:val="auto"/>
          <w:lang w:val="en-US" w:eastAsia="zh-CN"/>
        </w:rPr>
        <w:t>1</w:t>
      </w:r>
      <w:r>
        <w:rPr>
          <w:rFonts w:hint="eastAsia"/>
          <w:b w:val="0"/>
          <w:bCs w:val="0"/>
          <w:color w:val="auto"/>
        </w:rPr>
        <w:t xml:space="preserve">  材料选择</w:t>
      </w:r>
      <w:r>
        <w:rPr>
          <w:rFonts w:hint="eastAsia"/>
          <w:b w:val="0"/>
          <w:bCs w:val="0"/>
          <w:color w:val="auto"/>
          <w:lang w:val="en-US" w:eastAsia="zh-CN"/>
        </w:rPr>
        <w:t>应包括</w:t>
      </w:r>
      <w:r>
        <w:rPr>
          <w:rFonts w:hint="eastAsia"/>
          <w:b w:val="0"/>
          <w:bCs w:val="0"/>
          <w:color w:val="auto"/>
        </w:rPr>
        <w:t>既有材料的保留与利用、新旧材料的对比、新旧材料的协调等方式。</w:t>
      </w:r>
    </w:p>
    <w:p>
      <w:pPr>
        <w:pStyle w:val="4"/>
        <w:rPr>
          <w:b w:val="0"/>
          <w:bCs w:val="0"/>
          <w:color w:val="auto"/>
        </w:rPr>
      </w:pPr>
      <w:r>
        <w:rPr>
          <w:rFonts w:hint="eastAsia"/>
          <w:color w:val="auto"/>
        </w:rPr>
        <w:t>5.2.</w:t>
      </w:r>
      <w:r>
        <w:rPr>
          <w:rFonts w:hint="eastAsia"/>
          <w:color w:val="auto"/>
          <w:lang w:val="en-US" w:eastAsia="zh-CN"/>
        </w:rPr>
        <w:t>2</w:t>
      </w:r>
      <w:r>
        <w:rPr>
          <w:rFonts w:hint="eastAsia"/>
          <w:b w:val="0"/>
          <w:bCs w:val="0"/>
          <w:color w:val="auto"/>
        </w:rPr>
        <w:t xml:space="preserve">  </w:t>
      </w:r>
      <w:r>
        <w:rPr>
          <w:rFonts w:hint="eastAsia"/>
          <w:b w:val="0"/>
          <w:bCs w:val="0"/>
          <w:color w:val="auto"/>
          <w:lang w:val="en-US" w:eastAsia="zh-CN"/>
        </w:rPr>
        <w:t>材料选择</w:t>
      </w:r>
      <w:r>
        <w:rPr>
          <w:rFonts w:hint="eastAsia"/>
          <w:b w:val="0"/>
          <w:bCs w:val="0"/>
          <w:color w:val="auto"/>
        </w:rPr>
        <w:t>不宜影响建筑的可读性、原真性、以及安全性。</w:t>
      </w:r>
    </w:p>
    <w:p>
      <w:pPr>
        <w:pStyle w:val="4"/>
        <w:bidi w:val="0"/>
        <w:rPr>
          <w:rFonts w:hint="eastAsia"/>
          <w:color w:val="auto"/>
        </w:rPr>
      </w:pPr>
      <w:r>
        <w:rPr>
          <w:rFonts w:hint="eastAsia"/>
          <w:color w:val="auto"/>
          <w:lang w:val="en-US" w:eastAsia="zh-CN"/>
        </w:rPr>
        <w:t xml:space="preserve">5.2.3  </w:t>
      </w:r>
      <w:r>
        <w:rPr>
          <w:rFonts w:hint="eastAsia"/>
          <w:b w:val="0"/>
          <w:bCs w:val="0"/>
          <w:color w:val="auto"/>
        </w:rPr>
        <w:t>在满足功能要求的情况下，材料选择宜符合下列要求：</w:t>
      </w:r>
    </w:p>
    <w:p>
      <w:pPr>
        <w:pStyle w:val="5"/>
        <w:bidi w:val="0"/>
        <w:rPr>
          <w:rFonts w:hint="eastAsia"/>
          <w:b w:val="0"/>
          <w:bCs/>
          <w:color w:val="auto"/>
          <w:lang w:eastAsia="zh-CN"/>
        </w:rPr>
      </w:pPr>
      <w:r>
        <w:rPr>
          <w:rFonts w:hint="eastAsia"/>
          <w:b/>
          <w:bCs w:val="0"/>
          <w:color w:val="auto"/>
          <w:lang w:val="en-US" w:eastAsia="zh-CN"/>
        </w:rPr>
        <w:t>1</w:t>
      </w:r>
      <w:r>
        <w:rPr>
          <w:rFonts w:hint="eastAsia"/>
          <w:b w:val="0"/>
          <w:bCs/>
          <w:color w:val="auto"/>
          <w:lang w:val="en-US" w:eastAsia="zh-CN"/>
        </w:rPr>
        <w:t xml:space="preserve">  </w:t>
      </w:r>
      <w:r>
        <w:rPr>
          <w:rFonts w:hint="eastAsia"/>
          <w:b w:val="0"/>
          <w:bCs/>
          <w:color w:val="auto"/>
        </w:rPr>
        <w:t>宜选用可再循环材料、可再利用材料</w:t>
      </w:r>
      <w:r>
        <w:rPr>
          <w:rFonts w:hint="eastAsia"/>
          <w:b w:val="0"/>
          <w:bCs/>
          <w:color w:val="auto"/>
          <w:lang w:eastAsia="zh-CN"/>
        </w:rPr>
        <w:t>。</w:t>
      </w:r>
    </w:p>
    <w:p>
      <w:pPr>
        <w:pStyle w:val="5"/>
        <w:bidi w:val="0"/>
        <w:rPr>
          <w:rFonts w:hint="eastAsia"/>
          <w:b w:val="0"/>
          <w:bCs/>
          <w:color w:val="auto"/>
          <w:lang w:eastAsia="zh-CN"/>
        </w:rPr>
      </w:pPr>
      <w:r>
        <w:rPr>
          <w:rFonts w:hint="eastAsia"/>
          <w:b/>
          <w:bCs w:val="0"/>
          <w:color w:val="auto"/>
          <w:lang w:val="en-US" w:eastAsia="zh-CN"/>
        </w:rPr>
        <w:t>2</w:t>
      </w:r>
      <w:r>
        <w:rPr>
          <w:rFonts w:hint="eastAsia"/>
          <w:b w:val="0"/>
          <w:bCs/>
          <w:color w:val="auto"/>
          <w:lang w:val="en-US" w:eastAsia="zh-CN"/>
        </w:rPr>
        <w:t xml:space="preserve">  </w:t>
      </w:r>
      <w:r>
        <w:rPr>
          <w:rFonts w:hint="eastAsia"/>
          <w:b w:val="0"/>
          <w:bCs/>
          <w:color w:val="auto"/>
        </w:rPr>
        <w:t>宜使用以废弃物为原料生产的建筑材料</w:t>
      </w:r>
      <w:r>
        <w:rPr>
          <w:rFonts w:hint="eastAsia"/>
          <w:b w:val="0"/>
          <w:bCs/>
          <w:color w:val="auto"/>
          <w:lang w:eastAsia="zh-CN"/>
        </w:rPr>
        <w:t>。</w:t>
      </w:r>
    </w:p>
    <w:p>
      <w:pPr>
        <w:pStyle w:val="5"/>
        <w:bidi w:val="0"/>
        <w:rPr>
          <w:rFonts w:hint="eastAsia"/>
          <w:b w:val="0"/>
          <w:bCs/>
          <w:color w:val="auto"/>
          <w:lang w:eastAsia="zh-CN"/>
        </w:rPr>
      </w:pPr>
      <w:r>
        <w:rPr>
          <w:rFonts w:hint="eastAsia"/>
          <w:b/>
          <w:bCs w:val="0"/>
          <w:color w:val="auto"/>
          <w:lang w:val="en-US" w:eastAsia="zh-CN"/>
        </w:rPr>
        <w:t>3</w:t>
      </w:r>
      <w:r>
        <w:rPr>
          <w:rFonts w:hint="eastAsia"/>
          <w:b w:val="0"/>
          <w:bCs/>
          <w:color w:val="auto"/>
          <w:lang w:val="en-US" w:eastAsia="zh-CN"/>
        </w:rPr>
        <w:t xml:space="preserve">  </w:t>
      </w:r>
      <w:r>
        <w:rPr>
          <w:rFonts w:hint="eastAsia"/>
          <w:b w:val="0"/>
          <w:bCs/>
          <w:color w:val="auto"/>
        </w:rPr>
        <w:t>应充分利用建筑拆除和场地清理时产生的尚可继续利用的材料</w:t>
      </w:r>
      <w:r>
        <w:rPr>
          <w:rFonts w:hint="eastAsia"/>
          <w:b w:val="0"/>
          <w:bCs/>
          <w:color w:val="auto"/>
          <w:lang w:eastAsia="zh-CN"/>
        </w:rPr>
        <w:t>。</w:t>
      </w:r>
    </w:p>
    <w:p>
      <w:pPr>
        <w:pStyle w:val="5"/>
        <w:bidi w:val="0"/>
        <w:rPr>
          <w:rFonts w:hint="eastAsia"/>
          <w:b w:val="0"/>
          <w:bCs/>
          <w:color w:val="auto"/>
          <w:lang w:eastAsia="zh-CN"/>
        </w:rPr>
      </w:pPr>
      <w:r>
        <w:rPr>
          <w:rFonts w:hint="eastAsia"/>
          <w:b/>
          <w:bCs w:val="0"/>
          <w:color w:val="auto"/>
          <w:lang w:val="en-US" w:eastAsia="zh-CN"/>
        </w:rPr>
        <w:t>4</w:t>
      </w:r>
      <w:r>
        <w:rPr>
          <w:rFonts w:hint="eastAsia"/>
          <w:b w:val="0"/>
          <w:bCs/>
          <w:color w:val="auto"/>
          <w:lang w:val="en-US" w:eastAsia="zh-CN"/>
        </w:rPr>
        <w:t xml:space="preserve">  </w:t>
      </w:r>
      <w:r>
        <w:rPr>
          <w:rFonts w:hint="eastAsia"/>
          <w:b w:val="0"/>
          <w:bCs/>
          <w:color w:val="auto"/>
        </w:rPr>
        <w:t>宜采用速生的材料及其制品；采用木结构时，宜选用速生木材制作的高强复合材料</w:t>
      </w:r>
      <w:r>
        <w:rPr>
          <w:rFonts w:hint="eastAsia"/>
          <w:b w:val="0"/>
          <w:bCs/>
          <w:color w:val="auto"/>
          <w:lang w:eastAsia="zh-CN"/>
        </w:rPr>
        <w:t>。</w:t>
      </w:r>
    </w:p>
    <w:p>
      <w:pPr>
        <w:pStyle w:val="5"/>
        <w:bidi w:val="0"/>
        <w:rPr>
          <w:rFonts w:hint="eastAsia"/>
          <w:b w:val="0"/>
          <w:bCs/>
          <w:color w:val="auto"/>
        </w:rPr>
      </w:pPr>
      <w:r>
        <w:rPr>
          <w:rFonts w:hint="eastAsia"/>
          <w:b/>
          <w:bCs w:val="0"/>
          <w:color w:val="auto"/>
          <w:lang w:val="en-US" w:eastAsia="zh-CN"/>
        </w:rPr>
        <w:t>5</w:t>
      </w:r>
      <w:r>
        <w:rPr>
          <w:rFonts w:hint="eastAsia"/>
          <w:b w:val="0"/>
          <w:bCs/>
          <w:color w:val="auto"/>
          <w:lang w:val="en-US" w:eastAsia="zh-CN"/>
        </w:rPr>
        <w:t xml:space="preserve">  </w:t>
      </w:r>
      <w:r>
        <w:rPr>
          <w:rFonts w:hint="eastAsia"/>
          <w:b w:val="0"/>
          <w:bCs/>
          <w:color w:val="auto"/>
        </w:rPr>
        <w:t>宜</w:t>
      </w:r>
      <w:r>
        <w:rPr>
          <w:rFonts w:hint="eastAsia"/>
          <w:b w:val="0"/>
          <w:bCs/>
          <w:color w:val="auto"/>
          <w:lang w:val="en-US" w:eastAsia="zh-CN"/>
        </w:rPr>
        <w:t>优先</w:t>
      </w:r>
      <w:r>
        <w:rPr>
          <w:rFonts w:hint="eastAsia"/>
          <w:b w:val="0"/>
          <w:bCs/>
          <w:color w:val="auto"/>
        </w:rPr>
        <w:t>选用本地的建筑材料</w:t>
      </w:r>
      <w:r>
        <w:rPr>
          <w:rFonts w:hint="eastAsia"/>
          <w:b w:val="0"/>
          <w:bCs/>
          <w:color w:val="auto"/>
          <w:lang w:eastAsia="zh-CN"/>
        </w:rPr>
        <w:t>，</w:t>
      </w:r>
      <w:r>
        <w:rPr>
          <w:rFonts w:hint="eastAsia"/>
          <w:b w:val="0"/>
          <w:bCs/>
          <w:color w:val="auto"/>
          <w:lang w:val="en-US" w:eastAsia="zh-CN"/>
        </w:rPr>
        <w:t>并选择简单高效的施工方式。</w:t>
      </w:r>
    </w:p>
    <w:p>
      <w:pPr>
        <w:pStyle w:val="5"/>
        <w:bidi w:val="0"/>
        <w:rPr>
          <w:rFonts w:hint="eastAsia"/>
          <w:b w:val="0"/>
          <w:bCs/>
          <w:color w:val="auto"/>
          <w:lang w:eastAsia="zh-CN"/>
        </w:rPr>
      </w:pPr>
      <w:r>
        <w:rPr>
          <w:rFonts w:hint="eastAsia"/>
          <w:b/>
          <w:bCs w:val="0"/>
          <w:color w:val="auto"/>
          <w:lang w:val="en-US" w:eastAsia="zh-CN"/>
        </w:rPr>
        <w:t>6</w:t>
      </w:r>
      <w:r>
        <w:rPr>
          <w:rFonts w:hint="eastAsia"/>
          <w:b w:val="0"/>
          <w:bCs/>
          <w:color w:val="auto"/>
          <w:lang w:val="en-US" w:eastAsia="zh-CN"/>
        </w:rPr>
        <w:t xml:space="preserve">  </w:t>
      </w:r>
      <w:r>
        <w:rPr>
          <w:rFonts w:hint="eastAsia"/>
          <w:b w:val="0"/>
          <w:bCs/>
          <w:color w:val="auto"/>
        </w:rPr>
        <w:t>应选择耐久性良好的材料，并优先采用节约能源的材料</w:t>
      </w:r>
      <w:r>
        <w:rPr>
          <w:rFonts w:hint="eastAsia"/>
          <w:b w:val="0"/>
          <w:bCs/>
          <w:color w:val="auto"/>
          <w:lang w:eastAsia="zh-CN"/>
        </w:rPr>
        <w:t>。</w:t>
      </w:r>
    </w:p>
    <w:p>
      <w:pPr>
        <w:pStyle w:val="4"/>
        <w:bidi w:val="0"/>
        <w:rPr>
          <w:rFonts w:hint="eastAsia"/>
          <w:color w:val="auto"/>
          <w:lang w:val="en-US" w:eastAsia="zh-CN"/>
        </w:rPr>
      </w:pPr>
      <w:r>
        <w:rPr>
          <w:rFonts w:hint="eastAsia"/>
          <w:color w:val="auto"/>
          <w:lang w:val="en-US" w:eastAsia="zh-CN"/>
        </w:rPr>
        <w:t xml:space="preserve">5.2.4  </w:t>
      </w:r>
      <w:r>
        <w:rPr>
          <w:rFonts w:hint="eastAsia"/>
          <w:b w:val="0"/>
          <w:bCs w:val="0"/>
          <w:color w:val="auto"/>
          <w:lang w:val="en-US" w:eastAsia="zh-CN"/>
        </w:rPr>
        <w:t>材料选择宜选用轻质混凝土、木结构、轻钢以及金属幕墙等轻量化建材。</w:t>
      </w:r>
    </w:p>
    <w:p>
      <w:pPr>
        <w:pStyle w:val="4"/>
        <w:rPr>
          <w:rFonts w:hint="eastAsia"/>
          <w:b w:val="0"/>
          <w:bCs w:val="0"/>
          <w:color w:val="auto"/>
        </w:rPr>
      </w:pPr>
      <w:r>
        <w:rPr>
          <w:rFonts w:hint="eastAsia"/>
          <w:color w:val="auto"/>
        </w:rPr>
        <w:t>5.2.</w:t>
      </w:r>
      <w:r>
        <w:rPr>
          <w:rFonts w:hint="eastAsia"/>
          <w:color w:val="auto"/>
          <w:lang w:val="en-US" w:eastAsia="zh-CN"/>
        </w:rPr>
        <w:t>5</w:t>
      </w:r>
      <w:r>
        <w:rPr>
          <w:rFonts w:hint="eastAsia"/>
          <w:color w:val="auto"/>
        </w:rPr>
        <w:t xml:space="preserve">  </w:t>
      </w:r>
      <w:r>
        <w:rPr>
          <w:rFonts w:hint="eastAsia"/>
          <w:b w:val="0"/>
          <w:bCs w:val="0"/>
          <w:color w:val="auto"/>
        </w:rPr>
        <w:t>材料选择</w:t>
      </w:r>
      <w:r>
        <w:rPr>
          <w:rFonts w:hint="eastAsia"/>
          <w:b w:val="0"/>
          <w:bCs w:val="0"/>
          <w:color w:val="auto"/>
          <w:lang w:val="en-US" w:eastAsia="zh-CN"/>
        </w:rPr>
        <w:t>宜</w:t>
      </w:r>
      <w:r>
        <w:rPr>
          <w:rFonts w:hint="eastAsia"/>
          <w:b w:val="0"/>
          <w:bCs w:val="0"/>
          <w:color w:val="auto"/>
        </w:rPr>
        <w:t>发挥材料</w:t>
      </w:r>
      <w:r>
        <w:rPr>
          <w:rFonts w:hint="eastAsia"/>
          <w:b w:val="0"/>
          <w:bCs w:val="0"/>
          <w:color w:val="auto"/>
          <w:lang w:val="en-US" w:eastAsia="zh-CN"/>
        </w:rPr>
        <w:t>自身的材质特性</w:t>
      </w:r>
      <w:r>
        <w:rPr>
          <w:rFonts w:hint="eastAsia"/>
          <w:b w:val="0"/>
          <w:bCs w:val="0"/>
          <w:color w:val="auto"/>
        </w:rPr>
        <w:t>，如木材温润韧性、石材坚硬、金属冰凉、玻璃光洁等。</w:t>
      </w:r>
    </w:p>
    <w:p>
      <w:pPr>
        <w:pStyle w:val="4"/>
        <w:bidi w:val="0"/>
        <w:rPr>
          <w:rFonts w:hint="eastAsia"/>
          <w:b w:val="0"/>
          <w:bCs w:val="0"/>
          <w:color w:val="auto"/>
          <w:lang w:val="en-US" w:eastAsia="zh-CN"/>
        </w:rPr>
      </w:pPr>
      <w:r>
        <w:rPr>
          <w:rFonts w:hint="eastAsia"/>
          <w:color w:val="auto"/>
          <w:lang w:val="en-US" w:eastAsia="zh-CN"/>
        </w:rPr>
        <w:t xml:space="preserve">5.2.6  </w:t>
      </w:r>
      <w:r>
        <w:rPr>
          <w:rFonts w:hint="eastAsia"/>
          <w:b w:val="0"/>
          <w:bCs w:val="0"/>
          <w:color w:val="auto"/>
          <w:lang w:val="en-US" w:eastAsia="zh-CN"/>
        </w:rPr>
        <w:t>墙身的材料选择应符合下列规定：</w:t>
      </w:r>
    </w:p>
    <w:p>
      <w:pPr>
        <w:pStyle w:val="5"/>
        <w:bidi w:val="0"/>
        <w:rPr>
          <w:rFonts w:hint="default"/>
          <w:b w:val="0"/>
          <w:bCs/>
          <w:color w:val="auto"/>
          <w:lang w:val="en-US" w:eastAsia="zh-CN"/>
        </w:rPr>
      </w:pPr>
      <w:r>
        <w:rPr>
          <w:rFonts w:hint="eastAsia"/>
          <w:b/>
          <w:bCs w:val="0"/>
          <w:color w:val="auto"/>
          <w:lang w:val="en-US" w:eastAsia="zh-CN"/>
        </w:rPr>
        <w:t>1</w:t>
      </w:r>
      <w:r>
        <w:rPr>
          <w:rFonts w:hint="eastAsia"/>
          <w:b w:val="0"/>
          <w:bCs/>
          <w:color w:val="auto"/>
          <w:lang w:val="en-US" w:eastAsia="zh-CN"/>
        </w:rPr>
        <w:t xml:space="preserve">  墙身材料应根据其在立面中的位置、作用和受力状态来确定。</w:t>
      </w:r>
    </w:p>
    <w:p>
      <w:pPr>
        <w:pStyle w:val="5"/>
        <w:bidi w:val="0"/>
        <w:rPr>
          <w:rFonts w:hint="eastAsia"/>
          <w:color w:val="auto"/>
          <w:lang w:val="en-US" w:eastAsia="zh-CN"/>
        </w:rPr>
      </w:pPr>
      <w:r>
        <w:rPr>
          <w:rFonts w:hint="eastAsia"/>
          <w:b/>
          <w:bCs w:val="0"/>
          <w:color w:val="auto"/>
          <w:lang w:val="en-US" w:eastAsia="zh-CN"/>
        </w:rPr>
        <w:t xml:space="preserve">2 </w:t>
      </w:r>
      <w:r>
        <w:rPr>
          <w:rFonts w:hint="eastAsia"/>
          <w:b w:val="0"/>
          <w:bCs/>
          <w:color w:val="auto"/>
          <w:lang w:val="en-US" w:eastAsia="zh-CN"/>
        </w:rPr>
        <w:t xml:space="preserve"> 墙身材料应根据墙体厚度和墙体所能承受的最大荷载来确定。</w:t>
      </w:r>
    </w:p>
    <w:p>
      <w:pPr>
        <w:pStyle w:val="4"/>
        <w:rPr>
          <w:color w:val="auto"/>
        </w:rPr>
      </w:pPr>
      <w:r>
        <w:rPr>
          <w:rFonts w:hint="eastAsia"/>
          <w:color w:val="auto"/>
        </w:rPr>
        <w:t>5.2.</w:t>
      </w:r>
      <w:r>
        <w:rPr>
          <w:rFonts w:hint="eastAsia"/>
          <w:color w:val="auto"/>
          <w:lang w:val="en-US" w:eastAsia="zh-CN"/>
        </w:rPr>
        <w:t>7</w:t>
      </w:r>
      <w:r>
        <w:rPr>
          <w:rFonts w:hint="eastAsia"/>
          <w:color w:val="auto"/>
        </w:rPr>
        <w:t xml:space="preserve">  </w:t>
      </w:r>
      <w:r>
        <w:rPr>
          <w:rFonts w:hint="eastAsia"/>
          <w:b w:val="0"/>
          <w:bCs w:val="0"/>
          <w:color w:val="auto"/>
        </w:rPr>
        <w:t>门窗的材料选择</w:t>
      </w:r>
      <w:r>
        <w:rPr>
          <w:rFonts w:hint="eastAsia"/>
          <w:b w:val="0"/>
          <w:bCs w:val="0"/>
          <w:color w:val="auto"/>
          <w:lang w:val="zh-CN"/>
        </w:rPr>
        <w:t>应符合下列规定：</w:t>
      </w:r>
    </w:p>
    <w:p>
      <w:pPr>
        <w:pStyle w:val="5"/>
        <w:rPr>
          <w:rFonts w:hint="eastAsia" w:eastAsia="宋体"/>
          <w:b w:val="0"/>
          <w:bCs/>
          <w:color w:val="auto"/>
          <w:lang w:val="en-US" w:eastAsia="zh-CN"/>
        </w:rPr>
      </w:pPr>
      <w:r>
        <w:rPr>
          <w:rFonts w:hint="eastAsia"/>
          <w:color w:val="auto"/>
          <w:lang w:val="zh-CN"/>
        </w:rPr>
        <w:t>1</w:t>
      </w:r>
      <w:r>
        <w:rPr>
          <w:rFonts w:hint="eastAsia"/>
          <w:b w:val="0"/>
          <w:bCs/>
          <w:color w:val="auto"/>
        </w:rPr>
        <w:t xml:space="preserve">  </w:t>
      </w:r>
      <w:r>
        <w:rPr>
          <w:rFonts w:hint="eastAsia"/>
          <w:b w:val="0"/>
          <w:bCs/>
          <w:color w:val="auto"/>
          <w:lang w:val="zh-CN"/>
        </w:rPr>
        <w:t>门窗</w:t>
      </w:r>
      <w:r>
        <w:rPr>
          <w:rFonts w:hint="eastAsia"/>
          <w:b w:val="0"/>
          <w:bCs/>
          <w:color w:val="auto"/>
        </w:rPr>
        <w:t>材料</w:t>
      </w:r>
      <w:r>
        <w:rPr>
          <w:rFonts w:hint="eastAsia"/>
          <w:b w:val="0"/>
          <w:bCs/>
          <w:color w:val="auto"/>
          <w:lang w:val="zh-CN"/>
        </w:rPr>
        <w:t>应根据建筑所在地区的气候条件、节能要求等因素综合确定，并应符合国家现行建筑门窗产品标准的规定。</w:t>
      </w:r>
    </w:p>
    <w:p>
      <w:pPr>
        <w:pStyle w:val="5"/>
        <w:rPr>
          <w:b w:val="0"/>
          <w:bCs/>
          <w:color w:val="auto"/>
          <w:lang w:val="zh-CN"/>
        </w:rPr>
      </w:pPr>
      <w:r>
        <w:rPr>
          <w:rFonts w:hint="eastAsia"/>
          <w:color w:val="auto"/>
          <w:lang w:val="zh-CN"/>
        </w:rPr>
        <w:t>2</w:t>
      </w:r>
      <w:r>
        <w:rPr>
          <w:rFonts w:hint="eastAsia"/>
          <w:color w:val="auto"/>
        </w:rPr>
        <w:t xml:space="preserve"> </w:t>
      </w:r>
      <w:r>
        <w:rPr>
          <w:rFonts w:hint="eastAsia"/>
          <w:b w:val="0"/>
          <w:bCs/>
          <w:color w:val="auto"/>
        </w:rPr>
        <w:t xml:space="preserve"> </w:t>
      </w:r>
      <w:r>
        <w:rPr>
          <w:rFonts w:hint="eastAsia"/>
          <w:b w:val="0"/>
          <w:bCs/>
          <w:color w:val="auto"/>
          <w:lang w:val="zh-CN"/>
        </w:rPr>
        <w:t>门窗材料应满足使用要求。门窗的配件应与门窗主体相匹配，并应满足相应技术要求。</w:t>
      </w:r>
    </w:p>
    <w:p>
      <w:pPr>
        <w:pStyle w:val="4"/>
        <w:rPr>
          <w:color w:val="auto"/>
          <w:lang w:val="zh-CN"/>
        </w:rPr>
      </w:pPr>
      <w:r>
        <w:rPr>
          <w:rFonts w:hint="eastAsia"/>
          <w:color w:val="auto"/>
        </w:rPr>
        <w:t>5.2.</w:t>
      </w:r>
      <w:r>
        <w:rPr>
          <w:rFonts w:hint="eastAsia"/>
          <w:color w:val="auto"/>
          <w:lang w:val="en-US" w:eastAsia="zh-CN"/>
        </w:rPr>
        <w:t>8</w:t>
      </w:r>
      <w:r>
        <w:rPr>
          <w:rFonts w:hint="eastAsia"/>
          <w:color w:val="auto"/>
        </w:rPr>
        <w:t xml:space="preserve">  </w:t>
      </w:r>
      <w:r>
        <w:rPr>
          <w:rFonts w:hint="eastAsia"/>
          <w:b w:val="0"/>
          <w:bCs w:val="0"/>
          <w:color w:val="auto"/>
        </w:rPr>
        <w:t>幕墙的材料选择</w:t>
      </w:r>
      <w:r>
        <w:rPr>
          <w:rFonts w:hint="eastAsia"/>
          <w:b w:val="0"/>
          <w:bCs w:val="0"/>
          <w:color w:val="auto"/>
          <w:lang w:val="zh-CN"/>
        </w:rPr>
        <w:t>应符合下列规定：</w:t>
      </w:r>
    </w:p>
    <w:p>
      <w:pPr>
        <w:pStyle w:val="5"/>
        <w:keepNext w:val="0"/>
        <w:keepLines w:val="0"/>
        <w:pageBreakBefore w:val="0"/>
        <w:widowControl w:val="0"/>
        <w:kinsoku/>
        <w:wordWrap/>
        <w:overflowPunct/>
        <w:topLinePunct w:val="0"/>
        <w:autoSpaceDE/>
        <w:autoSpaceDN/>
        <w:bidi w:val="0"/>
        <w:adjustRightInd/>
        <w:snapToGrid/>
        <w:textAlignment w:val="auto"/>
        <w:rPr>
          <w:b w:val="0"/>
          <w:bCs/>
          <w:color w:val="auto"/>
          <w:lang w:val="zh-CN"/>
        </w:rPr>
      </w:pPr>
      <w:r>
        <w:rPr>
          <w:rFonts w:hint="eastAsia"/>
          <w:color w:val="auto"/>
        </w:rPr>
        <w:t>1</w:t>
      </w:r>
      <w:r>
        <w:rPr>
          <w:rFonts w:hint="eastAsia"/>
          <w:b w:val="0"/>
          <w:bCs/>
          <w:color w:val="auto"/>
        </w:rPr>
        <w:t xml:space="preserve">  </w:t>
      </w:r>
      <w:r>
        <w:rPr>
          <w:rFonts w:hint="eastAsia"/>
          <w:b w:val="0"/>
          <w:bCs/>
          <w:color w:val="auto"/>
          <w:lang w:val="zh-CN"/>
        </w:rPr>
        <w:t>幕墙应根据不同的面板材料，合理选择幕墙结构形式、配套材料、构造方式等。</w:t>
      </w:r>
    </w:p>
    <w:p>
      <w:pPr>
        <w:pStyle w:val="5"/>
        <w:bidi w:val="0"/>
        <w:rPr>
          <w:rFonts w:hint="eastAsia"/>
          <w:b w:val="0"/>
          <w:bCs/>
          <w:color w:val="auto"/>
          <w:lang w:val="zh-CN"/>
        </w:rPr>
      </w:pPr>
      <w:r>
        <w:rPr>
          <w:rFonts w:hint="eastAsia"/>
          <w:color w:val="auto"/>
        </w:rPr>
        <w:t xml:space="preserve">2  </w:t>
      </w:r>
      <w:r>
        <w:rPr>
          <w:rFonts w:hint="eastAsia"/>
          <w:b w:val="0"/>
          <w:bCs/>
          <w:color w:val="auto"/>
          <w:lang w:val="zh-CN"/>
        </w:rPr>
        <w:t>幕墙可</w:t>
      </w:r>
      <w:r>
        <w:rPr>
          <w:rFonts w:hint="eastAsia"/>
          <w:b w:val="0"/>
          <w:bCs/>
          <w:color w:val="auto"/>
        </w:rPr>
        <w:t>采用</w:t>
      </w:r>
      <w:r>
        <w:rPr>
          <w:rFonts w:hint="eastAsia"/>
          <w:b w:val="0"/>
          <w:bCs/>
          <w:color w:val="auto"/>
          <w:lang w:val="zh-CN"/>
        </w:rPr>
        <w:t>玻璃幕墙、铝板或钢板幕墙、石材幕墙和混凝土幕墙，实际工程中可采用多种材料构成的混合幕墙。</w:t>
      </w:r>
    </w:p>
    <w:p>
      <w:pPr>
        <w:pStyle w:val="4"/>
        <w:bidi w:val="0"/>
        <w:rPr>
          <w:rFonts w:hint="eastAsia"/>
          <w:b w:val="0"/>
          <w:bCs w:val="0"/>
          <w:color w:val="auto"/>
          <w:lang w:val="zh-CN"/>
        </w:rPr>
      </w:pPr>
      <w:r>
        <w:rPr>
          <w:rFonts w:hint="eastAsia"/>
          <w:color w:val="auto"/>
          <w:lang w:val="en-US" w:eastAsia="zh-CN"/>
        </w:rPr>
        <w:t xml:space="preserve">5.2.9  </w:t>
      </w:r>
      <w:r>
        <w:rPr>
          <w:rFonts w:hint="eastAsia"/>
          <w:b w:val="0"/>
          <w:bCs w:val="0"/>
          <w:color w:val="auto"/>
          <w:lang w:val="en-US" w:eastAsia="zh-CN"/>
        </w:rPr>
        <w:t>清洗材料应符合现行行业标准《建筑外墙清洗维护技术规程》JGJ 168中对清洗材料的相关要求。</w:t>
      </w:r>
    </w:p>
    <w:p>
      <w:pPr>
        <w:pStyle w:val="4"/>
        <w:rPr>
          <w:rFonts w:hint="eastAsia"/>
          <w:b w:val="0"/>
          <w:bCs w:val="0"/>
          <w:strike w:val="0"/>
          <w:dstrike w:val="0"/>
          <w:color w:val="auto"/>
        </w:rPr>
      </w:pPr>
      <w:r>
        <w:rPr>
          <w:rFonts w:hint="eastAsia"/>
          <w:strike w:val="0"/>
          <w:dstrike w:val="0"/>
          <w:color w:val="auto"/>
        </w:rPr>
        <w:t>5.2.</w:t>
      </w:r>
      <w:r>
        <w:rPr>
          <w:rFonts w:hint="eastAsia"/>
          <w:strike w:val="0"/>
          <w:dstrike w:val="0"/>
          <w:color w:val="auto"/>
          <w:lang w:val="en-US" w:eastAsia="zh-CN"/>
        </w:rPr>
        <w:t>10</w:t>
      </w:r>
      <w:r>
        <w:rPr>
          <w:rFonts w:hint="eastAsia"/>
          <w:strike w:val="0"/>
          <w:dstrike w:val="0"/>
          <w:color w:val="auto"/>
        </w:rPr>
        <w:t xml:space="preserve">  </w:t>
      </w:r>
      <w:r>
        <w:rPr>
          <w:rFonts w:hint="eastAsia"/>
          <w:b w:val="0"/>
          <w:bCs w:val="0"/>
          <w:strike w:val="0"/>
          <w:dstrike w:val="0"/>
          <w:color w:val="auto"/>
          <w:lang w:val="en-US" w:eastAsia="zh-CN"/>
        </w:rPr>
        <w:t>新材料可在既有材料</w:t>
      </w:r>
      <w:r>
        <w:rPr>
          <w:rFonts w:hint="eastAsia"/>
          <w:b w:val="0"/>
          <w:bCs w:val="0"/>
          <w:strike w:val="0"/>
          <w:dstrike w:val="0"/>
          <w:color w:val="auto"/>
        </w:rPr>
        <w:t>外部近距离覆盖，如</w:t>
      </w:r>
      <w:r>
        <w:rPr>
          <w:rFonts w:hint="eastAsia"/>
          <w:b w:val="0"/>
          <w:bCs w:val="0"/>
          <w:strike w:val="0"/>
          <w:dstrike w:val="0"/>
          <w:color w:val="auto"/>
          <w:lang w:val="en-US" w:eastAsia="zh-CN"/>
        </w:rPr>
        <w:t>使用</w:t>
      </w:r>
      <w:r>
        <w:rPr>
          <w:rFonts w:hint="eastAsia"/>
          <w:b w:val="0"/>
          <w:bCs w:val="0"/>
          <w:strike w:val="0"/>
          <w:dstrike w:val="0"/>
          <w:color w:val="auto"/>
        </w:rPr>
        <w:t>木格栅、钢构、玻璃幕墙</w:t>
      </w:r>
      <w:r>
        <w:rPr>
          <w:rFonts w:hint="eastAsia"/>
          <w:b w:val="0"/>
          <w:bCs w:val="0"/>
          <w:strike w:val="0"/>
          <w:dstrike w:val="0"/>
          <w:color w:val="auto"/>
          <w:lang w:val="en-US" w:eastAsia="zh-CN"/>
        </w:rPr>
        <w:t>等覆盖</w:t>
      </w:r>
      <w:r>
        <w:rPr>
          <w:rFonts w:hint="eastAsia"/>
          <w:b w:val="0"/>
          <w:bCs w:val="0"/>
          <w:strike w:val="0"/>
          <w:dstrike w:val="0"/>
          <w:color w:val="auto"/>
        </w:rPr>
        <w:t>。</w:t>
      </w:r>
    </w:p>
    <w:p>
      <w:pPr>
        <w:pStyle w:val="3"/>
        <w:rPr>
          <w:color w:val="auto"/>
        </w:rPr>
      </w:pPr>
      <w:bookmarkStart w:id="228" w:name="_Toc31436"/>
      <w:bookmarkStart w:id="229" w:name="_Toc5651"/>
      <w:bookmarkStart w:id="230" w:name="_Toc2610"/>
      <w:bookmarkStart w:id="231" w:name="_Toc3750"/>
      <w:bookmarkStart w:id="232" w:name="_Toc26537"/>
      <w:r>
        <w:rPr>
          <w:rFonts w:hint="eastAsia"/>
          <w:color w:val="auto"/>
        </w:rPr>
        <w:t>5.3  色彩运用</w:t>
      </w:r>
      <w:bookmarkEnd w:id="228"/>
      <w:bookmarkEnd w:id="229"/>
      <w:bookmarkEnd w:id="230"/>
      <w:bookmarkEnd w:id="231"/>
      <w:bookmarkEnd w:id="232"/>
    </w:p>
    <w:p>
      <w:pPr>
        <w:pStyle w:val="4"/>
        <w:rPr>
          <w:color w:val="auto"/>
        </w:rPr>
      </w:pPr>
      <w:r>
        <w:rPr>
          <w:rFonts w:hint="eastAsia"/>
          <w:color w:val="auto"/>
        </w:rPr>
        <w:t>5.3.1</w:t>
      </w:r>
      <w:r>
        <w:rPr>
          <w:rFonts w:hint="eastAsia"/>
          <w:b w:val="0"/>
          <w:bCs w:val="0"/>
          <w:color w:val="auto"/>
        </w:rPr>
        <w:t xml:space="preserve">  色彩运用</w:t>
      </w:r>
      <w:r>
        <w:rPr>
          <w:rFonts w:hint="eastAsia"/>
          <w:b w:val="0"/>
          <w:bCs w:val="0"/>
          <w:color w:val="auto"/>
          <w:lang w:val="en-US" w:eastAsia="zh-CN"/>
        </w:rPr>
        <w:t>应以整体协调为原则，与</w:t>
      </w:r>
      <w:r>
        <w:rPr>
          <w:rFonts w:hint="eastAsia"/>
          <w:b w:val="0"/>
          <w:bCs w:val="0"/>
          <w:color w:val="auto"/>
        </w:rPr>
        <w:t>旧工业建筑特色、材料、体量、功能及周边环境</w:t>
      </w:r>
      <w:r>
        <w:rPr>
          <w:rFonts w:hint="eastAsia"/>
          <w:b w:val="0"/>
          <w:bCs w:val="0"/>
          <w:color w:val="auto"/>
          <w:lang w:val="en-US" w:eastAsia="zh-CN"/>
        </w:rPr>
        <w:t>相协调</w:t>
      </w:r>
      <w:r>
        <w:rPr>
          <w:rFonts w:hint="eastAsia"/>
          <w:b w:val="0"/>
          <w:bCs w:val="0"/>
          <w:color w:val="auto"/>
        </w:rPr>
        <w:t>，并应符合现行国家标准《色彩设计系统》GB/Z 35473的相关规定。</w:t>
      </w:r>
    </w:p>
    <w:p>
      <w:pPr>
        <w:pStyle w:val="4"/>
        <w:rPr>
          <w:rFonts w:hint="eastAsia"/>
          <w:b w:val="0"/>
          <w:bCs w:val="0"/>
          <w:color w:val="auto"/>
        </w:rPr>
      </w:pPr>
      <w:r>
        <w:rPr>
          <w:rFonts w:hint="eastAsia"/>
          <w:color w:val="auto"/>
        </w:rPr>
        <w:t xml:space="preserve">5.3.2  </w:t>
      </w:r>
      <w:r>
        <w:rPr>
          <w:rFonts w:hint="eastAsia"/>
          <w:b w:val="0"/>
          <w:bCs w:val="0"/>
          <w:color w:val="auto"/>
        </w:rPr>
        <w:t>色彩运用应考虑地域因素、</w:t>
      </w:r>
      <w:r>
        <w:rPr>
          <w:rFonts w:hint="eastAsia"/>
          <w:b w:val="0"/>
          <w:bCs w:val="0"/>
          <w:color w:val="auto"/>
          <w:lang w:val="en-US" w:eastAsia="zh-CN"/>
        </w:rPr>
        <w:t>个体</w:t>
      </w:r>
      <w:r>
        <w:rPr>
          <w:rFonts w:hint="eastAsia"/>
          <w:b w:val="0"/>
          <w:bCs w:val="0"/>
          <w:color w:val="auto"/>
        </w:rPr>
        <w:t>因素、功能因素等</w:t>
      </w:r>
      <w:r>
        <w:rPr>
          <w:rFonts w:hint="eastAsia"/>
          <w:b w:val="0"/>
          <w:bCs w:val="0"/>
          <w:color w:val="auto"/>
          <w:lang w:val="en-US" w:eastAsia="zh-CN"/>
        </w:rPr>
        <w:t>，并应符合下列规定</w:t>
      </w:r>
      <w:r>
        <w:rPr>
          <w:rFonts w:hint="eastAsia"/>
          <w:b w:val="0"/>
          <w:bCs w:val="0"/>
          <w:color w:val="auto"/>
          <w:lang w:eastAsia="zh-CN"/>
        </w:rPr>
        <w:t>：</w:t>
      </w:r>
    </w:p>
    <w:p>
      <w:pPr>
        <w:pStyle w:val="5"/>
        <w:bidi w:val="0"/>
        <w:rPr>
          <w:rFonts w:hint="eastAsia"/>
          <w:b w:val="0"/>
          <w:bCs/>
          <w:color w:val="auto"/>
          <w:lang w:val="en-US" w:eastAsia="zh-CN"/>
        </w:rPr>
      </w:pPr>
      <w:r>
        <w:rPr>
          <w:rFonts w:hint="eastAsia"/>
          <w:b/>
          <w:bCs w:val="0"/>
          <w:color w:val="auto"/>
          <w:lang w:val="en-US" w:eastAsia="zh-CN"/>
        </w:rPr>
        <w:t>1</w:t>
      </w:r>
      <w:r>
        <w:rPr>
          <w:rFonts w:hint="eastAsia"/>
          <w:b w:val="0"/>
          <w:bCs/>
          <w:color w:val="auto"/>
          <w:lang w:val="en-US" w:eastAsia="zh-CN"/>
        </w:rPr>
        <w:t xml:space="preserve">  应考虑地区传统、民族文化、地域气候等地域因素。</w:t>
      </w:r>
    </w:p>
    <w:p>
      <w:pPr>
        <w:pStyle w:val="5"/>
        <w:bidi w:val="0"/>
        <w:rPr>
          <w:rFonts w:hint="eastAsia"/>
          <w:b w:val="0"/>
          <w:bCs/>
          <w:color w:val="auto"/>
          <w:lang w:val="en-US" w:eastAsia="zh-CN"/>
        </w:rPr>
      </w:pPr>
      <w:r>
        <w:rPr>
          <w:rFonts w:hint="eastAsia"/>
          <w:b/>
          <w:bCs w:val="0"/>
          <w:color w:val="auto"/>
          <w:lang w:val="en-US" w:eastAsia="zh-CN"/>
        </w:rPr>
        <w:t>2</w:t>
      </w:r>
      <w:r>
        <w:rPr>
          <w:rFonts w:hint="eastAsia"/>
          <w:b w:val="0"/>
          <w:bCs/>
          <w:color w:val="auto"/>
          <w:lang w:val="en-US" w:eastAsia="zh-CN"/>
        </w:rPr>
        <w:t xml:space="preserve">  应考虑使用主体的年龄、文化程度、职业特征等个体因素。</w:t>
      </w:r>
    </w:p>
    <w:p>
      <w:pPr>
        <w:pStyle w:val="5"/>
        <w:bidi w:val="0"/>
        <w:rPr>
          <w:rFonts w:hint="eastAsia"/>
          <w:b w:val="0"/>
          <w:bCs/>
          <w:color w:val="auto"/>
          <w:lang w:val="en-US" w:eastAsia="zh-CN"/>
        </w:rPr>
      </w:pPr>
      <w:r>
        <w:rPr>
          <w:rFonts w:hint="eastAsia"/>
          <w:b/>
          <w:bCs w:val="0"/>
          <w:color w:val="auto"/>
          <w:lang w:val="en-US" w:eastAsia="zh-CN"/>
        </w:rPr>
        <w:t>3</w:t>
      </w:r>
      <w:r>
        <w:rPr>
          <w:rFonts w:hint="eastAsia"/>
          <w:b w:val="0"/>
          <w:bCs/>
          <w:color w:val="auto"/>
          <w:lang w:val="en-US" w:eastAsia="zh-CN"/>
        </w:rPr>
        <w:t xml:space="preserve">  应根据置入功能的不同选择不同的色彩搭配，创造宜人的色彩环境。</w:t>
      </w:r>
    </w:p>
    <w:p>
      <w:pPr>
        <w:pStyle w:val="4"/>
        <w:rPr>
          <w:b w:val="0"/>
          <w:bCs w:val="0"/>
          <w:color w:val="auto"/>
        </w:rPr>
      </w:pPr>
      <w:r>
        <w:rPr>
          <w:rFonts w:hint="eastAsia"/>
          <w:color w:val="auto"/>
        </w:rPr>
        <w:t>5.3.</w:t>
      </w:r>
      <w:r>
        <w:rPr>
          <w:rFonts w:hint="eastAsia"/>
          <w:color w:val="auto"/>
          <w:lang w:val="en-US" w:eastAsia="zh-CN"/>
        </w:rPr>
        <w:t>3</w:t>
      </w:r>
      <w:r>
        <w:rPr>
          <w:rFonts w:hint="eastAsia"/>
          <w:color w:val="auto"/>
        </w:rPr>
        <w:t xml:space="preserve">  </w:t>
      </w:r>
      <w:r>
        <w:rPr>
          <w:rFonts w:hint="eastAsia"/>
          <w:b w:val="0"/>
          <w:bCs w:val="0"/>
          <w:color w:val="auto"/>
        </w:rPr>
        <w:t>色彩运用可采用色彩对称与均衡、色彩比例、色彩韵律、色彩对比、色彩呼应、色彩重点等设计手法，可按表5.3.</w:t>
      </w:r>
      <w:r>
        <w:rPr>
          <w:rFonts w:hint="eastAsia"/>
          <w:b w:val="0"/>
          <w:bCs w:val="0"/>
          <w:color w:val="auto"/>
          <w:lang w:val="en-US" w:eastAsia="zh-CN"/>
        </w:rPr>
        <w:t>3</w:t>
      </w:r>
      <w:r>
        <w:rPr>
          <w:rFonts w:hint="eastAsia"/>
          <w:b w:val="0"/>
          <w:bCs w:val="0"/>
          <w:color w:val="auto"/>
        </w:rPr>
        <w:t>执行。</w:t>
      </w:r>
    </w:p>
    <w:p>
      <w:pPr>
        <w:pStyle w:val="62"/>
        <w:rPr>
          <w:color w:val="auto"/>
        </w:rPr>
      </w:pPr>
      <w:r>
        <w:rPr>
          <w:rFonts w:hint="eastAsia"/>
          <w:color w:val="auto"/>
        </w:rPr>
        <w:t>表5.3.</w:t>
      </w:r>
      <w:r>
        <w:rPr>
          <w:rFonts w:hint="eastAsia"/>
          <w:color w:val="auto"/>
          <w:lang w:val="en-US" w:eastAsia="zh-CN"/>
        </w:rPr>
        <w:t>3</w:t>
      </w:r>
      <w:r>
        <w:rPr>
          <w:rFonts w:hint="eastAsia"/>
          <w:color w:val="auto"/>
        </w:rPr>
        <w:t xml:space="preserve">  色彩运用的设计手法</w:t>
      </w:r>
    </w:p>
    <w:tbl>
      <w:tblPr>
        <w:tblStyle w:val="25"/>
        <w:tblW w:w="4999"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1506"/>
        <w:gridCol w:w="1626"/>
        <w:gridCol w:w="1626"/>
        <w:gridCol w:w="162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405" w:type="pct"/>
            <w:tcBorders>
              <w:tl2br w:val="nil"/>
              <w:tr2bl w:val="nil"/>
            </w:tcBorders>
            <w:vAlign w:val="center"/>
          </w:tcPr>
          <w:p>
            <w:pPr>
              <w:pStyle w:val="4"/>
              <w:jc w:val="center"/>
              <w:outlineLvl w:val="2"/>
              <w:rPr>
                <w:rFonts w:eastAsiaTheme="minorEastAsia"/>
                <w:b w:val="0"/>
                <w:bCs w:val="0"/>
                <w:color w:val="auto"/>
                <w:sz w:val="18"/>
                <w:szCs w:val="18"/>
              </w:rPr>
            </w:pPr>
            <w:r>
              <w:rPr>
                <w:rFonts w:hint="eastAsia" w:eastAsiaTheme="minorEastAsia"/>
                <w:b w:val="0"/>
                <w:bCs w:val="0"/>
                <w:color w:val="auto"/>
                <w:sz w:val="18"/>
                <w:szCs w:val="18"/>
              </w:rPr>
              <w:t>设计手法</w:t>
            </w:r>
          </w:p>
        </w:tc>
        <w:tc>
          <w:tcPr>
            <w:tcW w:w="1242" w:type="pct"/>
            <w:tcBorders>
              <w:tl2br w:val="nil"/>
              <w:tr2bl w:val="nil"/>
            </w:tcBorders>
            <w:vAlign w:val="center"/>
          </w:tcPr>
          <w:p>
            <w:pPr>
              <w:pStyle w:val="4"/>
              <w:jc w:val="center"/>
              <w:outlineLvl w:val="2"/>
              <w:rPr>
                <w:rFonts w:eastAsiaTheme="minorEastAsia"/>
                <w:b w:val="0"/>
                <w:bCs w:val="0"/>
                <w:color w:val="auto"/>
                <w:sz w:val="18"/>
                <w:szCs w:val="18"/>
              </w:rPr>
            </w:pPr>
            <w:r>
              <w:rPr>
                <w:rFonts w:hint="eastAsia" w:eastAsiaTheme="minorEastAsia"/>
                <w:b w:val="0"/>
                <w:bCs w:val="0"/>
                <w:color w:val="auto"/>
                <w:sz w:val="18"/>
                <w:szCs w:val="18"/>
              </w:rPr>
              <w:t>色彩对称与均衡</w:t>
            </w:r>
          </w:p>
        </w:tc>
        <w:tc>
          <w:tcPr>
            <w:tcW w:w="1110" w:type="pct"/>
            <w:tcBorders>
              <w:tl2br w:val="nil"/>
              <w:tr2bl w:val="nil"/>
            </w:tcBorders>
            <w:vAlign w:val="center"/>
          </w:tcPr>
          <w:p>
            <w:pPr>
              <w:pStyle w:val="4"/>
              <w:jc w:val="center"/>
              <w:outlineLvl w:val="2"/>
              <w:rPr>
                <w:rFonts w:eastAsiaTheme="minorEastAsia"/>
                <w:b w:val="0"/>
                <w:bCs w:val="0"/>
                <w:color w:val="auto"/>
                <w:sz w:val="18"/>
                <w:szCs w:val="18"/>
              </w:rPr>
            </w:pPr>
            <w:r>
              <w:rPr>
                <w:rFonts w:hint="eastAsia" w:eastAsiaTheme="minorEastAsia"/>
                <w:b w:val="0"/>
                <w:bCs w:val="0"/>
                <w:color w:val="auto"/>
                <w:sz w:val="18"/>
                <w:szCs w:val="18"/>
              </w:rPr>
              <w:t>色彩韵律</w:t>
            </w:r>
          </w:p>
        </w:tc>
        <w:tc>
          <w:tcPr>
            <w:tcW w:w="1241" w:type="pct"/>
            <w:tcBorders>
              <w:tl2br w:val="nil"/>
              <w:tr2bl w:val="nil"/>
            </w:tcBorders>
            <w:vAlign w:val="center"/>
          </w:tcPr>
          <w:p>
            <w:pPr>
              <w:pStyle w:val="4"/>
              <w:jc w:val="center"/>
              <w:outlineLvl w:val="2"/>
              <w:rPr>
                <w:rFonts w:eastAsiaTheme="minorEastAsia"/>
                <w:b w:val="0"/>
                <w:bCs w:val="0"/>
                <w:color w:val="auto"/>
                <w:sz w:val="18"/>
                <w:szCs w:val="18"/>
              </w:rPr>
            </w:pPr>
            <w:r>
              <w:rPr>
                <w:rFonts w:hint="eastAsia" w:eastAsiaTheme="minorEastAsia"/>
                <w:b w:val="0"/>
                <w:bCs w:val="0"/>
                <w:color w:val="auto"/>
                <w:sz w:val="18"/>
                <w:szCs w:val="18"/>
              </w:rPr>
              <w:t>色彩比例</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405" w:type="pct"/>
            <w:tcBorders>
              <w:tl2br w:val="nil"/>
              <w:tr2bl w:val="nil"/>
            </w:tcBorders>
            <w:vAlign w:val="center"/>
          </w:tcPr>
          <w:p>
            <w:pPr>
              <w:pStyle w:val="4"/>
              <w:jc w:val="center"/>
              <w:outlineLvl w:val="2"/>
              <w:rPr>
                <w:rFonts w:eastAsiaTheme="minorEastAsia"/>
                <w:b w:val="0"/>
                <w:bCs w:val="0"/>
                <w:color w:val="auto"/>
                <w:sz w:val="18"/>
                <w:szCs w:val="18"/>
              </w:rPr>
            </w:pPr>
            <w:r>
              <w:rPr>
                <w:rFonts w:hint="eastAsia" w:eastAsiaTheme="minorEastAsia"/>
                <w:b w:val="0"/>
                <w:bCs w:val="0"/>
                <w:color w:val="auto"/>
                <w:sz w:val="18"/>
                <w:szCs w:val="18"/>
              </w:rPr>
              <w:t>图示</w:t>
            </w:r>
          </w:p>
        </w:tc>
        <w:tc>
          <w:tcPr>
            <w:tcW w:w="1242" w:type="pct"/>
            <w:tcBorders>
              <w:tl2br w:val="nil"/>
              <w:tr2bl w:val="nil"/>
            </w:tcBorders>
            <w:vAlign w:val="center"/>
          </w:tcPr>
          <w:p>
            <w:pPr>
              <w:pStyle w:val="4"/>
              <w:spacing w:line="240" w:lineRule="auto"/>
              <w:jc w:val="center"/>
              <w:outlineLvl w:val="2"/>
              <w:rPr>
                <w:rFonts w:eastAsiaTheme="minorEastAsia"/>
                <w:b w:val="0"/>
                <w:bCs w:val="0"/>
                <w:color w:val="auto"/>
                <w:sz w:val="18"/>
                <w:szCs w:val="18"/>
              </w:rPr>
            </w:pPr>
            <w:r>
              <w:rPr>
                <w:rFonts w:hint="eastAsia" w:eastAsiaTheme="minorEastAsia"/>
                <w:b w:val="0"/>
                <w:bCs w:val="0"/>
                <w:color w:val="auto"/>
                <w:sz w:val="18"/>
                <w:szCs w:val="18"/>
              </w:rPr>
              <w:drawing>
                <wp:inline distT="0" distB="0" distL="114300" distR="114300">
                  <wp:extent cx="669290" cy="449580"/>
                  <wp:effectExtent l="0" t="0" r="16510" b="7620"/>
                  <wp:docPr id="20" name="图片 20" descr="E:\S-师门工作\标准&amp;韧性专著\《旧工业建筑再生利用单体设计标准》\标准内的图片\微信截图_20210729191145.png微信截图_20210729191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descr="E:\S-师门工作\标准&amp;韧性专著\《旧工业建筑再生利用单体设计标准》\标准内的图片\微信截图_20210729191145.png微信截图_20210729191145"/>
                          <pic:cNvPicPr>
                            <a:picLocks noChangeAspect="1"/>
                          </pic:cNvPicPr>
                        </pic:nvPicPr>
                        <pic:blipFill>
                          <a:blip r:embed="rId26"/>
                          <a:srcRect/>
                          <a:stretch>
                            <a:fillRect/>
                          </a:stretch>
                        </pic:blipFill>
                        <pic:spPr>
                          <a:xfrm>
                            <a:off x="0" y="0"/>
                            <a:ext cx="669290" cy="449580"/>
                          </a:xfrm>
                          <a:prstGeom prst="rect">
                            <a:avLst/>
                          </a:prstGeom>
                        </pic:spPr>
                      </pic:pic>
                    </a:graphicData>
                  </a:graphic>
                </wp:inline>
              </w:drawing>
            </w:r>
            <w:r>
              <w:rPr>
                <w:rFonts w:hint="eastAsia" w:eastAsiaTheme="minorEastAsia"/>
                <w:b w:val="0"/>
                <w:bCs w:val="0"/>
                <w:color w:val="auto"/>
                <w:sz w:val="18"/>
                <w:szCs w:val="18"/>
              </w:rPr>
              <w:drawing>
                <wp:inline distT="0" distB="0" distL="114300" distR="114300">
                  <wp:extent cx="671830" cy="359410"/>
                  <wp:effectExtent l="0" t="0" r="13970" b="2540"/>
                  <wp:docPr id="22" name="图片 22" descr="E:\S-师门工作\标准&amp;韧性专著\《旧工业建筑再生利用单体设计标准》\标准内的图片\微信截图_20210729194559.png微信截图_202107291945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descr="E:\S-师门工作\标准&amp;韧性专著\《旧工业建筑再生利用单体设计标准》\标准内的图片\微信截图_20210729194559.png微信截图_20210729194559"/>
                          <pic:cNvPicPr>
                            <a:picLocks noChangeAspect="1"/>
                          </pic:cNvPicPr>
                        </pic:nvPicPr>
                        <pic:blipFill>
                          <a:blip r:embed="rId27"/>
                          <a:srcRect/>
                          <a:stretch>
                            <a:fillRect/>
                          </a:stretch>
                        </pic:blipFill>
                        <pic:spPr>
                          <a:xfrm>
                            <a:off x="0" y="0"/>
                            <a:ext cx="671830" cy="359410"/>
                          </a:xfrm>
                          <a:prstGeom prst="rect">
                            <a:avLst/>
                          </a:prstGeom>
                        </pic:spPr>
                      </pic:pic>
                    </a:graphicData>
                  </a:graphic>
                </wp:inline>
              </w:drawing>
            </w:r>
          </w:p>
        </w:tc>
        <w:tc>
          <w:tcPr>
            <w:tcW w:w="1110" w:type="pct"/>
            <w:tcBorders>
              <w:tl2br w:val="nil"/>
              <w:tr2bl w:val="nil"/>
            </w:tcBorders>
            <w:vAlign w:val="center"/>
          </w:tcPr>
          <w:p>
            <w:pPr>
              <w:pStyle w:val="4"/>
              <w:jc w:val="center"/>
              <w:outlineLvl w:val="2"/>
              <w:rPr>
                <w:rFonts w:eastAsiaTheme="minorEastAsia"/>
                <w:b w:val="0"/>
                <w:bCs w:val="0"/>
                <w:color w:val="auto"/>
                <w:sz w:val="18"/>
                <w:szCs w:val="18"/>
              </w:rPr>
            </w:pPr>
            <w:r>
              <w:rPr>
                <w:rFonts w:hint="eastAsia" w:eastAsiaTheme="minorEastAsia"/>
                <w:b w:val="0"/>
                <w:bCs w:val="0"/>
                <w:color w:val="auto"/>
                <w:sz w:val="18"/>
                <w:szCs w:val="18"/>
              </w:rPr>
              <w:drawing>
                <wp:anchor distT="0" distB="0" distL="114300" distR="114300" simplePos="0" relativeHeight="251659264" behindDoc="0" locked="0" layoutInCell="1" allowOverlap="1">
                  <wp:simplePos x="0" y="0"/>
                  <wp:positionH relativeFrom="column">
                    <wp:posOffset>-54610</wp:posOffset>
                  </wp:positionH>
                  <wp:positionV relativeFrom="paragraph">
                    <wp:posOffset>212090</wp:posOffset>
                  </wp:positionV>
                  <wp:extent cx="823595" cy="472440"/>
                  <wp:effectExtent l="0" t="0" r="14605" b="3810"/>
                  <wp:wrapSquare wrapText="bothSides"/>
                  <wp:docPr id="23" name="图片 23" descr="E:\S-师门工作\标准&amp;韧性专著\《旧工业建筑再生利用单体设计标准》\标准内的图片\微信截图_20210730085605.png微信截图_202107300856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descr="E:\S-师门工作\标准&amp;韧性专著\《旧工业建筑再生利用单体设计标准》\标准内的图片\微信截图_20210730085605.png微信截图_20210730085605"/>
                          <pic:cNvPicPr>
                            <a:picLocks noChangeAspect="1"/>
                          </pic:cNvPicPr>
                        </pic:nvPicPr>
                        <pic:blipFill>
                          <a:blip r:embed="rId28"/>
                          <a:srcRect r="2774"/>
                          <a:stretch>
                            <a:fillRect/>
                          </a:stretch>
                        </pic:blipFill>
                        <pic:spPr>
                          <a:xfrm>
                            <a:off x="0" y="0"/>
                            <a:ext cx="823595" cy="472440"/>
                          </a:xfrm>
                          <a:prstGeom prst="rect">
                            <a:avLst/>
                          </a:prstGeom>
                        </pic:spPr>
                      </pic:pic>
                    </a:graphicData>
                  </a:graphic>
                </wp:anchor>
              </w:drawing>
            </w:r>
          </w:p>
        </w:tc>
        <w:tc>
          <w:tcPr>
            <w:tcW w:w="1241" w:type="pct"/>
            <w:tcBorders>
              <w:tl2br w:val="nil"/>
              <w:tr2bl w:val="nil"/>
            </w:tcBorders>
            <w:vAlign w:val="center"/>
          </w:tcPr>
          <w:p>
            <w:pPr>
              <w:pStyle w:val="4"/>
              <w:spacing w:line="240" w:lineRule="auto"/>
              <w:jc w:val="center"/>
              <w:outlineLvl w:val="2"/>
              <w:rPr>
                <w:rFonts w:eastAsiaTheme="minorEastAsia"/>
                <w:b w:val="0"/>
                <w:bCs w:val="0"/>
                <w:color w:val="auto"/>
                <w:sz w:val="18"/>
                <w:szCs w:val="18"/>
              </w:rPr>
            </w:pPr>
            <w:r>
              <w:rPr>
                <w:rFonts w:hint="eastAsia" w:eastAsiaTheme="minorEastAsia"/>
                <w:b w:val="0"/>
                <w:bCs w:val="0"/>
                <w:color w:val="auto"/>
                <w:sz w:val="18"/>
                <w:szCs w:val="18"/>
              </w:rPr>
              <w:drawing>
                <wp:inline distT="0" distB="0" distL="114300" distR="114300">
                  <wp:extent cx="765810" cy="748665"/>
                  <wp:effectExtent l="0" t="0" r="15240" b="13335"/>
                  <wp:docPr id="24" name="图片 24" descr="微信截图_20210224104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descr="微信截图_20210224104012"/>
                          <pic:cNvPicPr>
                            <a:picLocks noChangeAspect="1"/>
                          </pic:cNvPicPr>
                        </pic:nvPicPr>
                        <pic:blipFill>
                          <a:blip r:embed="rId29"/>
                          <a:stretch>
                            <a:fillRect/>
                          </a:stretch>
                        </pic:blipFill>
                        <pic:spPr>
                          <a:xfrm>
                            <a:off x="0" y="0"/>
                            <a:ext cx="765810" cy="748665"/>
                          </a:xfrm>
                          <a:prstGeom prst="rect">
                            <a:avLst/>
                          </a:prstGeom>
                        </pic:spPr>
                      </pic:pic>
                    </a:graphicData>
                  </a:graphic>
                </wp:inline>
              </w:drawing>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405" w:type="pct"/>
            <w:tcBorders>
              <w:tl2br w:val="nil"/>
              <w:tr2bl w:val="nil"/>
            </w:tcBorders>
            <w:vAlign w:val="center"/>
          </w:tcPr>
          <w:p>
            <w:pPr>
              <w:pStyle w:val="4"/>
              <w:jc w:val="center"/>
              <w:outlineLvl w:val="2"/>
              <w:rPr>
                <w:rFonts w:eastAsiaTheme="minorEastAsia"/>
                <w:b w:val="0"/>
                <w:bCs w:val="0"/>
                <w:color w:val="auto"/>
                <w:sz w:val="18"/>
                <w:szCs w:val="18"/>
              </w:rPr>
            </w:pPr>
            <w:r>
              <w:rPr>
                <w:rFonts w:hint="eastAsia" w:eastAsiaTheme="minorEastAsia"/>
                <w:b w:val="0"/>
                <w:bCs w:val="0"/>
                <w:color w:val="auto"/>
                <w:sz w:val="18"/>
                <w:szCs w:val="18"/>
              </w:rPr>
              <w:t>设计手法</w:t>
            </w:r>
          </w:p>
        </w:tc>
        <w:tc>
          <w:tcPr>
            <w:tcW w:w="1242" w:type="pct"/>
            <w:tcBorders>
              <w:tl2br w:val="nil"/>
              <w:tr2bl w:val="nil"/>
            </w:tcBorders>
            <w:vAlign w:val="center"/>
          </w:tcPr>
          <w:p>
            <w:pPr>
              <w:pStyle w:val="4"/>
              <w:jc w:val="center"/>
              <w:outlineLvl w:val="2"/>
              <w:rPr>
                <w:rFonts w:eastAsiaTheme="minorEastAsia"/>
                <w:b w:val="0"/>
                <w:bCs w:val="0"/>
                <w:color w:val="auto"/>
                <w:sz w:val="18"/>
                <w:szCs w:val="18"/>
              </w:rPr>
            </w:pPr>
            <w:r>
              <w:rPr>
                <w:rFonts w:hint="eastAsia" w:eastAsiaTheme="minorEastAsia"/>
                <w:b w:val="0"/>
                <w:bCs w:val="0"/>
                <w:color w:val="auto"/>
                <w:sz w:val="18"/>
                <w:szCs w:val="18"/>
              </w:rPr>
              <w:t>色彩对比</w:t>
            </w:r>
          </w:p>
        </w:tc>
        <w:tc>
          <w:tcPr>
            <w:tcW w:w="1110" w:type="pct"/>
            <w:tcBorders>
              <w:tl2br w:val="nil"/>
              <w:tr2bl w:val="nil"/>
            </w:tcBorders>
            <w:vAlign w:val="center"/>
          </w:tcPr>
          <w:p>
            <w:pPr>
              <w:pStyle w:val="4"/>
              <w:jc w:val="center"/>
              <w:outlineLvl w:val="2"/>
              <w:rPr>
                <w:rFonts w:eastAsiaTheme="minorEastAsia"/>
                <w:b w:val="0"/>
                <w:bCs w:val="0"/>
                <w:color w:val="auto"/>
                <w:sz w:val="18"/>
                <w:szCs w:val="18"/>
              </w:rPr>
            </w:pPr>
            <w:r>
              <w:rPr>
                <w:rFonts w:hint="eastAsia" w:eastAsiaTheme="minorEastAsia"/>
                <w:b w:val="0"/>
                <w:bCs w:val="0"/>
                <w:color w:val="auto"/>
                <w:sz w:val="18"/>
                <w:szCs w:val="18"/>
              </w:rPr>
              <w:t>色彩呼应</w:t>
            </w:r>
          </w:p>
        </w:tc>
        <w:tc>
          <w:tcPr>
            <w:tcW w:w="1241" w:type="pct"/>
            <w:tcBorders>
              <w:tl2br w:val="nil"/>
              <w:tr2bl w:val="nil"/>
            </w:tcBorders>
            <w:vAlign w:val="center"/>
          </w:tcPr>
          <w:p>
            <w:pPr>
              <w:pStyle w:val="4"/>
              <w:jc w:val="center"/>
              <w:outlineLvl w:val="2"/>
              <w:rPr>
                <w:rFonts w:eastAsiaTheme="minorEastAsia"/>
                <w:b w:val="0"/>
                <w:bCs w:val="0"/>
                <w:color w:val="auto"/>
                <w:sz w:val="18"/>
                <w:szCs w:val="18"/>
              </w:rPr>
            </w:pPr>
            <w:r>
              <w:rPr>
                <w:rFonts w:hint="eastAsia" w:eastAsiaTheme="minorEastAsia"/>
                <w:b w:val="0"/>
                <w:bCs w:val="0"/>
                <w:color w:val="auto"/>
                <w:sz w:val="18"/>
                <w:szCs w:val="18"/>
              </w:rPr>
              <w:t>色彩重点</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759" w:hRule="atLeast"/>
          <w:jc w:val="center"/>
        </w:trPr>
        <w:tc>
          <w:tcPr>
            <w:tcW w:w="1405" w:type="pct"/>
            <w:tcBorders>
              <w:tl2br w:val="nil"/>
              <w:tr2bl w:val="nil"/>
            </w:tcBorders>
            <w:vAlign w:val="center"/>
          </w:tcPr>
          <w:p>
            <w:pPr>
              <w:pStyle w:val="4"/>
              <w:jc w:val="center"/>
              <w:outlineLvl w:val="2"/>
              <w:rPr>
                <w:rFonts w:eastAsiaTheme="minorEastAsia"/>
                <w:b w:val="0"/>
                <w:bCs w:val="0"/>
                <w:color w:val="auto"/>
                <w:sz w:val="18"/>
                <w:szCs w:val="18"/>
              </w:rPr>
            </w:pPr>
            <w:r>
              <w:rPr>
                <w:rFonts w:hint="eastAsia" w:eastAsiaTheme="minorEastAsia"/>
                <w:b w:val="0"/>
                <w:bCs w:val="0"/>
                <w:color w:val="auto"/>
                <w:sz w:val="18"/>
                <w:szCs w:val="18"/>
              </w:rPr>
              <w:t>图示</w:t>
            </w:r>
          </w:p>
        </w:tc>
        <w:tc>
          <w:tcPr>
            <w:tcW w:w="1242" w:type="pct"/>
            <w:tcBorders>
              <w:tl2br w:val="nil"/>
              <w:tr2bl w:val="nil"/>
            </w:tcBorders>
            <w:vAlign w:val="center"/>
          </w:tcPr>
          <w:p>
            <w:pPr>
              <w:pStyle w:val="4"/>
              <w:spacing w:line="240" w:lineRule="auto"/>
              <w:jc w:val="center"/>
              <w:outlineLvl w:val="2"/>
              <w:rPr>
                <w:rFonts w:eastAsiaTheme="minorEastAsia"/>
                <w:b w:val="0"/>
                <w:bCs w:val="0"/>
                <w:color w:val="auto"/>
                <w:sz w:val="18"/>
                <w:szCs w:val="18"/>
              </w:rPr>
            </w:pPr>
            <w:r>
              <w:rPr>
                <w:rFonts w:hint="eastAsia" w:eastAsiaTheme="minorEastAsia"/>
                <w:b w:val="0"/>
                <w:bCs w:val="0"/>
                <w:color w:val="auto"/>
                <w:sz w:val="18"/>
                <w:szCs w:val="18"/>
              </w:rPr>
              <w:drawing>
                <wp:inline distT="0" distB="0" distL="114300" distR="114300">
                  <wp:extent cx="894080" cy="521970"/>
                  <wp:effectExtent l="0" t="0" r="1270" b="11430"/>
                  <wp:docPr id="25" name="图片 25" descr="E:\S-师门工作\标准&amp;韧性专著\《旧工业建筑再生利用单体设计标准》\标准内的图片\微信截图_20210730085620.png微信截图_202107300856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descr="E:\S-师门工作\标准&amp;韧性专著\《旧工业建筑再生利用单体设计标准》\标准内的图片\微信截图_20210730085620.png微信截图_20210730085620"/>
                          <pic:cNvPicPr>
                            <a:picLocks noChangeAspect="1"/>
                          </pic:cNvPicPr>
                        </pic:nvPicPr>
                        <pic:blipFill>
                          <a:blip r:embed="rId30"/>
                          <a:srcRect r="3429"/>
                          <a:stretch>
                            <a:fillRect/>
                          </a:stretch>
                        </pic:blipFill>
                        <pic:spPr>
                          <a:xfrm>
                            <a:off x="0" y="0"/>
                            <a:ext cx="894080" cy="521970"/>
                          </a:xfrm>
                          <a:prstGeom prst="rect">
                            <a:avLst/>
                          </a:prstGeom>
                        </pic:spPr>
                      </pic:pic>
                    </a:graphicData>
                  </a:graphic>
                </wp:inline>
              </w:drawing>
            </w:r>
          </w:p>
        </w:tc>
        <w:tc>
          <w:tcPr>
            <w:tcW w:w="1110" w:type="pct"/>
            <w:tcBorders>
              <w:tl2br w:val="nil"/>
              <w:tr2bl w:val="nil"/>
            </w:tcBorders>
            <w:vAlign w:val="center"/>
          </w:tcPr>
          <w:p>
            <w:pPr>
              <w:pStyle w:val="4"/>
              <w:spacing w:line="240" w:lineRule="auto"/>
              <w:jc w:val="center"/>
              <w:outlineLvl w:val="2"/>
              <w:rPr>
                <w:rFonts w:eastAsiaTheme="minorEastAsia"/>
                <w:b w:val="0"/>
                <w:bCs w:val="0"/>
                <w:color w:val="auto"/>
                <w:sz w:val="18"/>
                <w:szCs w:val="18"/>
              </w:rPr>
            </w:pPr>
            <w:r>
              <w:rPr>
                <w:rFonts w:hint="eastAsia" w:eastAsiaTheme="minorEastAsia"/>
                <w:b w:val="0"/>
                <w:bCs w:val="0"/>
                <w:color w:val="auto"/>
                <w:sz w:val="18"/>
                <w:szCs w:val="18"/>
              </w:rPr>
              <w:drawing>
                <wp:inline distT="0" distB="0" distL="114300" distR="114300">
                  <wp:extent cx="878205" cy="539750"/>
                  <wp:effectExtent l="0" t="0" r="17145" b="12700"/>
                  <wp:docPr id="26" name="图片 26" descr="E:\S-师门工作\标准&amp;韧性专著\《旧工业建筑再生利用单体设计标准》\标准内的图片\微信截图_20210730085633.png微信截图_202107300856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descr="E:\S-师门工作\标准&amp;韧性专著\《旧工业建筑再生利用单体设计标准》\标准内的图片\微信截图_20210730085633.png微信截图_20210730085633"/>
                          <pic:cNvPicPr>
                            <a:picLocks noChangeAspect="1"/>
                          </pic:cNvPicPr>
                        </pic:nvPicPr>
                        <pic:blipFill>
                          <a:blip r:embed="rId31"/>
                          <a:srcRect l="2109" r="3810"/>
                          <a:stretch>
                            <a:fillRect/>
                          </a:stretch>
                        </pic:blipFill>
                        <pic:spPr>
                          <a:xfrm>
                            <a:off x="0" y="0"/>
                            <a:ext cx="878205" cy="539750"/>
                          </a:xfrm>
                          <a:prstGeom prst="rect">
                            <a:avLst/>
                          </a:prstGeom>
                        </pic:spPr>
                      </pic:pic>
                    </a:graphicData>
                  </a:graphic>
                </wp:inline>
              </w:drawing>
            </w:r>
          </w:p>
        </w:tc>
        <w:tc>
          <w:tcPr>
            <w:tcW w:w="1241" w:type="pct"/>
            <w:tcBorders>
              <w:tl2br w:val="nil"/>
              <w:tr2bl w:val="nil"/>
            </w:tcBorders>
            <w:vAlign w:val="center"/>
          </w:tcPr>
          <w:p>
            <w:pPr>
              <w:pStyle w:val="4"/>
              <w:spacing w:line="240" w:lineRule="auto"/>
              <w:jc w:val="center"/>
              <w:outlineLvl w:val="2"/>
              <w:rPr>
                <w:rFonts w:eastAsiaTheme="minorEastAsia"/>
                <w:b w:val="0"/>
                <w:bCs w:val="0"/>
                <w:color w:val="auto"/>
                <w:sz w:val="18"/>
                <w:szCs w:val="18"/>
              </w:rPr>
            </w:pPr>
            <w:r>
              <w:rPr>
                <w:rFonts w:hint="eastAsia" w:eastAsiaTheme="minorEastAsia"/>
                <w:b w:val="0"/>
                <w:bCs w:val="0"/>
                <w:color w:val="auto"/>
                <w:sz w:val="18"/>
                <w:szCs w:val="18"/>
              </w:rPr>
              <w:drawing>
                <wp:inline distT="0" distB="0" distL="114300" distR="114300">
                  <wp:extent cx="878205" cy="518795"/>
                  <wp:effectExtent l="0" t="0" r="17145" b="14605"/>
                  <wp:docPr id="27" name="图片 27" descr="E:\S-师门工作\标准&amp;韧性专著\《旧工业建筑再生利用单体设计标准》\标准内的图片\微信截图_20210730085638.png微信截图_202107300856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descr="E:\S-师门工作\标准&amp;韧性专著\《旧工业建筑再生利用单体设计标准》\标准内的图片\微信截图_20210730085638.png微信截图_20210730085638"/>
                          <pic:cNvPicPr>
                            <a:picLocks noChangeAspect="1"/>
                          </pic:cNvPicPr>
                        </pic:nvPicPr>
                        <pic:blipFill>
                          <a:blip r:embed="rId32"/>
                          <a:srcRect l="2722" r="3165" b="2273"/>
                          <a:stretch>
                            <a:fillRect/>
                          </a:stretch>
                        </pic:blipFill>
                        <pic:spPr>
                          <a:xfrm>
                            <a:off x="0" y="0"/>
                            <a:ext cx="878205" cy="518795"/>
                          </a:xfrm>
                          <a:prstGeom prst="rect">
                            <a:avLst/>
                          </a:prstGeom>
                        </pic:spPr>
                      </pic:pic>
                    </a:graphicData>
                  </a:graphic>
                </wp:inline>
              </w:drawing>
            </w:r>
          </w:p>
        </w:tc>
      </w:tr>
    </w:tbl>
    <w:p>
      <w:pPr>
        <w:pStyle w:val="4"/>
        <w:bidi w:val="0"/>
        <w:rPr>
          <w:rFonts w:hint="default"/>
          <w:b w:val="0"/>
          <w:bCs w:val="0"/>
          <w:color w:val="auto"/>
          <w:highlight w:val="none"/>
          <w:lang w:val="en-US" w:eastAsia="zh-CN"/>
        </w:rPr>
      </w:pPr>
      <w:r>
        <w:rPr>
          <w:rFonts w:hint="eastAsia"/>
          <w:b/>
          <w:bCs/>
          <w:color w:val="auto"/>
          <w:highlight w:val="none"/>
          <w:lang w:val="en-US" w:eastAsia="zh-CN"/>
        </w:rPr>
        <w:t>5.3.4</w:t>
      </w:r>
      <w:r>
        <w:rPr>
          <w:rFonts w:hint="eastAsia"/>
          <w:b w:val="0"/>
          <w:bCs w:val="0"/>
          <w:color w:val="auto"/>
          <w:highlight w:val="none"/>
          <w:lang w:val="en-US" w:eastAsia="zh-CN"/>
        </w:rPr>
        <w:t xml:space="preserve">  色彩运用宜优先考虑保持原有色彩，并应符合下列规定：</w:t>
      </w:r>
    </w:p>
    <w:p>
      <w:pPr>
        <w:pStyle w:val="5"/>
        <w:bidi w:val="0"/>
        <w:rPr>
          <w:rFonts w:hint="eastAsia"/>
          <w:b w:val="0"/>
          <w:bCs/>
          <w:color w:val="auto"/>
          <w:highlight w:val="none"/>
          <w:lang w:val="en-US" w:eastAsia="zh-CN"/>
        </w:rPr>
      </w:pPr>
      <w:r>
        <w:rPr>
          <w:rFonts w:hint="eastAsia"/>
          <w:color w:val="auto"/>
          <w:highlight w:val="none"/>
          <w:lang w:val="en-US" w:eastAsia="zh-CN"/>
        </w:rPr>
        <w:t xml:space="preserve">1  </w:t>
      </w:r>
      <w:r>
        <w:rPr>
          <w:rFonts w:hint="eastAsia"/>
          <w:b w:val="0"/>
          <w:bCs/>
          <w:color w:val="auto"/>
          <w:highlight w:val="none"/>
          <w:lang w:val="en-US" w:eastAsia="zh-CN"/>
        </w:rPr>
        <w:t>对于区域特征较明显的建筑立面，应保持与强化该区域特色。</w:t>
      </w:r>
    </w:p>
    <w:p>
      <w:pPr>
        <w:pStyle w:val="5"/>
        <w:bidi w:val="0"/>
        <w:rPr>
          <w:rFonts w:hint="default"/>
          <w:color w:val="auto"/>
          <w:highlight w:val="none"/>
          <w:lang w:val="en-US" w:eastAsia="zh-CN"/>
        </w:rPr>
      </w:pPr>
      <w:r>
        <w:rPr>
          <w:rFonts w:hint="eastAsia"/>
          <w:color w:val="auto"/>
          <w:highlight w:val="none"/>
          <w:lang w:val="en-US" w:eastAsia="zh-CN"/>
        </w:rPr>
        <w:t xml:space="preserve">2  </w:t>
      </w:r>
      <w:r>
        <w:rPr>
          <w:rFonts w:hint="eastAsia"/>
          <w:b w:val="0"/>
          <w:bCs/>
          <w:color w:val="auto"/>
          <w:highlight w:val="none"/>
          <w:lang w:val="en-US" w:eastAsia="zh-CN"/>
        </w:rPr>
        <w:t>对于区域特征不明显的建筑立面，应按本标准5.3.2要求执行。</w:t>
      </w:r>
    </w:p>
    <w:p>
      <w:pPr>
        <w:pStyle w:val="4"/>
        <w:bidi w:val="0"/>
        <w:rPr>
          <w:rFonts w:hint="eastAsia"/>
          <w:b w:val="0"/>
          <w:bCs w:val="0"/>
          <w:color w:val="auto"/>
          <w:lang w:val="en-US" w:eastAsia="zh-CN"/>
        </w:rPr>
      </w:pPr>
      <w:r>
        <w:rPr>
          <w:rFonts w:hint="eastAsia"/>
          <w:b/>
          <w:bCs/>
          <w:color w:val="auto"/>
          <w:lang w:val="en-US" w:eastAsia="zh-CN"/>
        </w:rPr>
        <w:t>5.3.5</w:t>
      </w:r>
      <w:r>
        <w:rPr>
          <w:rFonts w:hint="eastAsia"/>
          <w:b w:val="0"/>
          <w:bCs w:val="0"/>
          <w:color w:val="auto"/>
          <w:lang w:val="en-US" w:eastAsia="zh-CN"/>
        </w:rPr>
        <w:t xml:space="preserve">  在确保材料和工艺质量的基础上，色彩选择宜平稳不宜过多，反差不宜过大。</w:t>
      </w:r>
    </w:p>
    <w:p>
      <w:pPr>
        <w:pStyle w:val="4"/>
        <w:bidi w:val="0"/>
        <w:rPr>
          <w:rFonts w:hint="eastAsia"/>
          <w:b w:val="0"/>
          <w:bCs w:val="0"/>
          <w:color w:val="auto"/>
          <w:lang w:val="en-US" w:eastAsia="zh-CN"/>
        </w:rPr>
      </w:pPr>
      <w:r>
        <w:rPr>
          <w:rFonts w:hint="eastAsia"/>
          <w:b/>
          <w:bCs/>
          <w:color w:val="auto"/>
          <w:lang w:val="en-US" w:eastAsia="zh-CN"/>
        </w:rPr>
        <w:t>5.3.6</w:t>
      </w:r>
      <w:r>
        <w:rPr>
          <w:rFonts w:hint="eastAsia"/>
          <w:b w:val="0"/>
          <w:bCs w:val="0"/>
          <w:color w:val="auto"/>
          <w:lang w:val="en-US" w:eastAsia="zh-CN"/>
        </w:rPr>
        <w:t xml:space="preserve">  色彩搭配可由墙面色、屋顶色、点缀色三个体系组成，不同色彩体系在建筑上的使用部位可参见表5.3.6执行。</w:t>
      </w:r>
    </w:p>
    <w:p>
      <w:pPr>
        <w:pStyle w:val="62"/>
        <w:rPr>
          <w:rFonts w:hint="default" w:eastAsia="宋体"/>
          <w:color w:val="auto"/>
          <w:lang w:val="en-US" w:eastAsia="zh-CN"/>
        </w:rPr>
      </w:pPr>
      <w:r>
        <w:rPr>
          <w:rFonts w:hint="eastAsia"/>
          <w:color w:val="auto"/>
        </w:rPr>
        <w:t>表5.3.</w:t>
      </w:r>
      <w:r>
        <w:rPr>
          <w:rFonts w:hint="eastAsia"/>
          <w:color w:val="auto"/>
          <w:lang w:val="en-US" w:eastAsia="zh-CN"/>
        </w:rPr>
        <w:t>6</w:t>
      </w:r>
      <w:r>
        <w:rPr>
          <w:rFonts w:hint="eastAsia"/>
          <w:color w:val="auto"/>
        </w:rPr>
        <w:t xml:space="preserve">  </w:t>
      </w:r>
      <w:r>
        <w:rPr>
          <w:rFonts w:hint="eastAsia"/>
          <w:color w:val="auto"/>
          <w:lang w:val="en-US" w:eastAsia="zh-CN"/>
        </w:rPr>
        <w:t>不同色彩体系在建筑上的使用部位</w:t>
      </w:r>
    </w:p>
    <w:tbl>
      <w:tblPr>
        <w:tblStyle w:val="2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0"/>
        <w:gridCol w:w="640"/>
        <w:gridCol w:w="767"/>
        <w:gridCol w:w="40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0" w:type="dxa"/>
            <w:vAlign w:val="center"/>
          </w:tcPr>
          <w:p>
            <w:pPr>
              <w:jc w:val="center"/>
              <w:rPr>
                <w:rFonts w:hint="default" w:ascii="Times New Roman" w:hAnsi="Times New Roman" w:cs="Times New Roman" w:eastAsiaTheme="minorEastAsia"/>
                <w:b w:val="0"/>
                <w:bCs w:val="0"/>
                <w:color w:val="auto"/>
                <w:kern w:val="2"/>
                <w:sz w:val="18"/>
                <w:szCs w:val="18"/>
                <w:lang w:val="en-US" w:eastAsia="zh-CN" w:bidi="ar-SA"/>
              </w:rPr>
            </w:pPr>
            <w:r>
              <w:rPr>
                <w:rFonts w:hint="eastAsia" w:ascii="Times New Roman" w:hAnsi="Times New Roman" w:cs="Times New Roman" w:eastAsiaTheme="minorEastAsia"/>
                <w:b w:val="0"/>
                <w:bCs w:val="0"/>
                <w:color w:val="auto"/>
                <w:kern w:val="2"/>
                <w:sz w:val="18"/>
                <w:szCs w:val="18"/>
                <w:lang w:val="en-US" w:eastAsia="zh-CN" w:bidi="ar-SA"/>
              </w:rPr>
              <w:t>色谱体系</w:t>
            </w:r>
          </w:p>
        </w:tc>
        <w:tc>
          <w:tcPr>
            <w:tcW w:w="5424" w:type="dxa"/>
            <w:gridSpan w:val="3"/>
            <w:vAlign w:val="center"/>
          </w:tcPr>
          <w:p>
            <w:pPr>
              <w:jc w:val="center"/>
              <w:rPr>
                <w:rFonts w:hint="default" w:ascii="Times New Roman" w:hAnsi="Times New Roman" w:cs="Times New Roman" w:eastAsiaTheme="minorEastAsia"/>
                <w:b w:val="0"/>
                <w:bCs w:val="0"/>
                <w:color w:val="auto"/>
                <w:kern w:val="2"/>
                <w:sz w:val="18"/>
                <w:szCs w:val="18"/>
                <w:lang w:val="en-US" w:eastAsia="zh-CN" w:bidi="ar-SA"/>
              </w:rPr>
            </w:pPr>
            <w:r>
              <w:rPr>
                <w:rFonts w:hint="eastAsia" w:ascii="Times New Roman" w:hAnsi="Times New Roman" w:cs="Times New Roman" w:eastAsiaTheme="minorEastAsia"/>
                <w:b w:val="0"/>
                <w:bCs w:val="0"/>
                <w:color w:val="auto"/>
                <w:kern w:val="2"/>
                <w:sz w:val="18"/>
                <w:szCs w:val="18"/>
                <w:lang w:val="en-US" w:eastAsia="zh-CN" w:bidi="ar-SA"/>
              </w:rPr>
              <w:t>使用部位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0" w:type="dxa"/>
            <w:vMerge w:val="restart"/>
            <w:vAlign w:val="center"/>
          </w:tcPr>
          <w:p>
            <w:pPr>
              <w:jc w:val="center"/>
              <w:rPr>
                <w:rFonts w:hint="default" w:ascii="Times New Roman" w:hAnsi="Times New Roman" w:cs="Times New Roman" w:eastAsiaTheme="minorEastAsia"/>
                <w:b w:val="0"/>
                <w:bCs w:val="0"/>
                <w:color w:val="auto"/>
                <w:kern w:val="2"/>
                <w:sz w:val="18"/>
                <w:szCs w:val="18"/>
                <w:lang w:val="en-US" w:eastAsia="zh-CN" w:bidi="ar-SA"/>
              </w:rPr>
            </w:pPr>
            <w:r>
              <w:rPr>
                <w:rFonts w:hint="eastAsia" w:ascii="Times New Roman" w:hAnsi="Times New Roman" w:cs="Times New Roman" w:eastAsiaTheme="minorEastAsia"/>
                <w:b w:val="0"/>
                <w:bCs w:val="0"/>
                <w:color w:val="auto"/>
                <w:kern w:val="2"/>
                <w:sz w:val="18"/>
                <w:szCs w:val="18"/>
                <w:lang w:val="en-US" w:eastAsia="zh-CN" w:bidi="ar-SA"/>
              </w:rPr>
              <w:t>墙面色</w:t>
            </w:r>
          </w:p>
        </w:tc>
        <w:tc>
          <w:tcPr>
            <w:tcW w:w="640" w:type="dxa"/>
            <w:vMerge w:val="restart"/>
            <w:vAlign w:val="center"/>
          </w:tcPr>
          <w:p>
            <w:pPr>
              <w:jc w:val="center"/>
              <w:rPr>
                <w:rFonts w:hint="default" w:ascii="Times New Roman" w:hAnsi="Times New Roman" w:cs="Times New Roman" w:eastAsiaTheme="minorEastAsia"/>
                <w:b w:val="0"/>
                <w:bCs w:val="0"/>
                <w:color w:val="auto"/>
                <w:kern w:val="2"/>
                <w:sz w:val="18"/>
                <w:szCs w:val="18"/>
                <w:lang w:val="en-US" w:eastAsia="zh-CN" w:bidi="ar-SA"/>
              </w:rPr>
            </w:pPr>
            <w:r>
              <w:rPr>
                <w:rFonts w:hint="eastAsia" w:ascii="Times New Roman" w:hAnsi="Times New Roman" w:cs="Times New Roman" w:eastAsiaTheme="minorEastAsia"/>
                <w:b w:val="0"/>
                <w:bCs w:val="0"/>
                <w:color w:val="auto"/>
                <w:kern w:val="2"/>
                <w:sz w:val="18"/>
                <w:szCs w:val="18"/>
                <w:lang w:val="en-US" w:eastAsia="zh-CN" w:bidi="ar-SA"/>
              </w:rPr>
              <w:t>外墙</w:t>
            </w:r>
          </w:p>
        </w:tc>
        <w:tc>
          <w:tcPr>
            <w:tcW w:w="767" w:type="dxa"/>
            <w:vAlign w:val="center"/>
          </w:tcPr>
          <w:p>
            <w:pPr>
              <w:jc w:val="center"/>
              <w:rPr>
                <w:rFonts w:hint="default" w:ascii="Times New Roman" w:hAnsi="Times New Roman" w:cs="Times New Roman" w:eastAsiaTheme="minorEastAsia"/>
                <w:b w:val="0"/>
                <w:bCs w:val="0"/>
                <w:color w:val="auto"/>
                <w:kern w:val="2"/>
                <w:sz w:val="18"/>
                <w:szCs w:val="18"/>
                <w:lang w:val="en-US" w:eastAsia="zh-CN" w:bidi="ar-SA"/>
              </w:rPr>
            </w:pPr>
            <w:r>
              <w:rPr>
                <w:rFonts w:hint="eastAsia" w:ascii="Times New Roman" w:hAnsi="Times New Roman" w:cs="Times New Roman" w:eastAsiaTheme="minorEastAsia"/>
                <w:b w:val="0"/>
                <w:bCs w:val="0"/>
                <w:color w:val="auto"/>
                <w:kern w:val="2"/>
                <w:sz w:val="18"/>
                <w:szCs w:val="18"/>
                <w:lang w:val="en-US" w:eastAsia="zh-CN" w:bidi="ar-SA"/>
              </w:rPr>
              <w:t>主调色</w:t>
            </w:r>
          </w:p>
        </w:tc>
        <w:tc>
          <w:tcPr>
            <w:tcW w:w="4017" w:type="dxa"/>
            <w:vAlign w:val="center"/>
          </w:tcPr>
          <w:p>
            <w:pPr>
              <w:jc w:val="left"/>
              <w:rPr>
                <w:rFonts w:hint="default" w:ascii="Times New Roman" w:hAnsi="Times New Roman" w:cs="Times New Roman" w:eastAsiaTheme="minorEastAsia"/>
                <w:b w:val="0"/>
                <w:bCs w:val="0"/>
                <w:color w:val="auto"/>
                <w:kern w:val="2"/>
                <w:sz w:val="18"/>
                <w:szCs w:val="18"/>
                <w:lang w:val="en-US" w:eastAsia="zh-CN" w:bidi="ar-SA"/>
              </w:rPr>
            </w:pPr>
            <w:r>
              <w:rPr>
                <w:rFonts w:hint="eastAsia" w:ascii="Times New Roman" w:hAnsi="Times New Roman" w:cs="Times New Roman" w:eastAsiaTheme="minorEastAsia"/>
                <w:b w:val="0"/>
                <w:bCs w:val="0"/>
                <w:color w:val="auto"/>
                <w:kern w:val="2"/>
                <w:sz w:val="18"/>
                <w:szCs w:val="18"/>
                <w:lang w:val="en-US" w:eastAsia="zh-CN" w:bidi="ar-SA"/>
              </w:rPr>
              <w:t>建筑外墙中占主导地位的色彩，确定建筑立面色彩基调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0" w:type="dxa"/>
            <w:vMerge w:val="continue"/>
            <w:vAlign w:val="center"/>
          </w:tcPr>
          <w:p>
            <w:pPr>
              <w:jc w:val="center"/>
              <w:rPr>
                <w:rFonts w:hint="eastAsia" w:ascii="Times New Roman" w:hAnsi="Times New Roman" w:cs="Times New Roman" w:eastAsiaTheme="minorEastAsia"/>
                <w:b w:val="0"/>
                <w:bCs w:val="0"/>
                <w:color w:val="auto"/>
                <w:kern w:val="2"/>
                <w:sz w:val="18"/>
                <w:szCs w:val="18"/>
                <w:lang w:val="en-US" w:eastAsia="zh-CN" w:bidi="ar-SA"/>
              </w:rPr>
            </w:pPr>
          </w:p>
        </w:tc>
        <w:tc>
          <w:tcPr>
            <w:tcW w:w="640" w:type="dxa"/>
            <w:vMerge w:val="continue"/>
            <w:vAlign w:val="center"/>
          </w:tcPr>
          <w:p>
            <w:pPr>
              <w:jc w:val="center"/>
              <w:rPr>
                <w:rFonts w:hint="eastAsia" w:ascii="Times New Roman" w:hAnsi="Times New Roman" w:cs="Times New Roman" w:eastAsiaTheme="minorEastAsia"/>
                <w:b w:val="0"/>
                <w:bCs w:val="0"/>
                <w:color w:val="auto"/>
                <w:kern w:val="2"/>
                <w:sz w:val="18"/>
                <w:szCs w:val="18"/>
                <w:lang w:val="en-US" w:eastAsia="zh-CN" w:bidi="ar-SA"/>
              </w:rPr>
            </w:pPr>
          </w:p>
        </w:tc>
        <w:tc>
          <w:tcPr>
            <w:tcW w:w="767" w:type="dxa"/>
            <w:vAlign w:val="center"/>
          </w:tcPr>
          <w:p>
            <w:pPr>
              <w:jc w:val="center"/>
              <w:rPr>
                <w:rFonts w:hint="default" w:ascii="Times New Roman" w:hAnsi="Times New Roman" w:cs="Times New Roman" w:eastAsiaTheme="minorEastAsia"/>
                <w:b w:val="0"/>
                <w:bCs w:val="0"/>
                <w:color w:val="auto"/>
                <w:kern w:val="2"/>
                <w:sz w:val="18"/>
                <w:szCs w:val="18"/>
                <w:lang w:val="en-US" w:eastAsia="zh-CN" w:bidi="ar-SA"/>
              </w:rPr>
            </w:pPr>
            <w:r>
              <w:rPr>
                <w:rFonts w:hint="eastAsia" w:ascii="Times New Roman" w:hAnsi="Times New Roman" w:cs="Times New Roman" w:eastAsiaTheme="minorEastAsia"/>
                <w:b w:val="0"/>
                <w:bCs w:val="0"/>
                <w:color w:val="auto"/>
                <w:kern w:val="2"/>
                <w:sz w:val="18"/>
                <w:szCs w:val="18"/>
                <w:lang w:val="en-US" w:eastAsia="zh-CN" w:bidi="ar-SA"/>
              </w:rPr>
              <w:t>辅调色</w:t>
            </w:r>
          </w:p>
        </w:tc>
        <w:tc>
          <w:tcPr>
            <w:tcW w:w="4017" w:type="dxa"/>
            <w:vAlign w:val="center"/>
          </w:tcPr>
          <w:p>
            <w:pPr>
              <w:jc w:val="left"/>
              <w:rPr>
                <w:rFonts w:hint="default" w:ascii="Times New Roman" w:hAnsi="Times New Roman" w:cs="Times New Roman" w:eastAsiaTheme="minorEastAsia"/>
                <w:b w:val="0"/>
                <w:bCs w:val="0"/>
                <w:color w:val="auto"/>
                <w:kern w:val="2"/>
                <w:sz w:val="18"/>
                <w:szCs w:val="18"/>
                <w:lang w:val="en-US" w:eastAsia="zh-CN" w:bidi="ar-SA"/>
              </w:rPr>
            </w:pPr>
            <w:r>
              <w:rPr>
                <w:rFonts w:hint="eastAsia" w:ascii="Times New Roman" w:hAnsi="Times New Roman" w:cs="Times New Roman" w:eastAsiaTheme="minorEastAsia"/>
                <w:b w:val="0"/>
                <w:bCs w:val="0"/>
                <w:color w:val="auto"/>
                <w:kern w:val="2"/>
                <w:sz w:val="18"/>
                <w:szCs w:val="18"/>
                <w:lang w:val="en-US" w:eastAsia="zh-CN" w:bidi="ar-SA"/>
              </w:rPr>
              <w:t>建筑外墙中占次要地位的色彩，通常使用在建筑物底部、阳台等部位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0" w:type="dxa"/>
            <w:vAlign w:val="center"/>
          </w:tcPr>
          <w:p>
            <w:pPr>
              <w:jc w:val="center"/>
              <w:rPr>
                <w:rFonts w:hint="default" w:ascii="Times New Roman" w:hAnsi="Times New Roman" w:cs="Times New Roman" w:eastAsiaTheme="minorEastAsia"/>
                <w:b w:val="0"/>
                <w:bCs w:val="0"/>
                <w:color w:val="auto"/>
                <w:kern w:val="2"/>
                <w:sz w:val="18"/>
                <w:szCs w:val="18"/>
                <w:lang w:val="en-US" w:eastAsia="zh-CN" w:bidi="ar-SA"/>
              </w:rPr>
            </w:pPr>
            <w:r>
              <w:rPr>
                <w:rFonts w:hint="eastAsia" w:ascii="Times New Roman" w:hAnsi="Times New Roman" w:cs="Times New Roman" w:eastAsiaTheme="minorEastAsia"/>
                <w:b w:val="0"/>
                <w:bCs w:val="0"/>
                <w:color w:val="auto"/>
                <w:kern w:val="2"/>
                <w:sz w:val="18"/>
                <w:szCs w:val="18"/>
                <w:lang w:val="en-US" w:eastAsia="zh-CN" w:bidi="ar-SA"/>
              </w:rPr>
              <w:t>屋顶色</w:t>
            </w:r>
          </w:p>
        </w:tc>
        <w:tc>
          <w:tcPr>
            <w:tcW w:w="1407" w:type="dxa"/>
            <w:gridSpan w:val="2"/>
            <w:vAlign w:val="center"/>
          </w:tcPr>
          <w:p>
            <w:pPr>
              <w:jc w:val="center"/>
              <w:rPr>
                <w:rFonts w:hint="default" w:ascii="Times New Roman" w:hAnsi="Times New Roman" w:cs="Times New Roman" w:eastAsiaTheme="minorEastAsia"/>
                <w:b w:val="0"/>
                <w:bCs w:val="0"/>
                <w:color w:val="auto"/>
                <w:kern w:val="2"/>
                <w:sz w:val="18"/>
                <w:szCs w:val="18"/>
                <w:lang w:val="en-US" w:eastAsia="zh-CN" w:bidi="ar-SA"/>
              </w:rPr>
            </w:pPr>
            <w:r>
              <w:rPr>
                <w:rFonts w:hint="eastAsia" w:ascii="Times New Roman" w:hAnsi="Times New Roman" w:cs="Times New Roman" w:eastAsiaTheme="minorEastAsia"/>
                <w:b w:val="0"/>
                <w:bCs w:val="0"/>
                <w:color w:val="auto"/>
                <w:kern w:val="2"/>
                <w:sz w:val="18"/>
                <w:szCs w:val="18"/>
                <w:lang w:val="en-US" w:eastAsia="zh-CN" w:bidi="ar-SA"/>
              </w:rPr>
              <w:t>坡屋顶屋瓦</w:t>
            </w:r>
          </w:p>
        </w:tc>
        <w:tc>
          <w:tcPr>
            <w:tcW w:w="4017" w:type="dxa"/>
            <w:vAlign w:val="center"/>
          </w:tcPr>
          <w:p>
            <w:pPr>
              <w:jc w:val="left"/>
              <w:rPr>
                <w:rFonts w:hint="default" w:ascii="Times New Roman" w:hAnsi="Times New Roman" w:cs="Times New Roman" w:eastAsiaTheme="minorEastAsia"/>
                <w:b w:val="0"/>
                <w:bCs w:val="0"/>
                <w:color w:val="auto"/>
                <w:kern w:val="2"/>
                <w:sz w:val="18"/>
                <w:szCs w:val="18"/>
                <w:lang w:val="en-US" w:eastAsia="zh-CN" w:bidi="ar-SA"/>
              </w:rPr>
            </w:pPr>
            <w:r>
              <w:rPr>
                <w:rFonts w:hint="eastAsia" w:ascii="Times New Roman" w:hAnsi="Times New Roman" w:cs="Times New Roman" w:eastAsiaTheme="minorEastAsia"/>
                <w:b w:val="0"/>
                <w:bCs w:val="0"/>
                <w:color w:val="auto"/>
                <w:kern w:val="2"/>
                <w:sz w:val="18"/>
                <w:szCs w:val="18"/>
                <w:lang w:val="en-US" w:eastAsia="zh-CN" w:bidi="ar-SA"/>
              </w:rPr>
              <w:t>建筑第五立面中占主导地位的色彩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0" w:type="dxa"/>
            <w:vAlign w:val="center"/>
          </w:tcPr>
          <w:p>
            <w:pPr>
              <w:jc w:val="center"/>
              <w:rPr>
                <w:rFonts w:hint="default" w:ascii="Times New Roman" w:hAnsi="Times New Roman" w:cs="Times New Roman" w:eastAsiaTheme="minorEastAsia"/>
                <w:b w:val="0"/>
                <w:bCs w:val="0"/>
                <w:color w:val="auto"/>
                <w:kern w:val="2"/>
                <w:sz w:val="18"/>
                <w:szCs w:val="18"/>
                <w:lang w:val="en-US" w:eastAsia="zh-CN" w:bidi="ar-SA"/>
              </w:rPr>
            </w:pPr>
            <w:r>
              <w:rPr>
                <w:rFonts w:hint="eastAsia" w:ascii="Times New Roman" w:hAnsi="Times New Roman" w:cs="Times New Roman" w:eastAsiaTheme="minorEastAsia"/>
                <w:b w:val="0"/>
                <w:bCs w:val="0"/>
                <w:color w:val="auto"/>
                <w:kern w:val="2"/>
                <w:sz w:val="18"/>
                <w:szCs w:val="18"/>
                <w:lang w:val="en-US" w:eastAsia="zh-CN" w:bidi="ar-SA"/>
              </w:rPr>
              <w:t>点缀色</w:t>
            </w:r>
          </w:p>
        </w:tc>
        <w:tc>
          <w:tcPr>
            <w:tcW w:w="1407" w:type="dxa"/>
            <w:gridSpan w:val="2"/>
            <w:vAlign w:val="center"/>
          </w:tcPr>
          <w:p>
            <w:pPr>
              <w:jc w:val="center"/>
              <w:rPr>
                <w:rFonts w:hint="eastAsia" w:ascii="Times New Roman" w:hAnsi="Times New Roman" w:cs="Times New Roman" w:eastAsiaTheme="minorEastAsia"/>
                <w:b w:val="0"/>
                <w:bCs w:val="0"/>
                <w:color w:val="auto"/>
                <w:kern w:val="2"/>
                <w:sz w:val="18"/>
                <w:szCs w:val="18"/>
                <w:lang w:val="en-US" w:eastAsia="zh-CN" w:bidi="ar-SA"/>
              </w:rPr>
            </w:pPr>
            <w:r>
              <w:rPr>
                <w:rFonts w:hint="eastAsia" w:ascii="Times New Roman" w:hAnsi="Times New Roman" w:cs="Times New Roman" w:eastAsiaTheme="minorEastAsia"/>
                <w:b w:val="0"/>
                <w:bCs w:val="0"/>
                <w:color w:val="auto"/>
                <w:kern w:val="2"/>
                <w:sz w:val="18"/>
                <w:szCs w:val="18"/>
                <w:lang w:val="en-US" w:eastAsia="zh-CN" w:bidi="ar-SA"/>
              </w:rPr>
              <w:t>檐口部位</w:t>
            </w:r>
          </w:p>
          <w:p>
            <w:pPr>
              <w:jc w:val="center"/>
              <w:rPr>
                <w:rFonts w:hint="eastAsia" w:ascii="Times New Roman" w:hAnsi="Times New Roman" w:cs="Times New Roman" w:eastAsiaTheme="minorEastAsia"/>
                <w:b w:val="0"/>
                <w:bCs w:val="0"/>
                <w:color w:val="auto"/>
                <w:kern w:val="2"/>
                <w:sz w:val="18"/>
                <w:szCs w:val="18"/>
                <w:lang w:val="en-US" w:eastAsia="zh-CN" w:bidi="ar-SA"/>
              </w:rPr>
            </w:pPr>
            <w:r>
              <w:rPr>
                <w:rFonts w:hint="eastAsia" w:ascii="Times New Roman" w:hAnsi="Times New Roman" w:cs="Times New Roman" w:eastAsiaTheme="minorEastAsia"/>
                <w:b w:val="0"/>
                <w:bCs w:val="0"/>
                <w:color w:val="auto"/>
                <w:kern w:val="2"/>
                <w:sz w:val="18"/>
                <w:szCs w:val="18"/>
                <w:lang w:val="en-US" w:eastAsia="zh-CN" w:bidi="ar-SA"/>
              </w:rPr>
              <w:t>门窗、门框</w:t>
            </w:r>
          </w:p>
          <w:p>
            <w:pPr>
              <w:jc w:val="center"/>
              <w:rPr>
                <w:rFonts w:hint="eastAsia" w:ascii="Times New Roman" w:hAnsi="Times New Roman" w:cs="Times New Roman" w:eastAsiaTheme="minorEastAsia"/>
                <w:b w:val="0"/>
                <w:bCs w:val="0"/>
                <w:color w:val="auto"/>
                <w:kern w:val="2"/>
                <w:sz w:val="18"/>
                <w:szCs w:val="18"/>
                <w:lang w:val="en-US" w:eastAsia="zh-CN" w:bidi="ar-SA"/>
              </w:rPr>
            </w:pPr>
            <w:r>
              <w:rPr>
                <w:rFonts w:hint="eastAsia" w:ascii="Times New Roman" w:hAnsi="Times New Roman" w:cs="Times New Roman" w:eastAsiaTheme="minorEastAsia"/>
                <w:b w:val="0"/>
                <w:bCs w:val="0"/>
                <w:color w:val="auto"/>
                <w:kern w:val="2"/>
                <w:sz w:val="18"/>
                <w:szCs w:val="18"/>
                <w:lang w:val="en-US" w:eastAsia="zh-CN" w:bidi="ar-SA"/>
              </w:rPr>
              <w:t>梁、柱</w:t>
            </w:r>
          </w:p>
          <w:p>
            <w:pPr>
              <w:jc w:val="center"/>
              <w:rPr>
                <w:rFonts w:hint="default" w:ascii="Times New Roman" w:hAnsi="Times New Roman" w:cs="Times New Roman" w:eastAsiaTheme="minorEastAsia"/>
                <w:b w:val="0"/>
                <w:bCs w:val="0"/>
                <w:color w:val="auto"/>
                <w:kern w:val="2"/>
                <w:sz w:val="18"/>
                <w:szCs w:val="18"/>
                <w:lang w:val="en-US" w:eastAsia="zh-CN" w:bidi="ar-SA"/>
              </w:rPr>
            </w:pPr>
            <w:r>
              <w:rPr>
                <w:rFonts w:hint="eastAsia" w:ascii="Times New Roman" w:hAnsi="Times New Roman" w:cs="Times New Roman" w:eastAsiaTheme="minorEastAsia"/>
                <w:b w:val="0"/>
                <w:bCs w:val="0"/>
                <w:color w:val="auto"/>
                <w:kern w:val="2"/>
                <w:sz w:val="18"/>
                <w:szCs w:val="18"/>
                <w:lang w:val="en-US" w:eastAsia="zh-CN" w:bidi="ar-SA"/>
              </w:rPr>
              <w:t>窗台、阳台</w:t>
            </w:r>
          </w:p>
        </w:tc>
        <w:tc>
          <w:tcPr>
            <w:tcW w:w="4017" w:type="dxa"/>
            <w:vAlign w:val="center"/>
          </w:tcPr>
          <w:p>
            <w:pPr>
              <w:jc w:val="left"/>
              <w:rPr>
                <w:rFonts w:hint="default" w:ascii="Times New Roman" w:hAnsi="Times New Roman" w:cs="Times New Roman" w:eastAsiaTheme="minorEastAsia"/>
                <w:b w:val="0"/>
                <w:bCs w:val="0"/>
                <w:color w:val="auto"/>
                <w:kern w:val="2"/>
                <w:sz w:val="18"/>
                <w:szCs w:val="18"/>
                <w:lang w:val="en-US" w:eastAsia="zh-CN" w:bidi="ar-SA"/>
              </w:rPr>
            </w:pPr>
            <w:r>
              <w:rPr>
                <w:rFonts w:hint="eastAsia" w:ascii="Times New Roman" w:hAnsi="Times New Roman" w:cs="Times New Roman" w:eastAsiaTheme="minorEastAsia"/>
                <w:b w:val="0"/>
                <w:bCs w:val="0"/>
                <w:color w:val="auto"/>
                <w:kern w:val="2"/>
                <w:sz w:val="18"/>
                <w:szCs w:val="18"/>
                <w:lang w:val="en-US" w:eastAsia="zh-CN" w:bidi="ar-SA"/>
              </w:rPr>
              <w:t>建筑立面中小面积使用的色彩，使用部位较为灵活</w:t>
            </w:r>
          </w:p>
        </w:tc>
      </w:tr>
    </w:tbl>
    <w:p>
      <w:pPr>
        <w:pStyle w:val="4"/>
        <w:bidi w:val="0"/>
        <w:rPr>
          <w:rFonts w:hint="default"/>
          <w:color w:val="auto"/>
          <w:lang w:val="en-US" w:eastAsia="zh-CN"/>
        </w:rPr>
      </w:pPr>
      <w:r>
        <w:rPr>
          <w:rFonts w:hint="eastAsia"/>
          <w:b/>
          <w:bCs/>
          <w:color w:val="auto"/>
          <w:lang w:val="en-US" w:eastAsia="zh-CN"/>
        </w:rPr>
        <w:t>5.3.7</w:t>
      </w:r>
      <w:r>
        <w:rPr>
          <w:rFonts w:hint="eastAsia"/>
          <w:b w:val="0"/>
          <w:bCs w:val="0"/>
          <w:color w:val="auto"/>
          <w:lang w:val="en-US" w:eastAsia="zh-CN"/>
        </w:rPr>
        <w:t xml:space="preserve">  立面色彩设计应符合下列要求：</w:t>
      </w:r>
    </w:p>
    <w:p>
      <w:pPr>
        <w:pStyle w:val="5"/>
        <w:bidi w:val="0"/>
        <w:rPr>
          <w:rFonts w:hint="eastAsia"/>
          <w:b w:val="0"/>
          <w:bCs/>
          <w:color w:val="auto"/>
          <w:lang w:val="en-US" w:eastAsia="zh-CN"/>
        </w:rPr>
      </w:pPr>
      <w:r>
        <w:rPr>
          <w:rFonts w:hint="eastAsia"/>
          <w:b/>
          <w:bCs w:val="0"/>
          <w:color w:val="auto"/>
          <w:lang w:val="en-US" w:eastAsia="zh-CN"/>
        </w:rPr>
        <w:t>1</w:t>
      </w:r>
      <w:r>
        <w:rPr>
          <w:rFonts w:hint="eastAsia"/>
          <w:b w:val="0"/>
          <w:bCs/>
          <w:color w:val="auto"/>
          <w:lang w:val="en-US" w:eastAsia="zh-CN"/>
        </w:rPr>
        <w:t xml:space="preserve">  建筑墙面色宜以中高明度、中低彩度色彩为主，应根据建筑使用功能和周边色彩环境选择适当色相。墙面主调色与辅调色应为相同或相近色系，明度不宜差别过大。</w:t>
      </w:r>
    </w:p>
    <w:p>
      <w:pPr>
        <w:pStyle w:val="5"/>
        <w:bidi w:val="0"/>
        <w:rPr>
          <w:rFonts w:hint="eastAsia"/>
          <w:b w:val="0"/>
          <w:bCs/>
          <w:color w:val="auto"/>
          <w:lang w:val="en-US" w:eastAsia="zh-CN"/>
        </w:rPr>
      </w:pPr>
      <w:r>
        <w:rPr>
          <w:rFonts w:hint="eastAsia"/>
          <w:b/>
          <w:bCs w:val="0"/>
          <w:color w:val="auto"/>
          <w:lang w:val="en-US" w:eastAsia="zh-CN"/>
        </w:rPr>
        <w:t>2</w:t>
      </w:r>
      <w:r>
        <w:rPr>
          <w:rFonts w:hint="eastAsia"/>
          <w:b w:val="0"/>
          <w:bCs/>
          <w:color w:val="auto"/>
          <w:lang w:val="en-US" w:eastAsia="zh-CN"/>
        </w:rPr>
        <w:t xml:space="preserve">  建筑坡屋顶屋瓦色应选择与墙面主调色相同或相近色系，宜以中低明度、中低彩度的冷色系、中间色系或中低明度的中性色系为主。</w:t>
      </w:r>
    </w:p>
    <w:p>
      <w:pPr>
        <w:pStyle w:val="5"/>
        <w:bidi w:val="0"/>
        <w:rPr>
          <w:rFonts w:hint="default"/>
          <w:b w:val="0"/>
          <w:bCs/>
          <w:color w:val="auto"/>
          <w:lang w:val="en-US" w:eastAsia="zh-CN"/>
        </w:rPr>
      </w:pPr>
      <w:r>
        <w:rPr>
          <w:rFonts w:hint="eastAsia"/>
          <w:b/>
          <w:bCs w:val="0"/>
          <w:color w:val="auto"/>
          <w:lang w:val="en-US" w:eastAsia="zh-CN"/>
        </w:rPr>
        <w:t xml:space="preserve">3 </w:t>
      </w:r>
      <w:r>
        <w:rPr>
          <w:rFonts w:hint="eastAsia"/>
          <w:b w:val="0"/>
          <w:bCs/>
          <w:color w:val="auto"/>
          <w:lang w:val="en-US" w:eastAsia="zh-CN"/>
        </w:rPr>
        <w:t xml:space="preserve"> 建筑点缀色的色相、明度及彩度可有较大范围选择。沿街重要的旧工业建筑的色彩运用，应综合考虑反光性建筑材料的使用比例及反射环境色的综合效果。</w:t>
      </w:r>
    </w:p>
    <w:p>
      <w:pPr>
        <w:pStyle w:val="4"/>
        <w:rPr>
          <w:color w:val="auto"/>
        </w:rPr>
      </w:pPr>
      <w:r>
        <w:rPr>
          <w:rFonts w:hint="eastAsia"/>
          <w:color w:val="auto"/>
        </w:rPr>
        <w:t>5.3.</w:t>
      </w:r>
      <w:r>
        <w:rPr>
          <w:rFonts w:hint="eastAsia"/>
          <w:color w:val="auto"/>
          <w:lang w:val="en-US" w:eastAsia="zh-CN"/>
        </w:rPr>
        <w:t>8</w:t>
      </w:r>
      <w:r>
        <w:rPr>
          <w:rFonts w:hint="eastAsia"/>
          <w:color w:val="auto"/>
        </w:rPr>
        <w:t xml:space="preserve">  </w:t>
      </w:r>
      <w:r>
        <w:rPr>
          <w:rFonts w:hint="eastAsia"/>
          <w:b w:val="0"/>
          <w:bCs w:val="0"/>
          <w:color w:val="auto"/>
        </w:rPr>
        <w:t>色彩运用应对立面的不同组成部分具有区分识别的作用，如区分功能、部位、材料、结构</w:t>
      </w:r>
      <w:r>
        <w:rPr>
          <w:rFonts w:hint="eastAsia"/>
          <w:b w:val="0"/>
          <w:bCs w:val="0"/>
          <w:color w:val="auto"/>
          <w:lang w:val="en-US" w:eastAsia="zh-CN"/>
        </w:rPr>
        <w:t>等</w:t>
      </w:r>
      <w:r>
        <w:rPr>
          <w:rFonts w:hint="eastAsia"/>
          <w:b w:val="0"/>
          <w:bCs w:val="0"/>
          <w:color w:val="auto"/>
        </w:rPr>
        <w:t>。</w:t>
      </w:r>
    </w:p>
    <w:p>
      <w:pPr>
        <w:pStyle w:val="4"/>
        <w:rPr>
          <w:rFonts w:hint="default" w:eastAsia="宋体"/>
          <w:color w:val="auto"/>
          <w:lang w:val="en-US" w:eastAsia="zh-CN"/>
        </w:rPr>
      </w:pPr>
      <w:r>
        <w:rPr>
          <w:rFonts w:hint="eastAsia"/>
          <w:color w:val="auto"/>
          <w:lang w:val="en-US" w:eastAsia="zh-CN"/>
        </w:rPr>
        <w:t xml:space="preserve">5.3.9  </w:t>
      </w:r>
      <w:r>
        <w:rPr>
          <w:rFonts w:hint="eastAsia"/>
          <w:b w:val="0"/>
          <w:bCs w:val="0"/>
          <w:color w:val="auto"/>
          <w:lang w:val="en-US" w:eastAsia="zh-CN"/>
        </w:rPr>
        <w:t>色彩运用宜满足人的心理需求，创造适宜人的情绪、精神和心理活动的场所。除有警示或其他提示外，不宜使用对周围环境及人员产生强烈刺激的色彩。</w:t>
      </w:r>
    </w:p>
    <w:p>
      <w:pPr>
        <w:pStyle w:val="3"/>
        <w:rPr>
          <w:rFonts w:hint="default" w:eastAsia="黑体"/>
          <w:color w:val="auto"/>
          <w:lang w:val="en-US" w:eastAsia="zh-CN"/>
        </w:rPr>
      </w:pPr>
      <w:bookmarkStart w:id="233" w:name="_Toc7952"/>
      <w:bookmarkStart w:id="234" w:name="_Toc902"/>
      <w:bookmarkStart w:id="235" w:name="_Toc25474"/>
      <w:bookmarkStart w:id="236" w:name="_Toc21843"/>
      <w:bookmarkStart w:id="237" w:name="_Toc11981"/>
      <w:r>
        <w:rPr>
          <w:rFonts w:hint="eastAsia"/>
          <w:color w:val="auto"/>
        </w:rPr>
        <w:t>5.4  细部设计</w:t>
      </w:r>
      <w:bookmarkEnd w:id="233"/>
      <w:bookmarkEnd w:id="234"/>
      <w:bookmarkEnd w:id="235"/>
      <w:bookmarkEnd w:id="236"/>
      <w:bookmarkEnd w:id="237"/>
    </w:p>
    <w:p>
      <w:pPr>
        <w:pStyle w:val="4"/>
        <w:rPr>
          <w:b w:val="0"/>
          <w:bCs w:val="0"/>
          <w:color w:val="auto"/>
        </w:rPr>
      </w:pPr>
      <w:r>
        <w:rPr>
          <w:rFonts w:hint="eastAsia"/>
          <w:color w:val="auto"/>
        </w:rPr>
        <w:t>5.4.</w:t>
      </w:r>
      <w:r>
        <w:rPr>
          <w:rFonts w:hint="eastAsia"/>
          <w:color w:val="auto"/>
          <w:lang w:val="en-US" w:eastAsia="zh-CN"/>
        </w:rPr>
        <w:t>1</w:t>
      </w:r>
      <w:r>
        <w:rPr>
          <w:rFonts w:hint="eastAsia"/>
          <w:b w:val="0"/>
          <w:bCs w:val="0"/>
          <w:color w:val="auto"/>
        </w:rPr>
        <w:t xml:space="preserve">  细部设计应包括建筑物檐口、雨蓬、遮阳设施、空调机位及墙面的分格等。</w:t>
      </w:r>
    </w:p>
    <w:p>
      <w:pPr>
        <w:pStyle w:val="4"/>
        <w:rPr>
          <w:rFonts w:hint="eastAsia"/>
          <w:b w:val="0"/>
          <w:bCs w:val="0"/>
          <w:color w:val="auto"/>
          <w:highlight w:val="none"/>
        </w:rPr>
      </w:pPr>
      <w:r>
        <w:rPr>
          <w:rFonts w:hint="eastAsia"/>
          <w:color w:val="auto"/>
        </w:rPr>
        <w:t>5.4</w:t>
      </w:r>
      <w:r>
        <w:rPr>
          <w:rFonts w:hint="eastAsia"/>
          <w:color w:val="auto"/>
          <w:highlight w:val="none"/>
        </w:rPr>
        <w:t>.</w:t>
      </w:r>
      <w:r>
        <w:rPr>
          <w:rFonts w:hint="eastAsia"/>
          <w:color w:val="auto"/>
          <w:highlight w:val="none"/>
          <w:lang w:val="en-US" w:eastAsia="zh-CN"/>
        </w:rPr>
        <w:t>2</w:t>
      </w:r>
      <w:r>
        <w:rPr>
          <w:rFonts w:hint="eastAsia"/>
          <w:color w:val="auto"/>
          <w:highlight w:val="none"/>
        </w:rPr>
        <w:t xml:space="preserve">  </w:t>
      </w:r>
      <w:r>
        <w:rPr>
          <w:rFonts w:hint="eastAsia"/>
          <w:b w:val="0"/>
          <w:bCs w:val="0"/>
          <w:color w:val="auto"/>
          <w:highlight w:val="none"/>
        </w:rPr>
        <w:t>细部设计宜采用细部呼应、细部重复、细部对比等设计手法，以达到立面丰富美观的效果。</w:t>
      </w:r>
    </w:p>
    <w:p>
      <w:pPr>
        <w:pStyle w:val="5"/>
        <w:bidi w:val="0"/>
        <w:rPr>
          <w:rFonts w:hint="default"/>
          <w:color w:val="auto"/>
          <w:highlight w:val="none"/>
          <w:lang w:val="en-US" w:eastAsia="zh-CN"/>
        </w:rPr>
      </w:pPr>
      <w:r>
        <w:rPr>
          <w:rFonts w:hint="eastAsia"/>
          <w:color w:val="auto"/>
          <w:highlight w:val="none"/>
          <w:lang w:val="en-US" w:eastAsia="zh-CN"/>
        </w:rPr>
        <w:t xml:space="preserve">1  </w:t>
      </w:r>
      <w:r>
        <w:rPr>
          <w:rFonts w:hint="eastAsia"/>
          <w:b w:val="0"/>
          <w:bCs/>
          <w:color w:val="auto"/>
          <w:highlight w:val="none"/>
          <w:lang w:val="en-US" w:eastAsia="zh-CN"/>
        </w:rPr>
        <w:t>细部呼应。不同的细部应能在彼此之间形成呼应。</w:t>
      </w:r>
    </w:p>
    <w:p>
      <w:pPr>
        <w:pStyle w:val="5"/>
        <w:bidi w:val="0"/>
        <w:rPr>
          <w:rFonts w:hint="default"/>
          <w:b w:val="0"/>
          <w:bCs/>
          <w:color w:val="auto"/>
          <w:highlight w:val="none"/>
          <w:lang w:val="en-US" w:eastAsia="zh-CN"/>
        </w:rPr>
      </w:pPr>
      <w:r>
        <w:rPr>
          <w:rFonts w:hint="eastAsia"/>
          <w:color w:val="auto"/>
          <w:highlight w:val="none"/>
          <w:lang w:val="en-US" w:eastAsia="zh-CN"/>
        </w:rPr>
        <w:t xml:space="preserve">2  </w:t>
      </w:r>
      <w:r>
        <w:rPr>
          <w:rFonts w:hint="eastAsia"/>
          <w:b w:val="0"/>
          <w:bCs/>
          <w:color w:val="auto"/>
          <w:highlight w:val="none"/>
          <w:lang w:val="en-US" w:eastAsia="zh-CN"/>
        </w:rPr>
        <w:t>细部重复。不同的细部应能在构图、形状、色彩、材质等方面形成相同的排列。</w:t>
      </w:r>
    </w:p>
    <w:p>
      <w:pPr>
        <w:pStyle w:val="5"/>
        <w:bidi w:val="0"/>
        <w:rPr>
          <w:rFonts w:hint="default"/>
          <w:color w:val="auto"/>
          <w:highlight w:val="none"/>
          <w:lang w:val="en-US" w:eastAsia="zh-CN"/>
        </w:rPr>
      </w:pPr>
      <w:r>
        <w:rPr>
          <w:rFonts w:hint="eastAsia"/>
          <w:color w:val="auto"/>
          <w:highlight w:val="none"/>
          <w:lang w:val="en-US" w:eastAsia="zh-CN"/>
        </w:rPr>
        <w:t xml:space="preserve">3  </w:t>
      </w:r>
      <w:r>
        <w:rPr>
          <w:rFonts w:hint="eastAsia"/>
          <w:b w:val="0"/>
          <w:bCs/>
          <w:color w:val="auto"/>
          <w:highlight w:val="none"/>
          <w:lang w:val="en-US" w:eastAsia="zh-CN"/>
        </w:rPr>
        <w:t>细部对比。不同的细部应能在构图、形状、色彩、材质等方面形成强烈反差。</w:t>
      </w:r>
    </w:p>
    <w:p>
      <w:pPr>
        <w:pStyle w:val="4"/>
        <w:rPr>
          <w:color w:val="auto"/>
        </w:rPr>
      </w:pPr>
      <w:r>
        <w:rPr>
          <w:rFonts w:hint="eastAsia"/>
          <w:color w:val="auto"/>
        </w:rPr>
        <w:t>5.4.</w:t>
      </w:r>
      <w:r>
        <w:rPr>
          <w:rFonts w:hint="eastAsia"/>
          <w:color w:val="auto"/>
          <w:lang w:val="en-US" w:eastAsia="zh-CN"/>
        </w:rPr>
        <w:t>3</w:t>
      </w:r>
      <w:r>
        <w:rPr>
          <w:rFonts w:hint="eastAsia"/>
          <w:color w:val="auto"/>
        </w:rPr>
        <w:t xml:space="preserve">  </w:t>
      </w:r>
      <w:r>
        <w:rPr>
          <w:rFonts w:hint="eastAsia"/>
          <w:b w:val="0"/>
          <w:bCs w:val="0"/>
          <w:color w:val="auto"/>
        </w:rPr>
        <w:t>细部设计应对不同的立面附着构件使用不同的处理方式，以达到建筑立面整洁美观的效果，可按表5.4.</w:t>
      </w:r>
      <w:r>
        <w:rPr>
          <w:rFonts w:hint="eastAsia"/>
          <w:b w:val="0"/>
          <w:bCs w:val="0"/>
          <w:color w:val="auto"/>
          <w:lang w:val="en-US" w:eastAsia="zh-CN"/>
        </w:rPr>
        <w:t>3</w:t>
      </w:r>
      <w:r>
        <w:rPr>
          <w:rFonts w:hint="eastAsia"/>
          <w:b w:val="0"/>
          <w:bCs w:val="0"/>
          <w:color w:val="auto"/>
        </w:rPr>
        <w:t>确定。</w:t>
      </w:r>
    </w:p>
    <w:p>
      <w:pPr>
        <w:pStyle w:val="62"/>
        <w:rPr>
          <w:color w:val="auto"/>
        </w:rPr>
      </w:pPr>
      <w:r>
        <w:rPr>
          <w:rFonts w:hint="eastAsia"/>
          <w:color w:val="auto"/>
        </w:rPr>
        <w:t>表5.4.</w:t>
      </w:r>
      <w:r>
        <w:rPr>
          <w:rFonts w:hint="eastAsia"/>
          <w:color w:val="auto"/>
          <w:lang w:val="en-US" w:eastAsia="zh-CN"/>
        </w:rPr>
        <w:t>3</w:t>
      </w:r>
      <w:r>
        <w:rPr>
          <w:rFonts w:hint="eastAsia"/>
          <w:color w:val="auto"/>
        </w:rPr>
        <w:t xml:space="preserve">  立面附着构件的处理方式</w:t>
      </w:r>
    </w:p>
    <w:tbl>
      <w:tblPr>
        <w:tblStyle w:val="25"/>
        <w:tblW w:w="6385"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92"/>
        <w:gridCol w:w="4793"/>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1592" w:type="dxa"/>
            <w:tcBorders>
              <w:tl2br w:val="nil"/>
              <w:tr2bl w:val="nil"/>
            </w:tcBorders>
          </w:tcPr>
          <w:p>
            <w:pPr>
              <w:pStyle w:val="63"/>
              <w:rPr>
                <w:color w:val="auto"/>
              </w:rPr>
            </w:pPr>
            <w:r>
              <w:rPr>
                <w:rFonts w:hint="eastAsia"/>
                <w:color w:val="auto"/>
              </w:rPr>
              <w:t>附着构件</w:t>
            </w:r>
          </w:p>
        </w:tc>
        <w:tc>
          <w:tcPr>
            <w:tcW w:w="4793" w:type="dxa"/>
            <w:tcBorders>
              <w:tl2br w:val="nil"/>
              <w:tr2bl w:val="nil"/>
            </w:tcBorders>
          </w:tcPr>
          <w:p>
            <w:pPr>
              <w:pStyle w:val="63"/>
              <w:rPr>
                <w:color w:val="auto"/>
              </w:rPr>
            </w:pPr>
            <w:r>
              <w:rPr>
                <w:rFonts w:hint="eastAsia"/>
                <w:color w:val="auto"/>
              </w:rPr>
              <w:t>处理方式</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1592" w:type="dxa"/>
            <w:tcBorders>
              <w:tl2br w:val="nil"/>
              <w:tr2bl w:val="nil"/>
            </w:tcBorders>
            <w:vAlign w:val="center"/>
          </w:tcPr>
          <w:p>
            <w:pPr>
              <w:pStyle w:val="63"/>
              <w:rPr>
                <w:color w:val="auto"/>
              </w:rPr>
            </w:pPr>
            <w:r>
              <w:rPr>
                <w:rFonts w:hint="eastAsia"/>
                <w:color w:val="auto"/>
              </w:rPr>
              <w:t>户外宣传</w:t>
            </w:r>
          </w:p>
        </w:tc>
        <w:tc>
          <w:tcPr>
            <w:tcW w:w="4793" w:type="dxa"/>
            <w:tcBorders>
              <w:tl2br w:val="nil"/>
              <w:tr2bl w:val="nil"/>
            </w:tcBorders>
          </w:tcPr>
          <w:p>
            <w:pPr>
              <w:pStyle w:val="63"/>
              <w:ind w:firstLine="360" w:firstLineChars="200"/>
              <w:jc w:val="both"/>
              <w:rPr>
                <w:color w:val="auto"/>
              </w:rPr>
            </w:pPr>
            <w:r>
              <w:rPr>
                <w:rFonts w:hint="eastAsia"/>
                <w:color w:val="auto"/>
                <w:lang w:val="en-US" w:eastAsia="zh-CN"/>
              </w:rPr>
              <w:t>应</w:t>
            </w:r>
            <w:r>
              <w:rPr>
                <w:rFonts w:hint="eastAsia"/>
                <w:color w:val="auto"/>
              </w:rPr>
              <w:t>统一设置，尺度和风格宜与旧工业建筑相协调并体现文化特色</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1592" w:type="dxa"/>
            <w:tcBorders>
              <w:tl2br w:val="nil"/>
              <w:tr2bl w:val="nil"/>
            </w:tcBorders>
            <w:vAlign w:val="center"/>
          </w:tcPr>
          <w:p>
            <w:pPr>
              <w:pStyle w:val="63"/>
              <w:rPr>
                <w:color w:val="auto"/>
              </w:rPr>
            </w:pPr>
            <w:r>
              <w:rPr>
                <w:rFonts w:hint="eastAsia"/>
                <w:color w:val="auto"/>
              </w:rPr>
              <w:t>雨棚、遮阳设施</w:t>
            </w:r>
          </w:p>
        </w:tc>
        <w:tc>
          <w:tcPr>
            <w:tcW w:w="4793" w:type="dxa"/>
            <w:tcBorders>
              <w:tl2br w:val="nil"/>
              <w:tr2bl w:val="nil"/>
            </w:tcBorders>
          </w:tcPr>
          <w:p>
            <w:pPr>
              <w:pStyle w:val="63"/>
              <w:ind w:firstLine="360" w:firstLineChars="200"/>
              <w:jc w:val="both"/>
              <w:rPr>
                <w:color w:val="auto"/>
              </w:rPr>
            </w:pPr>
            <w:r>
              <w:rPr>
                <w:rFonts w:hint="eastAsia"/>
                <w:color w:val="auto"/>
              </w:rPr>
              <w:t>宜使用当地特色材料，形式或者细节宜使用当地有特色的构造方式和装饰</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1592" w:type="dxa"/>
            <w:tcBorders>
              <w:tl2br w:val="nil"/>
              <w:tr2bl w:val="nil"/>
            </w:tcBorders>
            <w:vAlign w:val="center"/>
          </w:tcPr>
          <w:p>
            <w:pPr>
              <w:pStyle w:val="63"/>
              <w:rPr>
                <w:color w:val="auto"/>
              </w:rPr>
            </w:pPr>
            <w:r>
              <w:rPr>
                <w:rFonts w:hint="eastAsia"/>
                <w:color w:val="auto"/>
              </w:rPr>
              <w:t>现代设备、管线</w:t>
            </w:r>
          </w:p>
        </w:tc>
        <w:tc>
          <w:tcPr>
            <w:tcW w:w="4793" w:type="dxa"/>
            <w:tcBorders>
              <w:tl2br w:val="nil"/>
              <w:tr2bl w:val="nil"/>
            </w:tcBorders>
          </w:tcPr>
          <w:p>
            <w:pPr>
              <w:pStyle w:val="63"/>
              <w:ind w:firstLine="360" w:firstLineChars="200"/>
              <w:jc w:val="both"/>
              <w:rPr>
                <w:color w:val="auto"/>
              </w:rPr>
            </w:pPr>
            <w:r>
              <w:rPr>
                <w:rFonts w:hint="eastAsia"/>
                <w:color w:val="auto"/>
              </w:rPr>
              <w:t>应进行统一清理规整，空调外机应合理迁移，布置在一个垂直方向，利用材料遮挡。设备管线应利用专用保护套规范布置在墙角等处</w:t>
            </w:r>
          </w:p>
        </w:tc>
      </w:tr>
    </w:tbl>
    <w:p>
      <w:pPr>
        <w:pStyle w:val="4"/>
        <w:rPr>
          <w:b w:val="0"/>
          <w:bCs w:val="0"/>
          <w:color w:val="auto"/>
        </w:rPr>
      </w:pPr>
      <w:r>
        <w:rPr>
          <w:rFonts w:hint="eastAsia"/>
          <w:color w:val="auto"/>
        </w:rPr>
        <w:t>5.4.</w:t>
      </w:r>
      <w:r>
        <w:rPr>
          <w:rFonts w:hint="eastAsia"/>
          <w:color w:val="auto"/>
          <w:lang w:val="en-US" w:eastAsia="zh-CN"/>
        </w:rPr>
        <w:t>4</w:t>
      </w:r>
      <w:r>
        <w:rPr>
          <w:rFonts w:hint="eastAsia"/>
          <w:color w:val="auto"/>
        </w:rPr>
        <w:t xml:space="preserve"> </w:t>
      </w:r>
      <w:r>
        <w:rPr>
          <w:rFonts w:hint="eastAsia"/>
          <w:b w:val="0"/>
          <w:bCs w:val="0"/>
          <w:color w:val="auto"/>
        </w:rPr>
        <w:t xml:space="preserve"> 细部设计可采用垂直绿化，植物应根据墙面性质与朝向进行选择，高于1.00m的隔离围墙或栏杆宜采用垂直绿化。</w:t>
      </w:r>
    </w:p>
    <w:p>
      <w:pPr>
        <w:pStyle w:val="3"/>
        <w:rPr>
          <w:rFonts w:hint="eastAsia"/>
          <w:color w:val="auto"/>
        </w:rPr>
      </w:pPr>
      <w:bookmarkStart w:id="238" w:name="_Toc30146"/>
      <w:bookmarkStart w:id="239" w:name="_Toc31264"/>
      <w:bookmarkStart w:id="240" w:name="_Toc19160"/>
      <w:bookmarkStart w:id="241" w:name="_Toc30368"/>
      <w:bookmarkStart w:id="242" w:name="_Toc11552"/>
      <w:r>
        <w:rPr>
          <w:rFonts w:hint="eastAsia"/>
          <w:color w:val="auto"/>
        </w:rPr>
        <w:t>5.5  构造处理</w:t>
      </w:r>
      <w:bookmarkEnd w:id="238"/>
      <w:bookmarkEnd w:id="239"/>
      <w:bookmarkEnd w:id="240"/>
      <w:bookmarkEnd w:id="241"/>
      <w:bookmarkEnd w:id="242"/>
    </w:p>
    <w:p>
      <w:pPr>
        <w:pStyle w:val="4"/>
        <w:rPr>
          <w:color w:val="auto"/>
        </w:rPr>
      </w:pPr>
      <w:r>
        <w:rPr>
          <w:rFonts w:hint="eastAsia"/>
          <w:color w:val="auto"/>
        </w:rPr>
        <w:t xml:space="preserve">5.5.1  </w:t>
      </w:r>
      <w:r>
        <w:rPr>
          <w:rFonts w:hint="eastAsia"/>
          <w:b w:val="0"/>
          <w:bCs w:val="0"/>
          <w:color w:val="auto"/>
        </w:rPr>
        <w:t>构造处理应遵循坚固耐久、适应要求、美观大方、技术先进的原则，并满足现行</w:t>
      </w:r>
      <w:r>
        <w:rPr>
          <w:rFonts w:hint="eastAsia"/>
          <w:b w:val="0"/>
          <w:bCs w:val="0"/>
          <w:color w:val="auto"/>
          <w:lang w:val="en-US" w:eastAsia="zh-CN"/>
        </w:rPr>
        <w:t>国家</w:t>
      </w:r>
      <w:r>
        <w:rPr>
          <w:rFonts w:hint="eastAsia"/>
          <w:b w:val="0"/>
          <w:bCs w:val="0"/>
          <w:color w:val="auto"/>
        </w:rPr>
        <w:t>标准</w:t>
      </w:r>
      <w:r>
        <w:rPr>
          <w:rFonts w:hint="eastAsia"/>
          <w:b w:val="0"/>
          <w:bCs w:val="0"/>
          <w:color w:val="auto"/>
          <w:lang w:val="en-US" w:eastAsia="zh-CN"/>
        </w:rPr>
        <w:t>《民用建筑设计统一标准》GB 50352</w:t>
      </w:r>
      <w:r>
        <w:rPr>
          <w:rFonts w:hint="eastAsia"/>
          <w:b w:val="0"/>
          <w:bCs w:val="0"/>
          <w:color w:val="auto"/>
        </w:rPr>
        <w:t>的相关规定。</w:t>
      </w:r>
    </w:p>
    <w:p>
      <w:pPr>
        <w:pStyle w:val="4"/>
        <w:rPr>
          <w:rFonts w:hint="eastAsia" w:eastAsia="宋体"/>
          <w:color w:val="auto"/>
          <w:lang w:eastAsia="zh-CN"/>
        </w:rPr>
      </w:pPr>
      <w:r>
        <w:rPr>
          <w:rFonts w:hint="eastAsia"/>
          <w:color w:val="auto"/>
        </w:rPr>
        <w:t>5.5.</w:t>
      </w:r>
      <w:r>
        <w:rPr>
          <w:rFonts w:hint="eastAsia"/>
          <w:color w:val="auto"/>
          <w:lang w:val="en-US" w:eastAsia="zh-CN"/>
        </w:rPr>
        <w:t>2</w:t>
      </w:r>
      <w:r>
        <w:rPr>
          <w:rFonts w:hint="eastAsia"/>
          <w:color w:val="auto"/>
        </w:rPr>
        <w:t xml:space="preserve">  </w:t>
      </w:r>
      <w:r>
        <w:rPr>
          <w:rFonts w:hint="eastAsia"/>
          <w:b w:val="0"/>
          <w:bCs w:val="0"/>
          <w:color w:val="auto"/>
        </w:rPr>
        <w:t>构造处理方式可</w:t>
      </w:r>
      <w:r>
        <w:rPr>
          <w:rFonts w:hint="eastAsia"/>
          <w:b w:val="0"/>
          <w:bCs w:val="0"/>
          <w:color w:val="auto"/>
          <w:lang w:val="en-US" w:eastAsia="zh-CN"/>
        </w:rPr>
        <w:t>包括</w:t>
      </w:r>
      <w:r>
        <w:rPr>
          <w:rFonts w:hint="eastAsia"/>
          <w:b w:val="0"/>
          <w:bCs w:val="0"/>
          <w:color w:val="auto"/>
        </w:rPr>
        <w:t>拆除再构成、保留再构成两种</w:t>
      </w:r>
      <w:r>
        <w:rPr>
          <w:rFonts w:hint="eastAsia"/>
          <w:b w:val="0"/>
          <w:bCs w:val="0"/>
          <w:color w:val="auto"/>
          <w:lang w:val="en-US" w:eastAsia="zh-CN"/>
        </w:rPr>
        <w:t>方式，并宜符合下列规定</w:t>
      </w:r>
      <w:r>
        <w:rPr>
          <w:rFonts w:hint="eastAsia"/>
          <w:b w:val="0"/>
          <w:bCs w:val="0"/>
          <w:color w:val="auto"/>
          <w:lang w:eastAsia="zh-CN"/>
        </w:rPr>
        <w:t>：</w:t>
      </w:r>
    </w:p>
    <w:p>
      <w:pPr>
        <w:pStyle w:val="5"/>
        <w:rPr>
          <w:rFonts w:hint="eastAsia" w:eastAsia="宋体"/>
          <w:b w:val="0"/>
          <w:bCs/>
          <w:color w:val="auto"/>
          <w:lang w:eastAsia="zh-CN"/>
        </w:rPr>
      </w:pPr>
      <w:r>
        <w:rPr>
          <w:rFonts w:hint="eastAsia"/>
          <w:color w:val="auto"/>
        </w:rPr>
        <w:t xml:space="preserve">1  </w:t>
      </w:r>
      <w:r>
        <w:rPr>
          <w:rFonts w:hint="eastAsia"/>
          <w:b w:val="0"/>
          <w:bCs/>
          <w:color w:val="auto"/>
        </w:rPr>
        <w:t>对于材料陈旧老化、热工、防水、开窗</w:t>
      </w:r>
      <w:r>
        <w:rPr>
          <w:rFonts w:hint="eastAsia"/>
          <w:b w:val="0"/>
          <w:bCs/>
          <w:color w:val="auto"/>
          <w:lang w:val="en-US" w:eastAsia="zh-CN"/>
        </w:rPr>
        <w:t>无法</w:t>
      </w:r>
      <w:r>
        <w:rPr>
          <w:rFonts w:hint="eastAsia"/>
          <w:b w:val="0"/>
          <w:bCs/>
          <w:color w:val="auto"/>
        </w:rPr>
        <w:t>满足新的使用要求</w:t>
      </w:r>
      <w:r>
        <w:rPr>
          <w:rFonts w:hint="eastAsia"/>
          <w:b w:val="0"/>
          <w:bCs/>
          <w:color w:val="auto"/>
          <w:lang w:val="en-US" w:eastAsia="zh-CN"/>
        </w:rPr>
        <w:t>且</w:t>
      </w:r>
      <w:r>
        <w:rPr>
          <w:rFonts w:hint="eastAsia"/>
          <w:b w:val="0"/>
          <w:bCs/>
          <w:color w:val="auto"/>
        </w:rPr>
        <w:t>视觉效果差的外</w:t>
      </w:r>
      <w:r>
        <w:rPr>
          <w:rFonts w:hint="eastAsia"/>
          <w:b w:val="0"/>
          <w:bCs/>
          <w:color w:val="auto"/>
          <w:lang w:val="en-US" w:eastAsia="zh-CN"/>
        </w:rPr>
        <w:t>立</w:t>
      </w:r>
      <w:r>
        <w:rPr>
          <w:rFonts w:hint="eastAsia"/>
          <w:b w:val="0"/>
          <w:bCs/>
          <w:color w:val="auto"/>
        </w:rPr>
        <w:t>面，可采用整体或局部拆除再构成的方式</w:t>
      </w:r>
      <w:r>
        <w:rPr>
          <w:rFonts w:hint="eastAsia"/>
          <w:b w:val="0"/>
          <w:bCs/>
          <w:color w:val="auto"/>
          <w:lang w:eastAsia="zh-CN"/>
        </w:rPr>
        <w:t>。</w:t>
      </w:r>
    </w:p>
    <w:p>
      <w:pPr>
        <w:pStyle w:val="5"/>
        <w:rPr>
          <w:b w:val="0"/>
          <w:color w:val="auto"/>
        </w:rPr>
      </w:pPr>
      <w:r>
        <w:rPr>
          <w:rFonts w:hint="eastAsia"/>
          <w:color w:val="auto"/>
        </w:rPr>
        <w:t xml:space="preserve">2  </w:t>
      </w:r>
      <w:r>
        <w:rPr>
          <w:rFonts w:hint="eastAsia"/>
          <w:b w:val="0"/>
          <w:bCs/>
          <w:color w:val="auto"/>
        </w:rPr>
        <w:t>对于保留较好或有重大历史价值的</w:t>
      </w:r>
      <w:r>
        <w:rPr>
          <w:rFonts w:hint="eastAsia"/>
          <w:b w:val="0"/>
          <w:bCs/>
          <w:color w:val="auto"/>
          <w:lang w:val="en-US" w:eastAsia="zh-CN"/>
        </w:rPr>
        <w:t>建筑外立面</w:t>
      </w:r>
      <w:r>
        <w:rPr>
          <w:rFonts w:hint="eastAsia"/>
          <w:b w:val="0"/>
          <w:bCs/>
          <w:color w:val="auto"/>
        </w:rPr>
        <w:t>，可采用保留再</w:t>
      </w:r>
      <w:r>
        <w:rPr>
          <w:rFonts w:hint="eastAsia"/>
          <w:b w:val="0"/>
          <w:color w:val="auto"/>
        </w:rPr>
        <w:t>构成的方式。</w:t>
      </w:r>
    </w:p>
    <w:p>
      <w:pPr>
        <w:pStyle w:val="4"/>
        <w:rPr>
          <w:b w:val="0"/>
          <w:bCs w:val="0"/>
          <w:color w:val="auto"/>
          <w:highlight w:val="yellow"/>
          <w:lang w:val="zh-CN"/>
        </w:rPr>
      </w:pPr>
      <w:r>
        <w:rPr>
          <w:rFonts w:hint="eastAsia"/>
          <w:color w:val="auto"/>
        </w:rPr>
        <w:t>5.5.</w:t>
      </w:r>
      <w:r>
        <w:rPr>
          <w:rFonts w:hint="eastAsia"/>
          <w:color w:val="auto"/>
          <w:lang w:val="en-US" w:eastAsia="zh-CN"/>
        </w:rPr>
        <w:t>3</w:t>
      </w:r>
      <w:r>
        <w:rPr>
          <w:rFonts w:hint="eastAsia"/>
          <w:b w:val="0"/>
          <w:bCs w:val="0"/>
          <w:color w:val="auto"/>
        </w:rPr>
        <w:t xml:space="preserve">  构造处理</w:t>
      </w:r>
      <w:r>
        <w:rPr>
          <w:rFonts w:hint="eastAsia"/>
          <w:b w:val="0"/>
          <w:bCs w:val="0"/>
          <w:color w:val="auto"/>
          <w:lang w:val="zh-CN"/>
        </w:rPr>
        <w:t>应根据当地气候条件和建筑使用要求，采取保温、隔热、隔声、防火、防水、防潮和防结露等措施，</w:t>
      </w:r>
      <w:r>
        <w:rPr>
          <w:rFonts w:hint="eastAsia"/>
          <w:b w:val="0"/>
          <w:bCs w:val="0"/>
          <w:color w:val="auto"/>
          <w:highlight w:val="none"/>
          <w:lang w:val="zh-CN"/>
        </w:rPr>
        <w:t>并应符合现行国家标准的相关规定。</w:t>
      </w:r>
    </w:p>
    <w:p>
      <w:pPr>
        <w:pStyle w:val="4"/>
        <w:bidi w:val="0"/>
        <w:rPr>
          <w:rFonts w:hint="default"/>
          <w:b w:val="0"/>
          <w:bCs w:val="0"/>
          <w:color w:val="auto"/>
          <w:lang w:val="en-US" w:eastAsia="zh-CN"/>
        </w:rPr>
      </w:pPr>
      <w:r>
        <w:rPr>
          <w:rFonts w:hint="eastAsia"/>
          <w:b/>
          <w:bCs/>
          <w:color w:val="auto"/>
          <w:lang w:val="en-US" w:eastAsia="zh-CN"/>
        </w:rPr>
        <w:t>5.5.4</w:t>
      </w:r>
      <w:r>
        <w:rPr>
          <w:rFonts w:hint="eastAsia"/>
          <w:b w:val="0"/>
          <w:bCs w:val="0"/>
          <w:color w:val="auto"/>
          <w:lang w:val="en-US" w:eastAsia="zh-CN"/>
        </w:rPr>
        <w:t xml:space="preserve">  立面的构造处理应包括立面保温层、饰面层、附加设施三部分。</w:t>
      </w:r>
    </w:p>
    <w:p>
      <w:pPr>
        <w:pStyle w:val="4"/>
        <w:bidi w:val="0"/>
        <w:rPr>
          <w:rFonts w:hint="default"/>
          <w:color w:val="auto"/>
          <w:lang w:val="en-US" w:eastAsia="zh-CN"/>
        </w:rPr>
      </w:pPr>
      <w:r>
        <w:rPr>
          <w:rFonts w:hint="eastAsia"/>
          <w:b/>
          <w:bCs/>
          <w:color w:val="auto"/>
          <w:lang w:val="en-US" w:eastAsia="zh-CN"/>
        </w:rPr>
        <w:t>5.5.5</w:t>
      </w:r>
      <w:r>
        <w:rPr>
          <w:rFonts w:hint="eastAsia"/>
          <w:b w:val="0"/>
          <w:bCs w:val="0"/>
          <w:color w:val="auto"/>
          <w:lang w:val="en-US" w:eastAsia="zh-CN"/>
        </w:rPr>
        <w:t xml:space="preserve">  立面保温层的构造处理应符合以下规定：</w:t>
      </w:r>
    </w:p>
    <w:p>
      <w:pPr>
        <w:pStyle w:val="5"/>
        <w:bidi w:val="0"/>
        <w:rPr>
          <w:rFonts w:hint="eastAsia"/>
          <w:b w:val="0"/>
          <w:bCs/>
          <w:color w:val="auto"/>
          <w:lang w:val="en-US" w:eastAsia="zh-CN"/>
        </w:rPr>
      </w:pPr>
      <w:r>
        <w:rPr>
          <w:rFonts w:hint="eastAsia"/>
          <w:b/>
          <w:bCs w:val="0"/>
          <w:color w:val="auto"/>
          <w:lang w:val="en-US" w:eastAsia="zh-CN"/>
        </w:rPr>
        <w:t>1</w:t>
      </w:r>
      <w:r>
        <w:rPr>
          <w:rFonts w:hint="eastAsia"/>
          <w:b w:val="0"/>
          <w:bCs/>
          <w:color w:val="auto"/>
          <w:lang w:val="en-US" w:eastAsia="zh-CN"/>
        </w:rPr>
        <w:t xml:space="preserve">  当外墙外保温系统或屋面保温需全部铲除并重新铺设，或需新增外墙外保温系统或屋面保温系统时，其防火性能应符合现行国家标准《建筑设计防火规范》GB 50016的规定；其热工性能应符合现行国家标准《公共建筑节能设计标准》GB 5018的有关规定。</w:t>
      </w:r>
    </w:p>
    <w:p>
      <w:pPr>
        <w:pStyle w:val="5"/>
        <w:bidi w:val="0"/>
        <w:rPr>
          <w:rFonts w:hint="eastAsia"/>
          <w:b w:val="0"/>
          <w:bCs/>
          <w:color w:val="auto"/>
          <w:lang w:val="en-US" w:eastAsia="zh-CN"/>
        </w:rPr>
      </w:pPr>
      <w:r>
        <w:rPr>
          <w:rFonts w:hint="eastAsia"/>
          <w:b/>
          <w:bCs w:val="0"/>
          <w:color w:val="auto"/>
          <w:lang w:val="en-US" w:eastAsia="zh-CN"/>
        </w:rPr>
        <w:t>2</w:t>
      </w:r>
      <w:r>
        <w:rPr>
          <w:rFonts w:hint="eastAsia"/>
          <w:b w:val="0"/>
          <w:bCs/>
          <w:color w:val="auto"/>
          <w:lang w:val="en-US" w:eastAsia="zh-CN"/>
        </w:rPr>
        <w:t xml:space="preserve">  当原有外墙面和屋面的保温层完好时，不应破坏原有保温层。</w:t>
      </w:r>
    </w:p>
    <w:p>
      <w:pPr>
        <w:pStyle w:val="5"/>
        <w:bidi w:val="0"/>
        <w:rPr>
          <w:rFonts w:hint="eastAsia"/>
          <w:b w:val="0"/>
          <w:bCs/>
          <w:color w:val="auto"/>
          <w:lang w:val="en-US" w:eastAsia="zh-CN"/>
        </w:rPr>
      </w:pPr>
      <w:r>
        <w:rPr>
          <w:rFonts w:hint="eastAsia"/>
          <w:b/>
          <w:bCs w:val="0"/>
          <w:color w:val="auto"/>
          <w:lang w:val="en-US" w:eastAsia="zh-CN"/>
        </w:rPr>
        <w:t>3</w:t>
      </w:r>
      <w:r>
        <w:rPr>
          <w:rFonts w:hint="eastAsia"/>
          <w:b w:val="0"/>
          <w:bCs/>
          <w:color w:val="auto"/>
          <w:lang w:val="en-US" w:eastAsia="zh-CN"/>
        </w:rPr>
        <w:t xml:space="preserve">  外墙面外保温系统修缮，应符合现行国家标准《建筑外墙外保温系统修缮标准》JGJ 376的规定。</w:t>
      </w:r>
    </w:p>
    <w:p>
      <w:pPr>
        <w:pStyle w:val="4"/>
        <w:bidi w:val="0"/>
        <w:rPr>
          <w:rFonts w:hint="eastAsia"/>
          <w:b w:val="0"/>
          <w:bCs w:val="0"/>
          <w:color w:val="auto"/>
          <w:lang w:val="en-US" w:eastAsia="zh-CN"/>
        </w:rPr>
      </w:pPr>
      <w:r>
        <w:rPr>
          <w:rFonts w:hint="eastAsia"/>
          <w:b/>
          <w:bCs/>
          <w:color w:val="auto"/>
          <w:lang w:val="en-US" w:eastAsia="zh-CN"/>
        </w:rPr>
        <w:t>5.5.6</w:t>
      </w:r>
      <w:r>
        <w:rPr>
          <w:rFonts w:hint="eastAsia"/>
          <w:b w:val="0"/>
          <w:bCs w:val="0"/>
          <w:color w:val="auto"/>
          <w:lang w:val="en-US" w:eastAsia="zh-CN"/>
        </w:rPr>
        <w:t xml:space="preserve">  立面饰面层的构造处理应符合以下规定：</w:t>
      </w:r>
    </w:p>
    <w:p>
      <w:pPr>
        <w:pStyle w:val="5"/>
        <w:bidi w:val="0"/>
        <w:rPr>
          <w:rFonts w:hint="eastAsia"/>
          <w:b w:val="0"/>
          <w:bCs/>
          <w:color w:val="auto"/>
          <w:lang w:val="en-US" w:eastAsia="zh-CN"/>
        </w:rPr>
      </w:pPr>
      <w:r>
        <w:rPr>
          <w:rFonts w:hint="eastAsia"/>
          <w:b/>
          <w:bCs w:val="0"/>
          <w:color w:val="auto"/>
          <w:lang w:val="en-US" w:eastAsia="zh-CN"/>
        </w:rPr>
        <w:t>1</w:t>
      </w:r>
      <w:r>
        <w:rPr>
          <w:rFonts w:hint="eastAsia"/>
          <w:b w:val="0"/>
          <w:bCs/>
          <w:color w:val="auto"/>
          <w:lang w:val="en-US" w:eastAsia="zh-CN"/>
        </w:rPr>
        <w:t xml:space="preserve">  立面涂饰材料应涂饰均匀，各层涂饰材料应结合牢固。</w:t>
      </w:r>
    </w:p>
    <w:p>
      <w:pPr>
        <w:pStyle w:val="5"/>
        <w:bidi w:val="0"/>
        <w:rPr>
          <w:rFonts w:hint="eastAsia"/>
          <w:b w:val="0"/>
          <w:bCs/>
          <w:color w:val="auto"/>
          <w:lang w:val="en-US" w:eastAsia="zh-CN"/>
        </w:rPr>
      </w:pPr>
      <w:r>
        <w:rPr>
          <w:rFonts w:hint="eastAsia"/>
          <w:b/>
          <w:bCs w:val="0"/>
          <w:color w:val="auto"/>
          <w:lang w:val="en-US" w:eastAsia="zh-CN"/>
        </w:rPr>
        <w:t>2</w:t>
      </w:r>
      <w:r>
        <w:rPr>
          <w:rFonts w:hint="eastAsia"/>
          <w:b w:val="0"/>
          <w:bCs/>
          <w:color w:val="auto"/>
          <w:lang w:val="en-US" w:eastAsia="zh-CN"/>
        </w:rPr>
        <w:t xml:space="preserve">  立面涂饰应保证工程质量，应明确在后续修缮设计周期内不得出现明显变色、褪色或脱落现象。</w:t>
      </w:r>
    </w:p>
    <w:p>
      <w:pPr>
        <w:pStyle w:val="5"/>
        <w:bidi w:val="0"/>
        <w:rPr>
          <w:rFonts w:hint="eastAsia"/>
          <w:b w:val="0"/>
          <w:bCs/>
          <w:color w:val="auto"/>
          <w:lang w:val="en-US" w:eastAsia="zh-CN"/>
        </w:rPr>
      </w:pPr>
      <w:r>
        <w:rPr>
          <w:rFonts w:hint="eastAsia"/>
          <w:b/>
          <w:bCs w:val="0"/>
          <w:color w:val="auto"/>
          <w:lang w:val="en-US" w:eastAsia="zh-CN"/>
        </w:rPr>
        <w:t>3</w:t>
      </w:r>
      <w:r>
        <w:rPr>
          <w:rFonts w:hint="eastAsia"/>
          <w:b w:val="0"/>
          <w:bCs/>
          <w:color w:val="auto"/>
          <w:lang w:val="en-US" w:eastAsia="zh-CN"/>
        </w:rPr>
        <w:t xml:space="preserve">  当饰面砖饰面改为涂料饰面时，宜凿除饰面砖材料，粉刷后再进行涂饰；如不凿除贴面材料，应对贴面材料进行面层处理后，再进行涂饰工作。</w:t>
      </w:r>
    </w:p>
    <w:p>
      <w:pPr>
        <w:pStyle w:val="5"/>
        <w:bidi w:val="0"/>
        <w:rPr>
          <w:rFonts w:hint="eastAsia"/>
          <w:b w:val="0"/>
          <w:bCs/>
          <w:color w:val="auto"/>
          <w:lang w:val="en-US" w:eastAsia="zh-CN"/>
        </w:rPr>
      </w:pPr>
      <w:r>
        <w:rPr>
          <w:rFonts w:hint="eastAsia"/>
          <w:b/>
          <w:bCs w:val="0"/>
          <w:color w:val="auto"/>
          <w:lang w:val="en-US" w:eastAsia="zh-CN"/>
        </w:rPr>
        <w:t>4</w:t>
      </w:r>
      <w:r>
        <w:rPr>
          <w:rFonts w:hint="eastAsia"/>
          <w:b w:val="0"/>
          <w:bCs/>
          <w:color w:val="auto"/>
          <w:lang w:val="en-US" w:eastAsia="zh-CN"/>
        </w:rPr>
        <w:t xml:space="preserve">  当水刷石墙面改为涂料饰面时，应先满批水泥腻子，腻子应完全覆盖原有装饰面，再进行后期涂饰工作。</w:t>
      </w:r>
    </w:p>
    <w:p>
      <w:pPr>
        <w:pStyle w:val="5"/>
        <w:bidi w:val="0"/>
        <w:rPr>
          <w:rFonts w:hint="eastAsia"/>
          <w:b w:val="0"/>
          <w:bCs/>
          <w:color w:val="auto"/>
          <w:lang w:val="en-US" w:eastAsia="zh-CN"/>
        </w:rPr>
      </w:pPr>
      <w:r>
        <w:rPr>
          <w:rFonts w:hint="eastAsia"/>
          <w:b/>
          <w:bCs w:val="0"/>
          <w:color w:val="auto"/>
          <w:lang w:val="en-US" w:eastAsia="zh-CN"/>
        </w:rPr>
        <w:t>5</w:t>
      </w:r>
      <w:r>
        <w:rPr>
          <w:rFonts w:hint="eastAsia"/>
          <w:b w:val="0"/>
          <w:bCs/>
          <w:color w:val="auto"/>
          <w:lang w:val="en-US" w:eastAsia="zh-CN"/>
        </w:rPr>
        <w:t xml:space="preserve">  当立面为玻璃幕墙、金属幕墙等材料时，应先进行检查，确定松动、脱落及破损部位后，再进行相应修复、更换及加固等处理，其修缮技术要求应符合现行行业标准《玻璃幕墙工程技术规范》JGJ 102的规定。</w:t>
      </w:r>
    </w:p>
    <w:p>
      <w:pPr>
        <w:pStyle w:val="5"/>
        <w:bidi w:val="0"/>
        <w:rPr>
          <w:rFonts w:hint="eastAsia"/>
          <w:b w:val="0"/>
          <w:bCs/>
          <w:color w:val="auto"/>
          <w:lang w:val="en-US" w:eastAsia="zh-CN"/>
        </w:rPr>
      </w:pPr>
      <w:r>
        <w:rPr>
          <w:rFonts w:hint="eastAsia"/>
          <w:b/>
          <w:bCs w:val="0"/>
          <w:color w:val="auto"/>
          <w:lang w:val="en-US" w:eastAsia="zh-CN"/>
        </w:rPr>
        <w:t>6</w:t>
      </w:r>
      <w:r>
        <w:rPr>
          <w:rFonts w:hint="eastAsia"/>
          <w:b w:val="0"/>
          <w:bCs/>
          <w:color w:val="auto"/>
          <w:lang w:val="en-US" w:eastAsia="zh-CN"/>
        </w:rPr>
        <w:t xml:space="preserve">  各类外露管线应设置简易遮挡，或涂饰与所依附墙面相同色彩的涂料。</w:t>
      </w:r>
    </w:p>
    <w:p>
      <w:pPr>
        <w:pStyle w:val="5"/>
        <w:bidi w:val="0"/>
        <w:rPr>
          <w:rFonts w:hint="eastAsia"/>
          <w:b w:val="0"/>
          <w:bCs/>
          <w:color w:val="auto"/>
          <w:lang w:val="en-US" w:eastAsia="zh-CN"/>
        </w:rPr>
      </w:pPr>
      <w:r>
        <w:rPr>
          <w:rFonts w:hint="eastAsia"/>
          <w:b/>
          <w:bCs w:val="0"/>
          <w:color w:val="auto"/>
          <w:lang w:val="en-US" w:eastAsia="zh-CN"/>
        </w:rPr>
        <w:t>7</w:t>
      </w:r>
      <w:r>
        <w:rPr>
          <w:rFonts w:hint="eastAsia"/>
          <w:b w:val="0"/>
          <w:bCs/>
          <w:color w:val="auto"/>
          <w:lang w:val="en-US" w:eastAsia="zh-CN"/>
        </w:rPr>
        <w:t xml:space="preserve">  外墙面排气孔宜增设护套，并宜涂饰与所依附墙面相同色彩的涂料。</w:t>
      </w:r>
    </w:p>
    <w:p>
      <w:pPr>
        <w:pStyle w:val="4"/>
        <w:rPr>
          <w:b w:val="0"/>
          <w:bCs w:val="0"/>
          <w:color w:val="auto"/>
          <w:lang w:val="zh-CN"/>
        </w:rPr>
      </w:pPr>
      <w:r>
        <w:rPr>
          <w:rFonts w:hint="eastAsia"/>
          <w:color w:val="auto"/>
        </w:rPr>
        <w:t>5.5.</w:t>
      </w:r>
      <w:r>
        <w:rPr>
          <w:rFonts w:hint="eastAsia"/>
          <w:color w:val="auto"/>
          <w:lang w:val="en-US" w:eastAsia="zh-CN"/>
        </w:rPr>
        <w:t>7</w:t>
      </w:r>
      <w:r>
        <w:rPr>
          <w:rFonts w:hint="eastAsia"/>
          <w:color w:val="auto"/>
        </w:rPr>
        <w:t xml:space="preserve">  </w:t>
      </w:r>
      <w:r>
        <w:rPr>
          <w:rFonts w:hint="eastAsia"/>
          <w:b w:val="0"/>
          <w:bCs w:val="0"/>
          <w:color w:val="auto"/>
          <w:lang w:val="zh-CN"/>
        </w:rPr>
        <w:t>建筑立面附加设施</w:t>
      </w:r>
      <w:r>
        <w:rPr>
          <w:rFonts w:hint="eastAsia"/>
          <w:b w:val="0"/>
          <w:bCs w:val="0"/>
          <w:color w:val="auto"/>
          <w:lang w:val="en-US" w:eastAsia="zh-CN"/>
        </w:rPr>
        <w:t>的构造</w:t>
      </w:r>
      <w:r>
        <w:rPr>
          <w:rFonts w:hint="eastAsia"/>
          <w:b w:val="0"/>
          <w:bCs w:val="0"/>
          <w:color w:val="auto"/>
          <w:lang w:val="zh-CN"/>
        </w:rPr>
        <w:t>设计，应采取下列措施：</w:t>
      </w:r>
    </w:p>
    <w:p>
      <w:pPr>
        <w:pStyle w:val="5"/>
        <w:rPr>
          <w:b w:val="0"/>
          <w:bCs/>
          <w:color w:val="auto"/>
          <w:lang w:val="zh-CN"/>
        </w:rPr>
      </w:pPr>
      <w:r>
        <w:rPr>
          <w:rFonts w:hint="eastAsia"/>
          <w:color w:val="auto"/>
          <w:lang w:val="zh-CN"/>
        </w:rPr>
        <w:t>1</w:t>
      </w:r>
      <w:r>
        <w:rPr>
          <w:rFonts w:hint="eastAsia"/>
          <w:color w:val="auto"/>
        </w:rPr>
        <w:t xml:space="preserve">  </w:t>
      </w:r>
      <w:r>
        <w:rPr>
          <w:rFonts w:hint="eastAsia"/>
          <w:b w:val="0"/>
          <w:bCs/>
          <w:color w:val="auto"/>
          <w:lang w:val="zh-CN"/>
        </w:rPr>
        <w:t>建筑立面附加设施的安装面应坚实稳固，并应具有足够的承载力；对安装面强度不符合要求的，应采取相应的加固、支撑或减震措施；外保温墙面不宜安装建筑立面附加设施。</w:t>
      </w:r>
    </w:p>
    <w:p>
      <w:pPr>
        <w:pStyle w:val="5"/>
        <w:rPr>
          <w:rFonts w:hint="eastAsia" w:eastAsia="宋体"/>
          <w:b w:val="0"/>
          <w:bCs/>
          <w:color w:val="auto"/>
          <w:lang w:eastAsia="zh-CN"/>
        </w:rPr>
      </w:pPr>
      <w:r>
        <w:rPr>
          <w:rFonts w:hint="eastAsia"/>
          <w:color w:val="auto"/>
          <w:lang w:val="zh-CN"/>
        </w:rPr>
        <w:t>2</w:t>
      </w:r>
      <w:r>
        <w:rPr>
          <w:rFonts w:hint="eastAsia"/>
          <w:color w:val="auto"/>
        </w:rPr>
        <w:t xml:space="preserve">  </w:t>
      </w:r>
      <w:r>
        <w:rPr>
          <w:rFonts w:hint="eastAsia"/>
          <w:b w:val="0"/>
          <w:bCs/>
          <w:color w:val="auto"/>
          <w:lang w:val="zh-CN"/>
        </w:rPr>
        <w:t>对立面附加设施的锚固，应根据墙体实际情况，对锚固材料、锚固方式等细节进行相应设计，必要时应出具锚固节点详</w:t>
      </w:r>
      <w:r>
        <w:rPr>
          <w:rFonts w:hint="eastAsia"/>
          <w:b w:val="0"/>
          <w:bCs/>
          <w:color w:val="auto"/>
        </w:rPr>
        <w:t>图</w:t>
      </w:r>
      <w:r>
        <w:rPr>
          <w:rFonts w:hint="eastAsia"/>
          <w:b w:val="0"/>
          <w:bCs/>
          <w:color w:val="auto"/>
          <w:lang w:eastAsia="zh-CN"/>
        </w:rPr>
        <w:t>。</w:t>
      </w:r>
    </w:p>
    <w:p>
      <w:pPr>
        <w:pStyle w:val="5"/>
        <w:rPr>
          <w:rFonts w:hint="eastAsia"/>
          <w:b w:val="0"/>
          <w:bCs/>
          <w:color w:val="auto"/>
          <w:lang w:val="zh-CN"/>
        </w:rPr>
        <w:sectPr>
          <w:headerReference r:id="rId15" w:type="default"/>
          <w:footerReference r:id="rId16" w:type="default"/>
          <w:pgSz w:w="8335" w:h="11850"/>
          <w:pgMar w:top="1083" w:right="1083" w:bottom="1083" w:left="1083" w:header="851" w:footer="992" w:gutter="0"/>
          <w:cols w:space="0" w:num="1"/>
          <w:docGrid w:type="linesAndChars" w:linePitch="312" w:charSpace="0"/>
        </w:sectPr>
      </w:pPr>
      <w:r>
        <w:rPr>
          <w:rFonts w:hint="eastAsia"/>
          <w:color w:val="auto"/>
          <w:lang w:val="zh-CN"/>
        </w:rPr>
        <w:t>3</w:t>
      </w:r>
      <w:r>
        <w:rPr>
          <w:rFonts w:hint="eastAsia"/>
          <w:color w:val="auto"/>
        </w:rPr>
        <w:t xml:space="preserve">  </w:t>
      </w:r>
      <w:r>
        <w:rPr>
          <w:rFonts w:hint="eastAsia"/>
          <w:b w:val="0"/>
          <w:bCs/>
          <w:color w:val="auto"/>
          <w:lang w:val="zh-CN"/>
        </w:rPr>
        <w:t>设计中的荷载应按现行国家标准《建筑结构荷载规范》GB</w:t>
      </w:r>
      <w:r>
        <w:rPr>
          <w:rFonts w:hint="eastAsia"/>
          <w:b w:val="0"/>
          <w:bCs/>
          <w:color w:val="auto"/>
        </w:rPr>
        <w:t xml:space="preserve"> </w:t>
      </w:r>
      <w:r>
        <w:rPr>
          <w:rFonts w:hint="eastAsia"/>
          <w:b w:val="0"/>
          <w:bCs/>
          <w:color w:val="auto"/>
          <w:lang w:val="zh-CN"/>
        </w:rPr>
        <w:t>50009的要求取值。规范中未明确规定的荷载情况，荷载应按实际情况取值，并应注明取值依据。</w:t>
      </w:r>
    </w:p>
    <w:p>
      <w:pPr>
        <w:pStyle w:val="2"/>
        <w:spacing w:line="330" w:lineRule="exact"/>
        <w:rPr>
          <w:color w:val="auto"/>
          <w:highlight w:val="none"/>
        </w:rPr>
      </w:pPr>
      <w:bookmarkStart w:id="243" w:name="_Toc7667"/>
      <w:r>
        <w:rPr>
          <w:rFonts w:hint="eastAsia"/>
          <w:color w:val="auto"/>
          <w:highlight w:val="none"/>
        </w:rPr>
        <w:t>6  再生利用空间设计</w:t>
      </w:r>
      <w:bookmarkEnd w:id="243"/>
    </w:p>
    <w:p>
      <w:pPr>
        <w:spacing w:line="330" w:lineRule="exact"/>
        <w:rPr>
          <w:color w:val="auto"/>
          <w:highlight w:val="none"/>
        </w:rPr>
      </w:pPr>
    </w:p>
    <w:p>
      <w:pPr>
        <w:pStyle w:val="3"/>
        <w:spacing w:line="330" w:lineRule="exact"/>
        <w:rPr>
          <w:color w:val="auto"/>
        </w:rPr>
      </w:pPr>
      <w:bookmarkStart w:id="244" w:name="_Toc292"/>
      <w:bookmarkStart w:id="245" w:name="_Toc13657"/>
      <w:bookmarkStart w:id="246" w:name="_Toc2873"/>
      <w:bookmarkStart w:id="247" w:name="_Toc31945"/>
      <w:bookmarkStart w:id="248" w:name="_Toc18472"/>
      <w:bookmarkStart w:id="249" w:name="_Toc93"/>
      <w:bookmarkStart w:id="250" w:name="_Toc6354"/>
      <w:bookmarkStart w:id="251" w:name="_Toc6055"/>
      <w:bookmarkStart w:id="252" w:name="_Toc14832"/>
      <w:bookmarkStart w:id="253" w:name="_Toc16146"/>
      <w:bookmarkStart w:id="254" w:name="_Toc30414"/>
      <w:bookmarkStart w:id="255" w:name="_Toc32550"/>
      <w:bookmarkStart w:id="256" w:name="_Toc25287"/>
      <w:bookmarkStart w:id="257" w:name="_Toc279"/>
      <w:r>
        <w:rPr>
          <w:rFonts w:hint="eastAsia"/>
          <w:color w:val="auto"/>
        </w:rPr>
        <w:t>6.1  一般规定</w:t>
      </w:r>
      <w:bookmarkEnd w:id="244"/>
      <w:bookmarkEnd w:id="245"/>
      <w:bookmarkEnd w:id="246"/>
      <w:bookmarkEnd w:id="247"/>
      <w:bookmarkEnd w:id="248"/>
      <w:bookmarkEnd w:id="249"/>
      <w:bookmarkEnd w:id="250"/>
      <w:bookmarkEnd w:id="251"/>
      <w:bookmarkEnd w:id="252"/>
    </w:p>
    <w:p>
      <w:pPr>
        <w:pStyle w:val="4"/>
        <w:rPr>
          <w:b w:val="0"/>
          <w:bCs w:val="0"/>
          <w:color w:val="auto"/>
        </w:rPr>
      </w:pPr>
      <w:r>
        <w:rPr>
          <w:rFonts w:hint="eastAsia"/>
          <w:color w:val="auto"/>
        </w:rPr>
        <w:t>6.1.1</w:t>
      </w:r>
      <w:r>
        <w:rPr>
          <w:rFonts w:hint="eastAsia"/>
          <w:b w:val="0"/>
          <w:bCs w:val="0"/>
          <w:color w:val="auto"/>
        </w:rPr>
        <w:t xml:space="preserve">  空间设计应结合功能需求，满足功能所需的层高、进深、开间等需求。</w:t>
      </w:r>
    </w:p>
    <w:p>
      <w:pPr>
        <w:pStyle w:val="4"/>
        <w:rPr>
          <w:b w:val="0"/>
          <w:bCs w:val="0"/>
          <w:color w:val="auto"/>
        </w:rPr>
      </w:pPr>
      <w:r>
        <w:rPr>
          <w:rFonts w:hint="eastAsia"/>
          <w:color w:val="auto"/>
        </w:rPr>
        <w:t>6.1.2</w:t>
      </w:r>
      <w:r>
        <w:rPr>
          <w:rFonts w:hint="eastAsia"/>
          <w:b w:val="0"/>
          <w:bCs w:val="0"/>
          <w:color w:val="auto"/>
        </w:rPr>
        <w:t xml:space="preserve">  平面功能排布应有主有次，流线合理，秩序分明。</w:t>
      </w:r>
    </w:p>
    <w:p>
      <w:pPr>
        <w:pStyle w:val="4"/>
        <w:rPr>
          <w:rFonts w:hint="eastAsia" w:eastAsia="宋体"/>
          <w:b w:val="0"/>
          <w:bCs w:val="0"/>
          <w:color w:val="auto"/>
          <w:lang w:eastAsia="zh-CN"/>
        </w:rPr>
      </w:pPr>
      <w:r>
        <w:rPr>
          <w:rFonts w:hint="eastAsia"/>
          <w:color w:val="auto"/>
        </w:rPr>
        <w:t xml:space="preserve">6.1.3  </w:t>
      </w:r>
      <w:r>
        <w:rPr>
          <w:rFonts w:hint="eastAsia"/>
          <w:b w:val="0"/>
          <w:bCs w:val="0"/>
          <w:color w:val="auto"/>
        </w:rPr>
        <w:t>空间设计应符合现行国家标准《建筑结构设计统一标准》GB J68-84的相关规定，改造后空间应满足</w:t>
      </w:r>
      <w:r>
        <w:rPr>
          <w:rFonts w:hint="eastAsia"/>
          <w:b w:val="0"/>
          <w:bCs w:val="0"/>
          <w:color w:val="auto"/>
          <w:lang w:val="en-US" w:eastAsia="zh-CN"/>
        </w:rPr>
        <w:t>功能性、经济性、适用性</w:t>
      </w:r>
      <w:r>
        <w:rPr>
          <w:rFonts w:hint="eastAsia"/>
          <w:b w:val="0"/>
          <w:bCs w:val="0"/>
          <w:color w:val="auto"/>
        </w:rPr>
        <w:t>等需求。</w:t>
      </w:r>
    </w:p>
    <w:p>
      <w:pPr>
        <w:pStyle w:val="4"/>
        <w:rPr>
          <w:b w:val="0"/>
          <w:bCs w:val="0"/>
          <w:color w:val="auto"/>
        </w:rPr>
      </w:pPr>
      <w:r>
        <w:rPr>
          <w:rFonts w:hint="eastAsia"/>
          <w:color w:val="auto"/>
        </w:rPr>
        <w:t>6.1.4</w:t>
      </w:r>
      <w:r>
        <w:rPr>
          <w:rFonts w:hint="eastAsia"/>
          <w:b w:val="0"/>
          <w:bCs w:val="0"/>
          <w:color w:val="auto"/>
        </w:rPr>
        <w:t xml:space="preserve">  空间设计应考虑旧工业建筑空间置换的匹配度，考虑现有空间的适应性。</w:t>
      </w:r>
    </w:p>
    <w:p>
      <w:pPr>
        <w:pStyle w:val="4"/>
        <w:rPr>
          <w:b w:val="0"/>
          <w:bCs w:val="0"/>
          <w:color w:val="auto"/>
        </w:rPr>
      </w:pPr>
      <w:r>
        <w:rPr>
          <w:rFonts w:hint="eastAsia"/>
          <w:color w:val="auto"/>
        </w:rPr>
        <w:t>6.1.5</w:t>
      </w:r>
      <w:r>
        <w:rPr>
          <w:rFonts w:hint="eastAsia"/>
          <w:b w:val="0"/>
          <w:bCs w:val="0"/>
          <w:color w:val="auto"/>
        </w:rPr>
        <w:t xml:space="preserve">  空间设计应考虑旧工业建筑的结构承载力，以及其改造时内部增加荷载的可能性。</w:t>
      </w:r>
    </w:p>
    <w:p>
      <w:pPr>
        <w:pStyle w:val="4"/>
        <w:rPr>
          <w:b w:val="0"/>
          <w:bCs w:val="0"/>
          <w:color w:val="auto"/>
        </w:rPr>
      </w:pPr>
      <w:r>
        <w:rPr>
          <w:rFonts w:hint="eastAsia"/>
          <w:color w:val="auto"/>
        </w:rPr>
        <w:t>6.1.6</w:t>
      </w:r>
      <w:r>
        <w:rPr>
          <w:rFonts w:hint="eastAsia"/>
          <w:b w:val="0"/>
          <w:bCs w:val="0"/>
          <w:color w:val="auto"/>
        </w:rPr>
        <w:t xml:space="preserve">  空间设计应</w:t>
      </w:r>
      <w:r>
        <w:rPr>
          <w:rFonts w:hint="eastAsia"/>
          <w:b w:val="0"/>
          <w:bCs w:val="0"/>
          <w:color w:val="auto"/>
          <w:lang w:val="en-US" w:eastAsia="zh-CN"/>
        </w:rPr>
        <w:t>继承</w:t>
      </w:r>
      <w:r>
        <w:rPr>
          <w:rFonts w:hint="eastAsia"/>
          <w:b w:val="0"/>
          <w:bCs w:val="0"/>
          <w:color w:val="auto"/>
        </w:rPr>
        <w:t>场地周边历史文脉，实现建筑</w:t>
      </w:r>
      <w:r>
        <w:rPr>
          <w:rFonts w:hint="eastAsia"/>
          <w:b w:val="0"/>
          <w:bCs w:val="0"/>
          <w:color w:val="auto"/>
          <w:lang w:val="en-US" w:eastAsia="zh-CN"/>
        </w:rPr>
        <w:t>空间</w:t>
      </w:r>
      <w:r>
        <w:rPr>
          <w:rFonts w:hint="eastAsia"/>
          <w:b w:val="0"/>
          <w:bCs w:val="0"/>
          <w:color w:val="auto"/>
        </w:rPr>
        <w:t>的文化更新。</w:t>
      </w:r>
    </w:p>
    <w:p>
      <w:pPr>
        <w:pStyle w:val="4"/>
        <w:rPr>
          <w:b w:val="0"/>
          <w:bCs w:val="0"/>
          <w:color w:val="auto"/>
        </w:rPr>
      </w:pPr>
      <w:r>
        <w:rPr>
          <w:rFonts w:hint="eastAsia"/>
          <w:color w:val="auto"/>
        </w:rPr>
        <w:t>6.1.7</w:t>
      </w:r>
      <w:r>
        <w:rPr>
          <w:rFonts w:hint="eastAsia"/>
          <w:b w:val="0"/>
          <w:bCs w:val="0"/>
          <w:color w:val="auto"/>
        </w:rPr>
        <w:t xml:space="preserve">  空间消防设计应符合现行国家标准《建筑设计防火规范》GB 50016的相关规定，对于结构复杂、空间过大的旧工业建筑可采用性能化防火设计。</w:t>
      </w:r>
    </w:p>
    <w:p>
      <w:pPr>
        <w:pStyle w:val="4"/>
        <w:rPr>
          <w:b w:val="0"/>
          <w:bCs w:val="0"/>
          <w:color w:val="auto"/>
        </w:rPr>
      </w:pPr>
      <w:r>
        <w:rPr>
          <w:rFonts w:hint="eastAsia"/>
          <w:color w:val="auto"/>
        </w:rPr>
        <w:t>6.1.8</w:t>
      </w:r>
      <w:r>
        <w:rPr>
          <w:rFonts w:hint="eastAsia"/>
          <w:b w:val="0"/>
          <w:bCs w:val="0"/>
          <w:color w:val="auto"/>
        </w:rPr>
        <w:t xml:space="preserve">  空间内部应设置无障碍设施，包括无障碍坡道、无障碍电梯、无障碍停车位、无障碍卫生间以及无障碍标识等，</w:t>
      </w:r>
      <w:r>
        <w:rPr>
          <w:rFonts w:hint="eastAsia"/>
          <w:b w:val="0"/>
          <w:bCs w:val="0"/>
          <w:color w:val="auto"/>
          <w:lang w:val="en-US" w:eastAsia="zh-CN"/>
        </w:rPr>
        <w:t>并</w:t>
      </w:r>
      <w:r>
        <w:rPr>
          <w:rFonts w:hint="eastAsia"/>
          <w:b w:val="0"/>
          <w:bCs w:val="0"/>
          <w:color w:val="auto"/>
        </w:rPr>
        <w:t>符合现行国家标准《无障碍设计规范》GB 50763的相关规定。</w:t>
      </w:r>
    </w:p>
    <w:p>
      <w:pPr>
        <w:pStyle w:val="3"/>
        <w:spacing w:line="330" w:lineRule="exact"/>
        <w:rPr>
          <w:color w:val="auto"/>
        </w:rPr>
      </w:pPr>
      <w:bookmarkStart w:id="258" w:name="_Toc17696"/>
      <w:bookmarkStart w:id="259" w:name="_Toc3277"/>
      <w:bookmarkStart w:id="260" w:name="_Toc27669"/>
      <w:bookmarkStart w:id="261" w:name="_Toc7398"/>
      <w:bookmarkStart w:id="262" w:name="_Toc2599"/>
      <w:bookmarkStart w:id="263" w:name="_Toc26227"/>
      <w:bookmarkStart w:id="264" w:name="_Toc10665"/>
      <w:bookmarkStart w:id="265" w:name="_Toc15063"/>
      <w:bookmarkStart w:id="266" w:name="_Toc6295"/>
      <w:r>
        <w:rPr>
          <w:rFonts w:hint="eastAsia"/>
          <w:color w:val="auto"/>
        </w:rPr>
        <w:t>6.2  整体空间重构</w:t>
      </w:r>
      <w:bookmarkEnd w:id="258"/>
      <w:bookmarkEnd w:id="259"/>
      <w:bookmarkEnd w:id="260"/>
      <w:bookmarkEnd w:id="261"/>
      <w:bookmarkEnd w:id="262"/>
      <w:bookmarkEnd w:id="263"/>
      <w:bookmarkEnd w:id="264"/>
      <w:bookmarkEnd w:id="265"/>
      <w:bookmarkEnd w:id="266"/>
    </w:p>
    <w:p>
      <w:pPr>
        <w:pStyle w:val="4"/>
        <w:rPr>
          <w:rFonts w:hint="eastAsia"/>
          <w:color w:val="auto"/>
        </w:rPr>
      </w:pPr>
      <w:r>
        <w:rPr>
          <w:rFonts w:hint="eastAsia"/>
          <w:color w:val="auto"/>
        </w:rPr>
        <w:t>6.2.</w:t>
      </w:r>
      <w:r>
        <w:rPr>
          <w:rFonts w:hint="eastAsia"/>
          <w:color w:val="auto"/>
          <w:lang w:val="en-US" w:eastAsia="zh-CN"/>
        </w:rPr>
        <w:t>1</w:t>
      </w:r>
      <w:r>
        <w:rPr>
          <w:rFonts w:hint="eastAsia"/>
          <w:b w:val="0"/>
          <w:bCs w:val="0"/>
          <w:color w:val="auto"/>
        </w:rPr>
        <w:t xml:space="preserve">  整体空间重构设计应反映建筑原有空间及结构特征，对现有建筑空间形式有所保留。</w:t>
      </w:r>
    </w:p>
    <w:p>
      <w:pPr>
        <w:pStyle w:val="4"/>
        <w:rPr>
          <w:b w:val="0"/>
          <w:bCs w:val="0"/>
          <w:color w:val="auto"/>
        </w:rPr>
      </w:pPr>
      <w:r>
        <w:rPr>
          <w:rFonts w:hint="eastAsia"/>
          <w:color w:val="auto"/>
        </w:rPr>
        <w:t>6.2.</w:t>
      </w:r>
      <w:r>
        <w:rPr>
          <w:rFonts w:hint="eastAsia"/>
          <w:color w:val="auto"/>
          <w:lang w:val="en-US" w:eastAsia="zh-CN"/>
        </w:rPr>
        <w:t>2</w:t>
      </w:r>
      <w:r>
        <w:rPr>
          <w:rFonts w:hint="eastAsia"/>
          <w:color w:val="auto"/>
        </w:rPr>
        <w:t xml:space="preserve"> </w:t>
      </w:r>
      <w:r>
        <w:rPr>
          <w:rFonts w:hint="eastAsia"/>
          <w:b w:val="0"/>
          <w:bCs w:val="0"/>
          <w:color w:val="auto"/>
        </w:rPr>
        <w:t xml:space="preserve"> 整体空间的尺度划分应与</w:t>
      </w:r>
      <w:r>
        <w:rPr>
          <w:rFonts w:hint="eastAsia"/>
          <w:b w:val="0"/>
          <w:bCs w:val="0"/>
          <w:color w:val="auto"/>
          <w:lang w:val="en-US" w:eastAsia="zh-CN"/>
        </w:rPr>
        <w:t>新</w:t>
      </w:r>
      <w:r>
        <w:rPr>
          <w:rFonts w:hint="eastAsia"/>
          <w:b w:val="0"/>
          <w:bCs w:val="0"/>
          <w:color w:val="auto"/>
        </w:rPr>
        <w:t>置入的不同功能需求相匹配。</w:t>
      </w:r>
    </w:p>
    <w:p>
      <w:pPr>
        <w:pStyle w:val="4"/>
        <w:rPr>
          <w:rFonts w:hint="eastAsia"/>
          <w:b w:val="0"/>
          <w:bCs w:val="0"/>
          <w:color w:val="auto"/>
          <w:lang w:val="en-US" w:eastAsia="zh-CN"/>
        </w:rPr>
      </w:pPr>
      <w:r>
        <w:rPr>
          <w:rFonts w:hint="eastAsia"/>
          <w:color w:val="auto"/>
        </w:rPr>
        <w:t>6.2.</w:t>
      </w:r>
      <w:r>
        <w:rPr>
          <w:rFonts w:hint="eastAsia"/>
          <w:color w:val="auto"/>
          <w:lang w:val="en-US" w:eastAsia="zh-CN"/>
        </w:rPr>
        <w:t>3</w:t>
      </w:r>
      <w:r>
        <w:rPr>
          <w:rFonts w:hint="eastAsia"/>
          <w:color w:val="auto"/>
        </w:rPr>
        <w:t xml:space="preserve">  </w:t>
      </w:r>
      <w:r>
        <w:rPr>
          <w:rFonts w:hint="eastAsia"/>
          <w:b w:val="0"/>
          <w:bCs w:val="0"/>
          <w:color w:val="auto"/>
        </w:rPr>
        <w:t>整体</w:t>
      </w:r>
      <w:r>
        <w:rPr>
          <w:rFonts w:hint="eastAsia"/>
          <w:b w:val="0"/>
          <w:bCs w:val="0"/>
          <w:color w:val="auto"/>
          <w:szCs w:val="21"/>
        </w:rPr>
        <w:t>空间重构设计</w:t>
      </w:r>
      <w:r>
        <w:rPr>
          <w:rFonts w:hint="eastAsia"/>
          <w:b w:val="0"/>
          <w:bCs w:val="0"/>
          <w:color w:val="auto"/>
        </w:rPr>
        <w:t>宜采用空间的拆分、整合等设计方法</w:t>
      </w:r>
      <w:r>
        <w:rPr>
          <w:rFonts w:hint="eastAsia"/>
          <w:b w:val="0"/>
          <w:bCs w:val="0"/>
          <w:color w:val="auto"/>
          <w:lang w:eastAsia="zh-CN"/>
        </w:rPr>
        <w:t>，</w:t>
      </w:r>
      <w:r>
        <w:rPr>
          <w:rFonts w:hint="eastAsia"/>
          <w:b w:val="0"/>
          <w:bCs w:val="0"/>
          <w:color w:val="auto"/>
          <w:lang w:val="en-US" w:eastAsia="zh-CN"/>
        </w:rPr>
        <w:t>并应符合下列规定：</w:t>
      </w:r>
    </w:p>
    <w:p>
      <w:pPr>
        <w:pStyle w:val="5"/>
        <w:bidi w:val="0"/>
        <w:rPr>
          <w:rFonts w:hint="default"/>
          <w:color w:val="auto"/>
          <w:lang w:val="en-US" w:eastAsia="zh-CN"/>
        </w:rPr>
      </w:pPr>
      <w:r>
        <w:rPr>
          <w:rFonts w:hint="eastAsia"/>
          <w:color w:val="auto"/>
        </w:rPr>
        <w:t xml:space="preserve">1  </w:t>
      </w:r>
      <w:r>
        <w:rPr>
          <w:rFonts w:hint="eastAsia"/>
          <w:b w:val="0"/>
          <w:bCs/>
          <w:color w:val="auto"/>
          <w:lang w:val="en-US" w:eastAsia="zh-CN"/>
        </w:rPr>
        <w:t>空间拆分。当需要尺度较小的空间时，宜将原有建筑的大空间隔成若干个小空间，以获取空间尺度更舒适的功能房间。</w:t>
      </w:r>
    </w:p>
    <w:p>
      <w:pPr>
        <w:pStyle w:val="5"/>
        <w:bidi w:val="0"/>
        <w:rPr>
          <w:rFonts w:hint="default"/>
          <w:color w:val="auto"/>
          <w:lang w:val="en-US" w:eastAsia="zh-CN"/>
        </w:rPr>
      </w:pPr>
      <w:r>
        <w:rPr>
          <w:rFonts w:hint="eastAsia"/>
          <w:color w:val="auto"/>
          <w:lang w:val="en-US" w:eastAsia="zh-CN"/>
        </w:rPr>
        <w:t xml:space="preserve">2  </w:t>
      </w:r>
      <w:r>
        <w:rPr>
          <w:rFonts w:hint="eastAsia"/>
          <w:b w:val="0"/>
          <w:bCs/>
          <w:color w:val="auto"/>
          <w:lang w:val="en-US" w:eastAsia="zh-CN"/>
        </w:rPr>
        <w:t>空间整合。当需要尺度较大的空间时，宜将原有建筑的小空间隔墙拆除，合并成大空间，以满足置入新功能的需求。</w:t>
      </w:r>
    </w:p>
    <w:p>
      <w:pPr>
        <w:pStyle w:val="5"/>
        <w:bidi w:val="0"/>
        <w:rPr>
          <w:color w:val="auto"/>
        </w:rPr>
      </w:pPr>
      <w:r>
        <w:rPr>
          <w:rFonts w:hint="eastAsia"/>
          <w:color w:val="auto"/>
          <w:lang w:val="en-US" w:eastAsia="zh-CN"/>
        </w:rPr>
        <w:t xml:space="preserve">3  </w:t>
      </w:r>
      <w:r>
        <w:rPr>
          <w:rFonts w:hint="eastAsia"/>
          <w:b w:val="0"/>
          <w:bCs/>
          <w:color w:val="auto"/>
        </w:rPr>
        <w:t>当无法满足新置入功能的空间需求时，可按表</w:t>
      </w:r>
      <w:r>
        <w:rPr>
          <w:b w:val="0"/>
          <w:bCs/>
          <w:color w:val="auto"/>
        </w:rPr>
        <w:t>6.2.</w:t>
      </w:r>
      <w:r>
        <w:rPr>
          <w:rFonts w:hint="eastAsia"/>
          <w:b w:val="0"/>
          <w:bCs/>
          <w:color w:val="auto"/>
          <w:lang w:val="en-US" w:eastAsia="zh-CN"/>
        </w:rPr>
        <w:t>3</w:t>
      </w:r>
      <w:r>
        <w:rPr>
          <w:rFonts w:hint="eastAsia"/>
          <w:b w:val="0"/>
          <w:bCs/>
          <w:color w:val="auto"/>
        </w:rPr>
        <w:t>执行</w:t>
      </w:r>
      <w:r>
        <w:rPr>
          <w:rFonts w:hint="eastAsia"/>
          <w:b w:val="0"/>
          <w:bCs/>
          <w:color w:val="auto"/>
          <w:lang w:eastAsia="zh-CN"/>
        </w:rPr>
        <w:t>，</w:t>
      </w:r>
      <w:r>
        <w:rPr>
          <w:rFonts w:hint="eastAsia"/>
          <w:b w:val="0"/>
          <w:bCs/>
          <w:color w:val="auto"/>
        </w:rPr>
        <w:t>采用下列方式：</w:t>
      </w:r>
    </w:p>
    <w:p>
      <w:pPr>
        <w:pStyle w:val="5"/>
        <w:rPr>
          <w:b w:val="0"/>
          <w:color w:val="auto"/>
        </w:rPr>
      </w:pPr>
      <w:r>
        <w:rPr>
          <w:rFonts w:hint="eastAsia"/>
          <w:bCs/>
          <w:color w:val="auto"/>
        </w:rPr>
        <w:t>1</w:t>
      </w:r>
      <w:r>
        <w:rPr>
          <w:rFonts w:hint="eastAsia"/>
          <w:bCs/>
          <w:color w:val="auto"/>
          <w:lang w:eastAsia="zh-CN"/>
        </w:rPr>
        <w:t>）</w:t>
      </w:r>
      <w:r>
        <w:rPr>
          <w:rFonts w:hint="eastAsia"/>
          <w:b w:val="0"/>
          <w:color w:val="auto"/>
        </w:rPr>
        <w:t xml:space="preserve">  空间嵌套。当建筑内部空间层次感较弱时，将小空间嵌套在相同形式的大空间中，或将它们进行多重组合，获取空间感更丰富的平面关系。</w:t>
      </w:r>
    </w:p>
    <w:p>
      <w:pPr>
        <w:pStyle w:val="5"/>
        <w:rPr>
          <w:b w:val="0"/>
          <w:color w:val="auto"/>
        </w:rPr>
      </w:pPr>
      <w:r>
        <w:rPr>
          <w:rFonts w:hint="eastAsia"/>
          <w:bCs/>
          <w:color w:val="auto"/>
        </w:rPr>
        <w:t>2</w:t>
      </w:r>
      <w:r>
        <w:rPr>
          <w:rFonts w:hint="eastAsia"/>
          <w:bCs/>
          <w:color w:val="auto"/>
          <w:lang w:eastAsia="zh-CN"/>
        </w:rPr>
        <w:t>）</w:t>
      </w:r>
      <w:r>
        <w:rPr>
          <w:rFonts w:hint="eastAsia"/>
          <w:b w:val="0"/>
          <w:color w:val="auto"/>
        </w:rPr>
        <w:t xml:space="preserve">  空间连接。相邻的多个建筑</w:t>
      </w:r>
      <w:r>
        <w:rPr>
          <w:rFonts w:hint="eastAsia"/>
          <w:b w:val="0"/>
          <w:color w:val="auto"/>
          <w:lang w:val="en-US" w:eastAsia="zh-CN"/>
        </w:rPr>
        <w:t>单体</w:t>
      </w:r>
      <w:r>
        <w:rPr>
          <w:rFonts w:hint="eastAsia"/>
          <w:b w:val="0"/>
          <w:color w:val="auto"/>
        </w:rPr>
        <w:t>集中重构时，可考虑在建筑单体之间建立联系，使空间相连，以获得更流畅的空间关系。</w:t>
      </w:r>
    </w:p>
    <w:p>
      <w:pPr>
        <w:pStyle w:val="5"/>
        <w:rPr>
          <w:b w:val="0"/>
          <w:color w:val="auto"/>
        </w:rPr>
      </w:pPr>
      <w:r>
        <w:rPr>
          <w:rFonts w:hint="eastAsia"/>
          <w:bCs/>
          <w:color w:val="auto"/>
        </w:rPr>
        <w:t>3</w:t>
      </w:r>
      <w:r>
        <w:rPr>
          <w:rFonts w:hint="eastAsia"/>
          <w:bCs/>
          <w:color w:val="auto"/>
          <w:lang w:eastAsia="zh-CN"/>
        </w:rPr>
        <w:t>）</w:t>
      </w:r>
      <w:r>
        <w:rPr>
          <w:rFonts w:hint="eastAsia"/>
          <w:b w:val="0"/>
          <w:color w:val="auto"/>
        </w:rPr>
        <w:t xml:space="preserve">  空间扩展。当建筑用地较充足时，可考虑将建筑功能扩展到原有外立面之外的空间中，利用推拉、悬挑、架空的形式将原有形式打破，以得到更开敞的空间。</w:t>
      </w:r>
    </w:p>
    <w:p>
      <w:pPr>
        <w:pStyle w:val="62"/>
        <w:rPr>
          <w:rFonts w:hint="eastAsia"/>
          <w:color w:val="auto"/>
        </w:rPr>
      </w:pPr>
      <w:r>
        <w:rPr>
          <w:rFonts w:hint="eastAsia"/>
          <w:color w:val="auto"/>
        </w:rPr>
        <w:t>表</w:t>
      </w:r>
      <w:r>
        <w:rPr>
          <w:color w:val="auto"/>
        </w:rPr>
        <w:t>6</w:t>
      </w:r>
      <w:r>
        <w:rPr>
          <w:rFonts w:hint="eastAsia"/>
          <w:color w:val="auto"/>
        </w:rPr>
        <w:t>.</w:t>
      </w:r>
      <w:r>
        <w:rPr>
          <w:color w:val="auto"/>
        </w:rPr>
        <w:t>2</w:t>
      </w:r>
      <w:r>
        <w:rPr>
          <w:rFonts w:hint="eastAsia"/>
          <w:color w:val="auto"/>
        </w:rPr>
        <w:t>.</w:t>
      </w:r>
      <w:r>
        <w:rPr>
          <w:rFonts w:hint="eastAsia"/>
          <w:color w:val="auto"/>
          <w:lang w:val="en-US" w:eastAsia="zh-CN"/>
        </w:rPr>
        <w:t>3</w:t>
      </w:r>
      <w:r>
        <w:rPr>
          <w:rFonts w:hint="eastAsia"/>
          <w:color w:val="auto"/>
        </w:rPr>
        <w:t xml:space="preserve"> 整体空间重构形式</w:t>
      </w:r>
    </w:p>
    <w:tbl>
      <w:tblPr>
        <w:tblStyle w:val="2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9"/>
        <w:gridCol w:w="1808"/>
        <w:gridCol w:w="1809"/>
        <w:gridCol w:w="18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59" w:type="dxa"/>
            <w:noWrap w:val="0"/>
            <w:vAlign w:val="top"/>
          </w:tcPr>
          <w:p>
            <w:pPr>
              <w:pStyle w:val="5"/>
              <w:bidi w:val="0"/>
              <w:ind w:left="0" w:leftChars="0" w:firstLine="0" w:firstLineChars="0"/>
              <w:jc w:val="both"/>
              <w:rPr>
                <w:rFonts w:hint="eastAsia"/>
                <w:b w:val="0"/>
                <w:bCs/>
                <w:color w:val="auto"/>
                <w:sz w:val="18"/>
                <w:szCs w:val="18"/>
              </w:rPr>
            </w:pPr>
            <w:r>
              <w:rPr>
                <w:rFonts w:hint="eastAsia"/>
                <w:b w:val="0"/>
                <w:bCs/>
                <w:color w:val="auto"/>
                <w:sz w:val="18"/>
                <w:szCs w:val="18"/>
              </w:rPr>
              <w:t>再生手法</w:t>
            </w:r>
          </w:p>
        </w:tc>
        <w:tc>
          <w:tcPr>
            <w:tcW w:w="1808" w:type="dxa"/>
            <w:noWrap w:val="0"/>
            <w:vAlign w:val="top"/>
          </w:tcPr>
          <w:p>
            <w:pPr>
              <w:pStyle w:val="5"/>
              <w:bidi w:val="0"/>
              <w:ind w:left="0" w:leftChars="0" w:firstLine="0" w:firstLineChars="0"/>
              <w:jc w:val="center"/>
              <w:rPr>
                <w:rFonts w:hint="eastAsia"/>
                <w:b w:val="0"/>
                <w:bCs/>
                <w:color w:val="auto"/>
                <w:sz w:val="18"/>
                <w:szCs w:val="18"/>
              </w:rPr>
            </w:pPr>
            <w:r>
              <w:rPr>
                <w:rFonts w:hint="eastAsia"/>
                <w:b w:val="0"/>
                <w:bCs/>
                <w:color w:val="auto"/>
                <w:sz w:val="18"/>
                <w:szCs w:val="18"/>
              </w:rPr>
              <w:t>空间嵌套</w:t>
            </w:r>
          </w:p>
        </w:tc>
        <w:tc>
          <w:tcPr>
            <w:tcW w:w="1809" w:type="dxa"/>
            <w:noWrap w:val="0"/>
            <w:vAlign w:val="top"/>
          </w:tcPr>
          <w:p>
            <w:pPr>
              <w:pStyle w:val="5"/>
              <w:bidi w:val="0"/>
              <w:ind w:left="0" w:leftChars="0" w:firstLine="0" w:firstLineChars="0"/>
              <w:jc w:val="center"/>
              <w:rPr>
                <w:rFonts w:hint="eastAsia"/>
                <w:b w:val="0"/>
                <w:bCs/>
                <w:color w:val="auto"/>
                <w:sz w:val="18"/>
                <w:szCs w:val="18"/>
              </w:rPr>
            </w:pPr>
            <w:r>
              <w:rPr>
                <w:rFonts w:hint="eastAsia"/>
                <w:b w:val="0"/>
                <w:bCs/>
                <w:color w:val="auto"/>
                <w:sz w:val="18"/>
                <w:szCs w:val="18"/>
              </w:rPr>
              <w:t>空间连接</w:t>
            </w:r>
          </w:p>
        </w:tc>
        <w:tc>
          <w:tcPr>
            <w:tcW w:w="1809" w:type="dxa"/>
            <w:noWrap w:val="0"/>
            <w:vAlign w:val="top"/>
          </w:tcPr>
          <w:p>
            <w:pPr>
              <w:pStyle w:val="5"/>
              <w:bidi w:val="0"/>
              <w:ind w:left="0" w:leftChars="0" w:firstLine="0" w:firstLineChars="0"/>
              <w:jc w:val="center"/>
              <w:rPr>
                <w:rFonts w:hint="eastAsia"/>
                <w:b w:val="0"/>
                <w:bCs/>
                <w:color w:val="auto"/>
                <w:sz w:val="18"/>
                <w:szCs w:val="18"/>
              </w:rPr>
            </w:pPr>
            <w:r>
              <w:rPr>
                <w:rFonts w:hint="eastAsia"/>
                <w:b w:val="0"/>
                <w:bCs/>
                <w:color w:val="auto"/>
                <w:sz w:val="18"/>
                <w:szCs w:val="18"/>
              </w:rPr>
              <w:t>空间扩展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59" w:type="dxa"/>
            <w:noWrap w:val="0"/>
            <w:vAlign w:val="center"/>
          </w:tcPr>
          <w:p>
            <w:pPr>
              <w:jc w:val="center"/>
              <w:rPr>
                <w:rFonts w:hint="eastAsia"/>
                <w:color w:val="auto"/>
              </w:rPr>
            </w:pPr>
            <w:r>
              <w:rPr>
                <w:rFonts w:hint="eastAsia" w:ascii="宋体" w:hAnsi="宋体" w:eastAsia="宋体" w:cs="宋体"/>
                <w:color w:val="auto"/>
                <w:sz w:val="18"/>
                <w:szCs w:val="18"/>
              </w:rPr>
              <w:t>图示</w:t>
            </w:r>
          </w:p>
        </w:tc>
        <w:tc>
          <w:tcPr>
            <w:tcW w:w="1808" w:type="dxa"/>
            <w:noWrap w:val="0"/>
            <w:vAlign w:val="top"/>
          </w:tcPr>
          <w:p>
            <w:pPr>
              <w:rPr>
                <w:rFonts w:hint="eastAsia"/>
                <w:color w:val="auto"/>
              </w:rPr>
            </w:pPr>
            <w:r>
              <w:rPr>
                <w:rFonts w:hint="eastAsia"/>
                <w:color w:val="auto"/>
              </w:rPr>
              <w:drawing>
                <wp:inline distT="0" distB="0" distL="114300" distR="114300">
                  <wp:extent cx="1116330" cy="694690"/>
                  <wp:effectExtent l="0" t="0" r="7620" b="10160"/>
                  <wp:docPr id="17" name="图片 1" descr="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 descr="111"/>
                          <pic:cNvPicPr>
                            <a:picLocks noChangeAspect="1"/>
                          </pic:cNvPicPr>
                        </pic:nvPicPr>
                        <pic:blipFill>
                          <a:blip r:embed="rId33"/>
                          <a:stretch>
                            <a:fillRect/>
                          </a:stretch>
                        </pic:blipFill>
                        <pic:spPr>
                          <a:xfrm>
                            <a:off x="0" y="0"/>
                            <a:ext cx="1116330" cy="694690"/>
                          </a:xfrm>
                          <a:prstGeom prst="rect">
                            <a:avLst/>
                          </a:prstGeom>
                          <a:noFill/>
                          <a:ln>
                            <a:noFill/>
                          </a:ln>
                        </pic:spPr>
                      </pic:pic>
                    </a:graphicData>
                  </a:graphic>
                </wp:inline>
              </w:drawing>
            </w:r>
          </w:p>
        </w:tc>
        <w:tc>
          <w:tcPr>
            <w:tcW w:w="1809" w:type="dxa"/>
            <w:noWrap w:val="0"/>
            <w:vAlign w:val="top"/>
          </w:tcPr>
          <w:p>
            <w:pPr>
              <w:rPr>
                <w:rFonts w:hint="eastAsia"/>
                <w:color w:val="auto"/>
              </w:rPr>
            </w:pPr>
            <w:r>
              <w:rPr>
                <w:rFonts w:hint="eastAsia"/>
                <w:color w:val="auto"/>
              </w:rPr>
              <w:drawing>
                <wp:inline distT="0" distB="0" distL="114300" distR="114300">
                  <wp:extent cx="1141730" cy="710565"/>
                  <wp:effectExtent l="0" t="0" r="1270" b="13335"/>
                  <wp:docPr id="19" name="图片 2" descr="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2" descr="222"/>
                          <pic:cNvPicPr>
                            <a:picLocks noChangeAspect="1"/>
                          </pic:cNvPicPr>
                        </pic:nvPicPr>
                        <pic:blipFill>
                          <a:blip r:embed="rId34"/>
                          <a:stretch>
                            <a:fillRect/>
                          </a:stretch>
                        </pic:blipFill>
                        <pic:spPr>
                          <a:xfrm>
                            <a:off x="0" y="0"/>
                            <a:ext cx="1141730" cy="710565"/>
                          </a:xfrm>
                          <a:prstGeom prst="rect">
                            <a:avLst/>
                          </a:prstGeom>
                          <a:noFill/>
                          <a:ln>
                            <a:noFill/>
                          </a:ln>
                        </pic:spPr>
                      </pic:pic>
                    </a:graphicData>
                  </a:graphic>
                </wp:inline>
              </w:drawing>
            </w:r>
          </w:p>
        </w:tc>
        <w:tc>
          <w:tcPr>
            <w:tcW w:w="1809" w:type="dxa"/>
            <w:noWrap w:val="0"/>
            <w:vAlign w:val="top"/>
          </w:tcPr>
          <w:p>
            <w:pPr>
              <w:rPr>
                <w:rFonts w:hint="eastAsia"/>
                <w:color w:val="auto"/>
              </w:rPr>
            </w:pPr>
            <w:r>
              <w:rPr>
                <w:rFonts w:hint="eastAsia"/>
                <w:color w:val="auto"/>
              </w:rPr>
              <w:drawing>
                <wp:inline distT="0" distB="0" distL="114300" distR="114300">
                  <wp:extent cx="1077595" cy="670560"/>
                  <wp:effectExtent l="0" t="0" r="8255" b="15240"/>
                  <wp:docPr id="4" name="图片 3" descr="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descr="333"/>
                          <pic:cNvPicPr>
                            <a:picLocks noChangeAspect="1"/>
                          </pic:cNvPicPr>
                        </pic:nvPicPr>
                        <pic:blipFill>
                          <a:blip r:embed="rId35"/>
                          <a:stretch>
                            <a:fillRect/>
                          </a:stretch>
                        </pic:blipFill>
                        <pic:spPr>
                          <a:xfrm>
                            <a:off x="0" y="0"/>
                            <a:ext cx="1077595" cy="670560"/>
                          </a:xfrm>
                          <a:prstGeom prst="rect">
                            <a:avLst/>
                          </a:prstGeom>
                          <a:noFill/>
                          <a:ln>
                            <a:noFill/>
                          </a:ln>
                        </pic:spPr>
                      </pic:pic>
                    </a:graphicData>
                  </a:graphic>
                </wp:inline>
              </w:drawing>
            </w:r>
          </w:p>
        </w:tc>
      </w:tr>
    </w:tbl>
    <w:p>
      <w:pPr>
        <w:pStyle w:val="4"/>
        <w:rPr>
          <w:b w:val="0"/>
          <w:bCs w:val="0"/>
          <w:color w:val="auto"/>
        </w:rPr>
      </w:pPr>
      <w:r>
        <w:rPr>
          <w:rFonts w:hint="eastAsia"/>
          <w:color w:val="auto"/>
        </w:rPr>
        <w:t>6.2.</w:t>
      </w:r>
      <w:r>
        <w:rPr>
          <w:rFonts w:hint="eastAsia"/>
          <w:color w:val="auto"/>
          <w:lang w:val="en-US" w:eastAsia="zh-CN"/>
        </w:rPr>
        <w:t>4</w:t>
      </w:r>
      <w:r>
        <w:rPr>
          <w:rFonts w:hint="eastAsia"/>
          <w:b w:val="0"/>
          <w:bCs w:val="0"/>
          <w:color w:val="auto"/>
        </w:rPr>
        <w:t xml:space="preserve">  整体空间重构设计应采用大空间在上</w:t>
      </w:r>
      <w:r>
        <w:rPr>
          <w:rFonts w:hint="eastAsia"/>
          <w:b w:val="0"/>
          <w:bCs w:val="0"/>
          <w:color w:val="auto"/>
          <w:lang w:eastAsia="zh-CN"/>
        </w:rPr>
        <w:t>、</w:t>
      </w:r>
      <w:r>
        <w:rPr>
          <w:rFonts w:hint="eastAsia"/>
          <w:b w:val="0"/>
          <w:bCs w:val="0"/>
          <w:color w:val="auto"/>
        </w:rPr>
        <w:t>小空间在下的组合方式，以满足结构承载力要求。</w:t>
      </w:r>
    </w:p>
    <w:p>
      <w:pPr>
        <w:pStyle w:val="4"/>
        <w:rPr>
          <w:b w:val="0"/>
          <w:bCs w:val="0"/>
          <w:color w:val="auto"/>
        </w:rPr>
      </w:pPr>
      <w:r>
        <w:rPr>
          <w:rFonts w:hint="eastAsia"/>
          <w:color w:val="auto"/>
        </w:rPr>
        <w:t>6.2.</w:t>
      </w:r>
      <w:r>
        <w:rPr>
          <w:rFonts w:hint="eastAsia"/>
          <w:color w:val="auto"/>
          <w:lang w:val="en-US" w:eastAsia="zh-CN"/>
        </w:rPr>
        <w:t>5</w:t>
      </w:r>
      <w:r>
        <w:rPr>
          <w:rFonts w:hint="eastAsia"/>
          <w:b w:val="0"/>
          <w:bCs w:val="0"/>
          <w:color w:val="auto"/>
        </w:rPr>
        <w:t xml:space="preserve">  </w:t>
      </w:r>
      <w:r>
        <w:rPr>
          <w:rFonts w:hint="eastAsia"/>
          <w:b w:val="0"/>
          <w:bCs w:val="0"/>
          <w:color w:val="auto"/>
          <w:szCs w:val="21"/>
        </w:rPr>
        <w:t>建筑</w:t>
      </w:r>
      <w:r>
        <w:rPr>
          <w:rFonts w:hint="eastAsia"/>
          <w:b w:val="0"/>
          <w:bCs w:val="0"/>
          <w:color w:val="auto"/>
        </w:rPr>
        <w:t>内部空间组织宜结合置入功能的实际使用频率及需求，合理安排其空间位置。</w:t>
      </w:r>
    </w:p>
    <w:p>
      <w:pPr>
        <w:pStyle w:val="4"/>
        <w:rPr>
          <w:b w:val="0"/>
          <w:bCs w:val="0"/>
          <w:color w:val="auto"/>
        </w:rPr>
      </w:pPr>
      <w:r>
        <w:rPr>
          <w:rFonts w:hint="eastAsia"/>
          <w:color w:val="auto"/>
        </w:rPr>
        <w:t>6.2.</w:t>
      </w:r>
      <w:r>
        <w:rPr>
          <w:rFonts w:hint="eastAsia"/>
          <w:color w:val="auto"/>
          <w:lang w:val="en-US" w:eastAsia="zh-CN"/>
        </w:rPr>
        <w:t>6</w:t>
      </w:r>
      <w:r>
        <w:rPr>
          <w:rFonts w:hint="eastAsia"/>
          <w:b w:val="0"/>
          <w:bCs w:val="0"/>
          <w:color w:val="auto"/>
        </w:rPr>
        <w:t xml:space="preserve">  </w:t>
      </w:r>
      <w:r>
        <w:rPr>
          <w:rFonts w:hint="eastAsia"/>
          <w:b w:val="0"/>
          <w:bCs w:val="0"/>
          <w:color w:val="auto"/>
          <w:szCs w:val="21"/>
        </w:rPr>
        <w:t>建筑</w:t>
      </w:r>
      <w:r>
        <w:rPr>
          <w:rFonts w:hint="eastAsia"/>
          <w:b w:val="0"/>
          <w:bCs w:val="0"/>
          <w:color w:val="auto"/>
        </w:rPr>
        <w:t>平面功能排布，应按不同的使用人群进行分区处理，并分别设置相应的入口。</w:t>
      </w:r>
    </w:p>
    <w:p>
      <w:pPr>
        <w:pStyle w:val="4"/>
        <w:rPr>
          <w:b w:val="0"/>
          <w:bCs w:val="0"/>
          <w:color w:val="auto"/>
        </w:rPr>
      </w:pPr>
      <w:r>
        <w:rPr>
          <w:rFonts w:hint="eastAsia"/>
          <w:color w:val="auto"/>
        </w:rPr>
        <w:t>6.2.</w:t>
      </w:r>
      <w:r>
        <w:rPr>
          <w:rFonts w:hint="eastAsia"/>
          <w:color w:val="auto"/>
          <w:lang w:val="en-US" w:eastAsia="zh-CN"/>
        </w:rPr>
        <w:t>7</w:t>
      </w:r>
      <w:r>
        <w:rPr>
          <w:rFonts w:hint="eastAsia"/>
          <w:b w:val="0"/>
          <w:bCs w:val="0"/>
          <w:color w:val="auto"/>
        </w:rPr>
        <w:t xml:space="preserve">  宜考虑建筑内部的空间特色，置入展览性空间、共享性空间等</w:t>
      </w:r>
      <w:r>
        <w:rPr>
          <w:rFonts w:hint="eastAsia"/>
          <w:b w:val="0"/>
          <w:bCs w:val="0"/>
          <w:color w:val="auto"/>
          <w:lang w:eastAsia="zh-CN"/>
        </w:rPr>
        <w:t>，</w:t>
      </w:r>
      <w:r>
        <w:rPr>
          <w:rFonts w:hint="eastAsia"/>
          <w:b w:val="0"/>
          <w:bCs w:val="0"/>
          <w:color w:val="auto"/>
        </w:rPr>
        <w:t>以充分</w:t>
      </w:r>
      <w:r>
        <w:rPr>
          <w:rFonts w:hint="eastAsia"/>
          <w:b w:val="0"/>
          <w:bCs w:val="0"/>
          <w:color w:val="auto"/>
          <w:lang w:val="en-US" w:eastAsia="zh-CN"/>
        </w:rPr>
        <w:t>展示</w:t>
      </w:r>
      <w:r>
        <w:rPr>
          <w:rFonts w:hint="eastAsia"/>
          <w:b w:val="0"/>
          <w:bCs w:val="0"/>
          <w:color w:val="auto"/>
        </w:rPr>
        <w:t>其工业</w:t>
      </w:r>
      <w:r>
        <w:rPr>
          <w:rFonts w:hint="eastAsia"/>
          <w:b w:val="0"/>
          <w:bCs w:val="0"/>
          <w:color w:val="auto"/>
          <w:lang w:val="en-US" w:eastAsia="zh-CN"/>
        </w:rPr>
        <w:t>特征</w:t>
      </w:r>
      <w:r>
        <w:rPr>
          <w:rFonts w:hint="eastAsia"/>
          <w:b w:val="0"/>
          <w:bCs w:val="0"/>
          <w:color w:val="auto"/>
        </w:rPr>
        <w:t>。</w:t>
      </w:r>
    </w:p>
    <w:p>
      <w:pPr>
        <w:pStyle w:val="4"/>
        <w:rPr>
          <w:rFonts w:hint="eastAsia" w:eastAsia="宋体"/>
          <w:color w:val="auto"/>
          <w:lang w:eastAsia="zh-CN"/>
        </w:rPr>
      </w:pPr>
      <w:r>
        <w:rPr>
          <w:rFonts w:hint="eastAsia"/>
          <w:color w:val="auto"/>
        </w:rPr>
        <w:t>6</w:t>
      </w:r>
      <w:r>
        <w:rPr>
          <w:color w:val="auto"/>
        </w:rPr>
        <w:t xml:space="preserve">.2.8  </w:t>
      </w:r>
      <w:r>
        <w:rPr>
          <w:rFonts w:hint="eastAsia"/>
          <w:b w:val="0"/>
          <w:bCs w:val="0"/>
          <w:color w:val="auto"/>
        </w:rPr>
        <w:t>重构</w:t>
      </w:r>
      <w:r>
        <w:rPr>
          <w:rFonts w:hint="eastAsia"/>
          <w:b w:val="0"/>
          <w:bCs w:val="0"/>
          <w:color w:val="auto"/>
          <w:lang w:val="en-US" w:eastAsia="zh-CN"/>
        </w:rPr>
        <w:t>设计</w:t>
      </w:r>
      <w:r>
        <w:rPr>
          <w:rFonts w:hint="eastAsia"/>
          <w:b w:val="0"/>
          <w:bCs w:val="0"/>
          <w:color w:val="auto"/>
        </w:rPr>
        <w:t>应满足安全性、便利性的原则，</w:t>
      </w:r>
      <w:r>
        <w:rPr>
          <w:rFonts w:hint="eastAsia"/>
          <w:b w:val="0"/>
          <w:bCs w:val="0"/>
          <w:color w:val="auto"/>
          <w:lang w:val="en-US" w:eastAsia="zh-CN"/>
        </w:rPr>
        <w:t>宜设置应对突发性重大事件的</w:t>
      </w:r>
      <w:r>
        <w:rPr>
          <w:rFonts w:hint="eastAsia"/>
          <w:b w:val="0"/>
          <w:bCs w:val="0"/>
          <w:color w:val="auto"/>
        </w:rPr>
        <w:t>防灾避难场所</w:t>
      </w:r>
      <w:r>
        <w:rPr>
          <w:rFonts w:hint="eastAsia"/>
          <w:b w:val="0"/>
          <w:bCs w:val="0"/>
          <w:color w:val="auto"/>
          <w:lang w:val="en-US" w:eastAsia="zh-CN"/>
        </w:rPr>
        <w:t>及</w:t>
      </w:r>
      <w:r>
        <w:rPr>
          <w:rFonts w:hint="eastAsia"/>
          <w:b w:val="0"/>
          <w:bCs w:val="0"/>
          <w:color w:val="auto"/>
        </w:rPr>
        <w:t>设施</w:t>
      </w:r>
      <w:r>
        <w:rPr>
          <w:rFonts w:hint="eastAsia"/>
          <w:b w:val="0"/>
          <w:bCs w:val="0"/>
          <w:color w:val="auto"/>
          <w:lang w:eastAsia="zh-CN"/>
        </w:rPr>
        <w:t>。</w:t>
      </w:r>
    </w:p>
    <w:p>
      <w:pPr>
        <w:pStyle w:val="4"/>
        <w:rPr>
          <w:rFonts w:hint="eastAsia"/>
          <w:color w:val="auto"/>
        </w:rPr>
      </w:pPr>
      <w:r>
        <w:rPr>
          <w:color w:val="auto"/>
        </w:rPr>
        <w:t>6.2.9</w:t>
      </w:r>
      <w:r>
        <w:rPr>
          <w:rFonts w:hint="eastAsia"/>
          <w:color w:val="auto"/>
          <w:lang w:val="en-US" w:eastAsia="zh-CN"/>
        </w:rPr>
        <w:t xml:space="preserve">  </w:t>
      </w:r>
      <w:r>
        <w:rPr>
          <w:rFonts w:hint="eastAsia"/>
          <w:b w:val="0"/>
          <w:bCs w:val="0"/>
          <w:color w:val="auto"/>
        </w:rPr>
        <w:t>防灾避难场所及设施应因地制宜、平灾结合，同时满足实用性及经济性原则。</w:t>
      </w:r>
    </w:p>
    <w:p>
      <w:pPr>
        <w:pStyle w:val="3"/>
        <w:spacing w:line="330" w:lineRule="exact"/>
        <w:rPr>
          <w:color w:val="auto"/>
        </w:rPr>
      </w:pPr>
      <w:bookmarkStart w:id="267" w:name="_Toc19552"/>
      <w:bookmarkStart w:id="268" w:name="_Toc14377"/>
      <w:bookmarkStart w:id="269" w:name="_Toc15067"/>
      <w:bookmarkStart w:id="270" w:name="_Toc21490"/>
      <w:bookmarkStart w:id="271" w:name="_Toc22861"/>
      <w:bookmarkStart w:id="272" w:name="_Toc28149"/>
      <w:bookmarkStart w:id="273" w:name="_Toc16118"/>
      <w:bookmarkStart w:id="274" w:name="_Toc9480"/>
      <w:bookmarkStart w:id="275" w:name="_Toc21526"/>
      <w:r>
        <w:rPr>
          <w:rFonts w:hint="eastAsia"/>
          <w:color w:val="auto"/>
        </w:rPr>
        <w:t>6.3  局部空间重构</w:t>
      </w:r>
      <w:bookmarkEnd w:id="267"/>
      <w:bookmarkEnd w:id="268"/>
      <w:bookmarkEnd w:id="269"/>
      <w:bookmarkEnd w:id="270"/>
      <w:bookmarkEnd w:id="271"/>
      <w:bookmarkEnd w:id="272"/>
      <w:bookmarkEnd w:id="273"/>
      <w:bookmarkEnd w:id="274"/>
      <w:bookmarkEnd w:id="275"/>
    </w:p>
    <w:p>
      <w:pPr>
        <w:pStyle w:val="4"/>
        <w:rPr>
          <w:b w:val="0"/>
          <w:bCs w:val="0"/>
          <w:color w:val="auto"/>
        </w:rPr>
      </w:pPr>
      <w:r>
        <w:rPr>
          <w:rFonts w:hint="eastAsia"/>
          <w:color w:val="auto"/>
        </w:rPr>
        <w:t>6.3.</w:t>
      </w:r>
      <w:r>
        <w:rPr>
          <w:rFonts w:hint="eastAsia"/>
          <w:color w:val="auto"/>
          <w:lang w:val="en-US" w:eastAsia="zh-CN"/>
        </w:rPr>
        <w:t>1</w:t>
      </w:r>
      <w:r>
        <w:rPr>
          <w:rFonts w:hint="eastAsia"/>
          <w:b w:val="0"/>
          <w:bCs w:val="0"/>
          <w:color w:val="auto"/>
        </w:rPr>
        <w:t xml:space="preserve">  局部空间重构设计应综合考虑建筑结构的承载</w:t>
      </w:r>
      <w:r>
        <w:rPr>
          <w:rFonts w:hint="eastAsia"/>
          <w:b w:val="0"/>
          <w:bCs w:val="0"/>
          <w:color w:val="auto"/>
          <w:lang w:val="en-US" w:eastAsia="zh-CN"/>
        </w:rPr>
        <w:t>力</w:t>
      </w:r>
      <w:r>
        <w:rPr>
          <w:rFonts w:hint="eastAsia"/>
          <w:b w:val="0"/>
          <w:bCs w:val="0"/>
          <w:color w:val="auto"/>
        </w:rPr>
        <w:t>，不影响整体建筑安全性，并应符合下列规定：</w:t>
      </w:r>
    </w:p>
    <w:p>
      <w:pPr>
        <w:pStyle w:val="5"/>
        <w:rPr>
          <w:b w:val="0"/>
          <w:color w:val="auto"/>
        </w:rPr>
      </w:pPr>
      <w:r>
        <w:rPr>
          <w:rFonts w:hint="eastAsia"/>
          <w:bCs/>
          <w:color w:val="auto"/>
        </w:rPr>
        <w:t>1</w:t>
      </w:r>
      <w:r>
        <w:rPr>
          <w:rFonts w:hint="eastAsia"/>
          <w:b w:val="0"/>
          <w:color w:val="auto"/>
        </w:rPr>
        <w:t xml:space="preserve">  对于在内部置入小空间的再生设计，应采用吊顶等形式获取较适宜的层高以满足使用要求。</w:t>
      </w:r>
    </w:p>
    <w:p>
      <w:pPr>
        <w:pStyle w:val="5"/>
        <w:rPr>
          <w:b w:val="0"/>
          <w:color w:val="auto"/>
        </w:rPr>
      </w:pPr>
      <w:r>
        <w:rPr>
          <w:rFonts w:hint="eastAsia"/>
          <w:bCs/>
          <w:color w:val="auto"/>
        </w:rPr>
        <w:t>2</w:t>
      </w:r>
      <w:r>
        <w:rPr>
          <w:rFonts w:hint="eastAsia"/>
          <w:b w:val="0"/>
          <w:color w:val="auto"/>
        </w:rPr>
        <w:t xml:space="preserve">  对于在内部置入大空间的再生设计，应尽量放在底层的位置，使大空间可直接向外疏散。</w:t>
      </w:r>
    </w:p>
    <w:p>
      <w:pPr>
        <w:pStyle w:val="5"/>
        <w:rPr>
          <w:rFonts w:ascii="宋体" w:hAnsi="宋体" w:cs="宋体"/>
          <w:b w:val="0"/>
          <w:color w:val="auto"/>
        </w:rPr>
      </w:pPr>
      <w:r>
        <w:rPr>
          <w:rFonts w:hint="eastAsia"/>
          <w:bCs/>
          <w:color w:val="auto"/>
        </w:rPr>
        <w:t>3</w:t>
      </w:r>
      <w:r>
        <w:rPr>
          <w:rFonts w:hint="eastAsia"/>
          <w:b w:val="0"/>
          <w:color w:val="auto"/>
        </w:rPr>
        <w:t xml:space="preserve">  对于增加建筑层数的再生设计，应增加垂直交通，以满足上下楼层的联系，并适当增加开敞式楼梯</w:t>
      </w:r>
      <w:r>
        <w:rPr>
          <w:rFonts w:hint="eastAsia"/>
          <w:b w:val="0"/>
          <w:color w:val="auto"/>
          <w:lang w:eastAsia="zh-CN"/>
        </w:rPr>
        <w:t>，</w:t>
      </w:r>
      <w:r>
        <w:rPr>
          <w:rFonts w:hint="eastAsia"/>
          <w:b w:val="0"/>
          <w:color w:val="auto"/>
        </w:rPr>
        <w:t>提升</w:t>
      </w:r>
      <w:r>
        <w:rPr>
          <w:rFonts w:hint="eastAsia"/>
          <w:b w:val="0"/>
          <w:color w:val="auto"/>
          <w:lang w:val="en-US" w:eastAsia="zh-CN"/>
        </w:rPr>
        <w:t>局部</w:t>
      </w:r>
      <w:r>
        <w:rPr>
          <w:rFonts w:hint="eastAsia"/>
          <w:b w:val="0"/>
          <w:color w:val="auto"/>
        </w:rPr>
        <w:t>空间感。</w:t>
      </w:r>
    </w:p>
    <w:p>
      <w:pPr>
        <w:pStyle w:val="4"/>
        <w:rPr>
          <w:color w:val="auto"/>
        </w:rPr>
      </w:pPr>
      <w:r>
        <w:rPr>
          <w:rFonts w:hint="eastAsia"/>
          <w:color w:val="auto"/>
        </w:rPr>
        <w:t>6.3.</w:t>
      </w:r>
      <w:r>
        <w:rPr>
          <w:rFonts w:hint="eastAsia"/>
          <w:color w:val="auto"/>
          <w:lang w:val="en-US" w:eastAsia="zh-CN"/>
        </w:rPr>
        <w:t>2</w:t>
      </w:r>
      <w:r>
        <w:rPr>
          <w:rFonts w:hint="eastAsia"/>
          <w:b w:val="0"/>
          <w:bCs w:val="0"/>
          <w:color w:val="auto"/>
        </w:rPr>
        <w:t xml:space="preserve">  局部空间重构设计应按原有柱距、跨度将建筑内部划分为若干空间单元，以获取较为规整的内部空间。</w:t>
      </w:r>
    </w:p>
    <w:p>
      <w:pPr>
        <w:pStyle w:val="4"/>
        <w:rPr>
          <w:b w:val="0"/>
          <w:bCs w:val="0"/>
          <w:color w:val="auto"/>
        </w:rPr>
      </w:pPr>
      <w:r>
        <w:rPr>
          <w:rFonts w:hint="eastAsia"/>
          <w:color w:val="auto"/>
        </w:rPr>
        <w:t>6.3.</w:t>
      </w:r>
      <w:r>
        <w:rPr>
          <w:rFonts w:hint="eastAsia"/>
          <w:color w:val="auto"/>
          <w:lang w:val="en-US" w:eastAsia="zh-CN"/>
        </w:rPr>
        <w:t>3</w:t>
      </w:r>
      <w:r>
        <w:rPr>
          <w:rFonts w:hint="eastAsia"/>
          <w:b w:val="0"/>
          <w:bCs w:val="0"/>
          <w:color w:val="auto"/>
        </w:rPr>
        <w:t xml:space="preserve">  局部空间重构设计可适当考虑外部空间的利用，形成体块咬合的关系，扩大其室内空间可用范围。</w:t>
      </w:r>
    </w:p>
    <w:p>
      <w:pPr>
        <w:pStyle w:val="4"/>
        <w:rPr>
          <w:rFonts w:hint="eastAsia"/>
          <w:b w:val="0"/>
          <w:bCs w:val="0"/>
          <w:color w:val="auto"/>
        </w:rPr>
      </w:pPr>
      <w:r>
        <w:rPr>
          <w:rFonts w:hint="eastAsia"/>
          <w:color w:val="auto"/>
        </w:rPr>
        <w:t>6.3.</w:t>
      </w:r>
      <w:r>
        <w:rPr>
          <w:rFonts w:hint="eastAsia"/>
          <w:color w:val="auto"/>
          <w:lang w:val="en-US" w:eastAsia="zh-CN"/>
        </w:rPr>
        <w:t>4</w:t>
      </w:r>
      <w:r>
        <w:rPr>
          <w:rFonts w:hint="eastAsia"/>
          <w:b/>
          <w:bCs/>
          <w:color w:val="auto"/>
          <w:lang w:val="en-US" w:eastAsia="zh-CN"/>
        </w:rPr>
        <w:t xml:space="preserve"> </w:t>
      </w:r>
      <w:r>
        <w:rPr>
          <w:rFonts w:hint="eastAsia"/>
          <w:b w:val="0"/>
          <w:bCs w:val="0"/>
          <w:color w:val="auto"/>
        </w:rPr>
        <w:t xml:space="preserve"> 局部空间装饰可考虑采用特殊</w:t>
      </w:r>
      <w:r>
        <w:rPr>
          <w:rFonts w:hint="eastAsia"/>
          <w:b w:val="0"/>
          <w:bCs w:val="0"/>
          <w:color w:val="auto"/>
          <w:lang w:val="en-US" w:eastAsia="zh-CN"/>
        </w:rPr>
        <w:t>材料</w:t>
      </w:r>
      <w:r>
        <w:rPr>
          <w:rFonts w:hint="eastAsia"/>
          <w:b w:val="0"/>
          <w:bCs w:val="0"/>
          <w:color w:val="auto"/>
          <w:lang w:eastAsia="zh-CN"/>
        </w:rPr>
        <w:t>，</w:t>
      </w:r>
      <w:r>
        <w:rPr>
          <w:rFonts w:hint="eastAsia"/>
          <w:b w:val="0"/>
          <w:bCs w:val="0"/>
          <w:color w:val="auto"/>
        </w:rPr>
        <w:t>以凸显其功能特殊性及标志性。</w:t>
      </w:r>
    </w:p>
    <w:p>
      <w:pPr>
        <w:pStyle w:val="4"/>
        <w:rPr>
          <w:color w:val="auto"/>
        </w:rPr>
      </w:pPr>
      <w:r>
        <w:rPr>
          <w:rFonts w:hint="eastAsia"/>
          <w:color w:val="auto"/>
        </w:rPr>
        <w:t>6.3.</w:t>
      </w:r>
      <w:r>
        <w:rPr>
          <w:rFonts w:hint="eastAsia"/>
          <w:color w:val="auto"/>
          <w:lang w:val="en-US" w:eastAsia="zh-CN"/>
        </w:rPr>
        <w:t>5</w:t>
      </w:r>
      <w:r>
        <w:rPr>
          <w:rFonts w:hint="eastAsia"/>
          <w:b w:val="0"/>
          <w:bCs w:val="0"/>
          <w:color w:val="auto"/>
        </w:rPr>
        <w:t xml:space="preserve">  建筑</w:t>
      </w:r>
      <w:r>
        <w:rPr>
          <w:rFonts w:hint="eastAsia"/>
          <w:b w:val="0"/>
          <w:bCs w:val="0"/>
          <w:color w:val="auto"/>
          <w:lang w:val="en-US" w:eastAsia="zh-CN"/>
        </w:rPr>
        <w:t>空间中</w:t>
      </w:r>
      <w:r>
        <w:rPr>
          <w:rFonts w:hint="eastAsia"/>
          <w:b w:val="0"/>
          <w:bCs w:val="0"/>
          <w:color w:val="auto"/>
        </w:rPr>
        <w:t>局部人流量较大或功能较密集处</w:t>
      </w:r>
      <w:r>
        <w:rPr>
          <w:rFonts w:hint="eastAsia"/>
          <w:b w:val="0"/>
          <w:bCs w:val="0"/>
          <w:color w:val="auto"/>
          <w:lang w:eastAsia="zh-CN"/>
        </w:rPr>
        <w:t>，</w:t>
      </w:r>
      <w:r>
        <w:rPr>
          <w:rFonts w:hint="eastAsia"/>
          <w:b w:val="0"/>
          <w:bCs w:val="0"/>
          <w:color w:val="auto"/>
        </w:rPr>
        <w:t>应设置缓冲空间以供短暂停留。</w:t>
      </w:r>
    </w:p>
    <w:p>
      <w:pPr>
        <w:pStyle w:val="3"/>
        <w:spacing w:line="330" w:lineRule="exact"/>
        <w:rPr>
          <w:color w:val="auto"/>
        </w:rPr>
      </w:pPr>
      <w:bookmarkStart w:id="276" w:name="_Toc32434"/>
      <w:bookmarkStart w:id="277" w:name="_Toc3151"/>
      <w:bookmarkStart w:id="278" w:name="_Toc16023"/>
      <w:bookmarkStart w:id="279" w:name="_Toc4976"/>
      <w:bookmarkStart w:id="280" w:name="_Toc30286"/>
      <w:bookmarkStart w:id="281" w:name="_Toc550"/>
      <w:bookmarkStart w:id="282" w:name="_Toc31039"/>
      <w:bookmarkStart w:id="283" w:name="_Toc4498"/>
      <w:bookmarkStart w:id="284" w:name="_Toc29079"/>
      <w:r>
        <w:rPr>
          <w:rFonts w:hint="eastAsia"/>
          <w:color w:val="auto"/>
        </w:rPr>
        <w:t>6.4  内部细节设计</w:t>
      </w:r>
      <w:bookmarkEnd w:id="276"/>
      <w:bookmarkEnd w:id="277"/>
      <w:bookmarkEnd w:id="278"/>
      <w:bookmarkEnd w:id="279"/>
      <w:bookmarkEnd w:id="280"/>
      <w:bookmarkEnd w:id="281"/>
      <w:bookmarkEnd w:id="282"/>
      <w:bookmarkEnd w:id="283"/>
      <w:bookmarkEnd w:id="284"/>
    </w:p>
    <w:p>
      <w:pPr>
        <w:pStyle w:val="4"/>
        <w:rPr>
          <w:b w:val="0"/>
          <w:bCs w:val="0"/>
          <w:color w:val="auto"/>
        </w:rPr>
      </w:pPr>
      <w:r>
        <w:rPr>
          <w:rFonts w:hint="eastAsia"/>
          <w:color w:val="auto"/>
        </w:rPr>
        <w:t>6.4.</w:t>
      </w:r>
      <w:r>
        <w:rPr>
          <w:rFonts w:hint="eastAsia"/>
          <w:color w:val="auto"/>
          <w:lang w:val="en-US" w:eastAsia="zh-CN"/>
        </w:rPr>
        <w:t>1</w:t>
      </w:r>
      <w:r>
        <w:rPr>
          <w:rFonts w:hint="eastAsia"/>
          <w:b w:val="0"/>
          <w:bCs w:val="0"/>
          <w:color w:val="auto"/>
        </w:rPr>
        <w:t xml:space="preserve">  对于建筑内部异形空间的再生设计，如建筑顶层、特殊构造节点处、边角空间等，可结合原始肌理及特殊的结构美，设置具有不同体验感的空间，可采用</w:t>
      </w:r>
      <w:r>
        <w:rPr>
          <w:rFonts w:hint="eastAsia"/>
          <w:b w:val="0"/>
          <w:bCs w:val="0"/>
          <w:color w:val="auto"/>
          <w:lang w:val="en-US" w:eastAsia="zh-CN"/>
        </w:rPr>
        <w:t>下列</w:t>
      </w:r>
      <w:r>
        <w:rPr>
          <w:rFonts w:hint="eastAsia"/>
          <w:b w:val="0"/>
          <w:bCs w:val="0"/>
          <w:color w:val="auto"/>
        </w:rPr>
        <w:t>方式：</w:t>
      </w:r>
    </w:p>
    <w:p>
      <w:pPr>
        <w:pStyle w:val="5"/>
        <w:rPr>
          <w:b w:val="0"/>
          <w:color w:val="auto"/>
        </w:rPr>
      </w:pPr>
      <w:r>
        <w:rPr>
          <w:rFonts w:hint="eastAsia"/>
          <w:bCs/>
          <w:color w:val="auto"/>
        </w:rPr>
        <w:t>1</w:t>
      </w:r>
      <w:r>
        <w:rPr>
          <w:rFonts w:hint="eastAsia"/>
          <w:b w:val="0"/>
          <w:color w:val="auto"/>
        </w:rPr>
        <w:t xml:space="preserve">  展览空间。结合原始的工业痕迹设置展墙，以获得特殊的观展体验。</w:t>
      </w:r>
    </w:p>
    <w:p>
      <w:pPr>
        <w:pStyle w:val="5"/>
        <w:rPr>
          <w:b w:val="0"/>
          <w:color w:val="auto"/>
        </w:rPr>
      </w:pPr>
      <w:r>
        <w:rPr>
          <w:rFonts w:hint="eastAsia"/>
          <w:bCs/>
          <w:color w:val="auto"/>
        </w:rPr>
        <w:t>2</w:t>
      </w:r>
      <w:r>
        <w:rPr>
          <w:rFonts w:hint="eastAsia"/>
          <w:b w:val="0"/>
          <w:color w:val="auto"/>
        </w:rPr>
        <w:t xml:space="preserve">  共享空间。利用建筑内部较开敞的空间特点，结合跃层式、悬挑式等手法，提升空间舒适度。</w:t>
      </w:r>
    </w:p>
    <w:p>
      <w:pPr>
        <w:pStyle w:val="5"/>
        <w:rPr>
          <w:color w:val="auto"/>
        </w:rPr>
      </w:pPr>
      <w:r>
        <w:rPr>
          <w:rFonts w:hint="eastAsia"/>
          <w:bCs/>
          <w:color w:val="auto"/>
        </w:rPr>
        <w:t>3</w:t>
      </w:r>
      <w:r>
        <w:rPr>
          <w:rFonts w:hint="eastAsia"/>
          <w:b w:val="0"/>
          <w:color w:val="auto"/>
        </w:rPr>
        <w:t xml:space="preserve">  特殊功能空间。如吸烟室、母婴室、朗读亭等。</w:t>
      </w:r>
    </w:p>
    <w:p>
      <w:pPr>
        <w:pStyle w:val="4"/>
        <w:rPr>
          <w:b w:val="0"/>
          <w:bCs w:val="0"/>
          <w:color w:val="auto"/>
        </w:rPr>
      </w:pPr>
      <w:r>
        <w:rPr>
          <w:rFonts w:hint="eastAsia"/>
          <w:color w:val="auto"/>
        </w:rPr>
        <w:t>6.4.</w:t>
      </w:r>
      <w:r>
        <w:rPr>
          <w:rFonts w:hint="eastAsia"/>
          <w:color w:val="auto"/>
          <w:lang w:val="en-US" w:eastAsia="zh-CN"/>
        </w:rPr>
        <w:t>2</w:t>
      </w:r>
      <w:r>
        <w:rPr>
          <w:rFonts w:hint="eastAsia"/>
          <w:b w:val="0"/>
          <w:bCs w:val="0"/>
          <w:color w:val="auto"/>
        </w:rPr>
        <w:t xml:space="preserve">  不同功能的相邻空间之间应做过渡处理，以满足空间的合理性与丰富性。</w:t>
      </w:r>
    </w:p>
    <w:p>
      <w:pPr>
        <w:pStyle w:val="4"/>
        <w:rPr>
          <w:b w:val="0"/>
          <w:bCs w:val="0"/>
          <w:color w:val="auto"/>
        </w:rPr>
      </w:pPr>
      <w:r>
        <w:rPr>
          <w:rFonts w:hint="eastAsia"/>
          <w:color w:val="auto"/>
        </w:rPr>
        <w:t>6.4.</w:t>
      </w:r>
      <w:r>
        <w:rPr>
          <w:rFonts w:hint="eastAsia"/>
          <w:color w:val="auto"/>
          <w:lang w:val="en-US" w:eastAsia="zh-CN"/>
        </w:rPr>
        <w:t>3</w:t>
      </w:r>
      <w:r>
        <w:rPr>
          <w:rFonts w:hint="eastAsia"/>
          <w:b w:val="0"/>
          <w:bCs w:val="0"/>
          <w:color w:val="auto"/>
        </w:rPr>
        <w:t xml:space="preserve">  内部空间氛围设计应采用适宜的设计手法实现具有特定气氛的空间环境，满足基本功能并引起情感共鸣</w:t>
      </w:r>
      <w:r>
        <w:rPr>
          <w:rFonts w:hint="eastAsia"/>
          <w:b w:val="0"/>
          <w:bCs w:val="0"/>
          <w:color w:val="auto"/>
          <w:lang w:eastAsia="zh-CN"/>
        </w:rPr>
        <w:t>。</w:t>
      </w:r>
      <w:r>
        <w:rPr>
          <w:rFonts w:hint="eastAsia"/>
          <w:b w:val="0"/>
          <w:bCs w:val="0"/>
          <w:color w:val="auto"/>
        </w:rPr>
        <w:t>基本模式应符合下列规定：</w:t>
      </w:r>
    </w:p>
    <w:p>
      <w:pPr>
        <w:pStyle w:val="5"/>
        <w:rPr>
          <w:b w:val="0"/>
          <w:color w:val="auto"/>
        </w:rPr>
      </w:pPr>
      <w:r>
        <w:rPr>
          <w:rFonts w:hint="eastAsia"/>
          <w:bCs/>
          <w:color w:val="auto"/>
        </w:rPr>
        <w:t>1</w:t>
      </w:r>
      <w:r>
        <w:rPr>
          <w:rFonts w:hint="eastAsia"/>
          <w:b w:val="0"/>
          <w:color w:val="auto"/>
        </w:rPr>
        <w:t xml:space="preserve">  商业类场所内部应采用大空间形式，结合中庭、开放式交通、天窗采光等手法凸显其商业属性。</w:t>
      </w:r>
    </w:p>
    <w:p>
      <w:pPr>
        <w:pStyle w:val="5"/>
        <w:rPr>
          <w:b w:val="0"/>
          <w:bCs/>
          <w:color w:val="auto"/>
        </w:rPr>
      </w:pPr>
      <w:r>
        <w:rPr>
          <w:rFonts w:hint="eastAsia"/>
          <w:color w:val="auto"/>
        </w:rPr>
        <w:t xml:space="preserve">2  </w:t>
      </w:r>
      <w:r>
        <w:rPr>
          <w:rFonts w:hint="eastAsia"/>
          <w:b w:val="0"/>
          <w:bCs/>
          <w:color w:val="auto"/>
        </w:rPr>
        <w:t>办公类场所内部应采用小开间形式，利用各类形式的隔墙将原有内部</w:t>
      </w:r>
      <w:r>
        <w:rPr>
          <w:rFonts w:hint="eastAsia"/>
          <w:b w:val="0"/>
          <w:bCs/>
          <w:color w:val="auto"/>
          <w:lang w:val="en-US" w:eastAsia="zh-CN"/>
        </w:rPr>
        <w:t>空间</w:t>
      </w:r>
      <w:r>
        <w:rPr>
          <w:rFonts w:hint="eastAsia"/>
          <w:b w:val="0"/>
          <w:bCs/>
          <w:color w:val="auto"/>
        </w:rPr>
        <w:t>按需划分，并满足合理的房间高宽比，且符合现行国家标准《办公建筑设计标准》GJ/T 67的相关规定。</w:t>
      </w:r>
    </w:p>
    <w:p>
      <w:pPr>
        <w:pStyle w:val="5"/>
        <w:rPr>
          <w:b w:val="0"/>
          <w:color w:val="auto"/>
        </w:rPr>
      </w:pPr>
      <w:r>
        <w:rPr>
          <w:rFonts w:hint="eastAsia"/>
          <w:bCs/>
          <w:color w:val="auto"/>
        </w:rPr>
        <w:t>3</w:t>
      </w:r>
      <w:r>
        <w:rPr>
          <w:rFonts w:hint="eastAsia"/>
          <w:b w:val="0"/>
          <w:color w:val="auto"/>
        </w:rPr>
        <w:t xml:space="preserve">  场馆类场所内部应充分利用建筑的层高优势，满足各类体育运动或观演空间所需的标准场地尺寸，宜在空间里置入相关的符号元素以凸显建筑风格。</w:t>
      </w:r>
    </w:p>
    <w:p>
      <w:pPr>
        <w:pStyle w:val="5"/>
        <w:rPr>
          <w:color w:val="auto"/>
        </w:rPr>
      </w:pPr>
      <w:r>
        <w:rPr>
          <w:rFonts w:hint="eastAsia"/>
          <w:color w:val="auto"/>
        </w:rPr>
        <w:t xml:space="preserve">4  </w:t>
      </w:r>
      <w:r>
        <w:rPr>
          <w:rFonts w:hint="eastAsia"/>
          <w:b w:val="0"/>
          <w:bCs/>
          <w:color w:val="auto"/>
        </w:rPr>
        <w:t>居住类场所</w:t>
      </w:r>
      <w:r>
        <w:rPr>
          <w:rFonts w:hint="eastAsia"/>
          <w:b w:val="0"/>
          <w:bCs/>
          <w:color w:val="auto"/>
          <w:lang w:val="en-US" w:eastAsia="zh-CN"/>
        </w:rPr>
        <w:t>应满足日照间距、通风采光、消防防灾、管线埋设、视觉卫生等要求，且符合现行国家标准《住宅建筑标准》GB 50368的相关规定。</w:t>
      </w:r>
      <w:r>
        <w:rPr>
          <w:rFonts w:hint="eastAsia"/>
          <w:b w:val="0"/>
          <w:bCs/>
          <w:color w:val="auto"/>
        </w:rPr>
        <w:t>改造为旅馆</w:t>
      </w:r>
      <w:r>
        <w:rPr>
          <w:rFonts w:hint="eastAsia"/>
          <w:b w:val="0"/>
          <w:bCs/>
          <w:color w:val="auto"/>
          <w:lang w:val="en-US" w:eastAsia="zh-CN"/>
        </w:rPr>
        <w:t>类功能时</w:t>
      </w:r>
      <w:r>
        <w:rPr>
          <w:rFonts w:hint="eastAsia"/>
          <w:b w:val="0"/>
          <w:bCs/>
          <w:color w:val="auto"/>
        </w:rPr>
        <w:t>，参考办公类场所的相关要求，并强调其私密性及房间居住舒适度，且符合现行国家标准《旅馆建筑设计规范》JGJ 62的相关规定。</w:t>
      </w:r>
    </w:p>
    <w:p>
      <w:pPr>
        <w:pStyle w:val="5"/>
        <w:rPr>
          <w:b w:val="0"/>
          <w:bCs/>
          <w:color w:val="auto"/>
        </w:rPr>
      </w:pPr>
      <w:r>
        <w:rPr>
          <w:rFonts w:hint="eastAsia"/>
          <w:color w:val="auto"/>
        </w:rPr>
        <w:t xml:space="preserve">5  </w:t>
      </w:r>
      <w:r>
        <w:rPr>
          <w:rFonts w:hint="eastAsia"/>
          <w:b w:val="0"/>
          <w:bCs/>
          <w:color w:val="auto"/>
        </w:rPr>
        <w:t>遗址景观公园类场所应将建筑与景观设计相结合，将室内与室外相融合，打造绿色园区，体现宜居设计理念。</w:t>
      </w:r>
    </w:p>
    <w:p>
      <w:pPr>
        <w:pStyle w:val="5"/>
        <w:rPr>
          <w:b w:val="0"/>
          <w:bCs/>
          <w:color w:val="auto"/>
        </w:rPr>
      </w:pPr>
      <w:r>
        <w:rPr>
          <w:rFonts w:hint="eastAsia"/>
          <w:color w:val="auto"/>
        </w:rPr>
        <w:t xml:space="preserve">6  </w:t>
      </w:r>
      <w:r>
        <w:rPr>
          <w:rFonts w:hint="eastAsia"/>
          <w:b w:val="0"/>
          <w:bCs/>
          <w:color w:val="auto"/>
        </w:rPr>
        <w:t>教育园区类场所应合理配置教学、住宿、餐饮、图书、体育、医疗、卫生等必要</w:t>
      </w:r>
      <w:r>
        <w:rPr>
          <w:rFonts w:hint="eastAsia"/>
          <w:b w:val="0"/>
          <w:bCs/>
          <w:color w:val="auto"/>
          <w:lang w:val="en-US" w:eastAsia="zh-CN"/>
        </w:rPr>
        <w:t>功能</w:t>
      </w:r>
      <w:r>
        <w:rPr>
          <w:rFonts w:hint="eastAsia"/>
          <w:b w:val="0"/>
          <w:bCs/>
          <w:color w:val="auto"/>
        </w:rPr>
        <w:t>，对于受众群体为中小学生的</w:t>
      </w:r>
      <w:r>
        <w:rPr>
          <w:rFonts w:hint="eastAsia"/>
          <w:b w:val="0"/>
          <w:bCs/>
          <w:color w:val="auto"/>
          <w:lang w:val="en-US" w:eastAsia="zh-CN"/>
        </w:rPr>
        <w:t>场所</w:t>
      </w:r>
      <w:r>
        <w:rPr>
          <w:rFonts w:hint="eastAsia"/>
          <w:b w:val="0"/>
          <w:bCs/>
          <w:color w:val="auto"/>
        </w:rPr>
        <w:t>，应符合现行国家标准《中小学校设计规范》</w:t>
      </w:r>
      <w:r>
        <w:rPr>
          <w:b w:val="0"/>
          <w:bCs/>
          <w:color w:val="auto"/>
        </w:rPr>
        <w:t>GB 50099</w:t>
      </w:r>
      <w:r>
        <w:rPr>
          <w:rFonts w:hint="eastAsia"/>
          <w:b w:val="0"/>
          <w:bCs/>
          <w:color w:val="auto"/>
        </w:rPr>
        <w:t>的相关规定。</w:t>
      </w:r>
    </w:p>
    <w:p>
      <w:pPr>
        <w:pStyle w:val="5"/>
        <w:rPr>
          <w:b w:val="0"/>
          <w:color w:val="auto"/>
        </w:rPr>
      </w:pPr>
      <w:r>
        <w:rPr>
          <w:rFonts w:hint="eastAsia"/>
          <w:bCs/>
          <w:color w:val="auto"/>
        </w:rPr>
        <w:t>7</w:t>
      </w:r>
      <w:r>
        <w:rPr>
          <w:rFonts w:hint="eastAsia"/>
          <w:b w:val="0"/>
          <w:color w:val="auto"/>
        </w:rPr>
        <w:t xml:space="preserve">  创意产业园类场所应合理利用园区的区位条件、产业基础等优势，打造综合性建筑功能业态；内部空间设计宜轻快简约，渗透性强。</w:t>
      </w:r>
    </w:p>
    <w:p>
      <w:pPr>
        <w:pStyle w:val="5"/>
        <w:rPr>
          <w:b w:val="0"/>
          <w:bCs/>
          <w:color w:val="auto"/>
          <w:highlight w:val="none"/>
        </w:rPr>
      </w:pPr>
      <w:r>
        <w:rPr>
          <w:rFonts w:hint="eastAsia"/>
          <w:color w:val="auto"/>
          <w:highlight w:val="none"/>
        </w:rPr>
        <w:t xml:space="preserve">8  </w:t>
      </w:r>
      <w:r>
        <w:rPr>
          <w:rFonts w:hint="eastAsia"/>
          <w:b w:val="0"/>
          <w:bCs/>
          <w:color w:val="auto"/>
          <w:highlight w:val="none"/>
        </w:rPr>
        <w:t>特色小镇类场所</w:t>
      </w:r>
      <w:r>
        <w:rPr>
          <w:rFonts w:hint="eastAsia"/>
          <w:b w:val="0"/>
          <w:bCs/>
          <w:color w:val="auto"/>
          <w:highlight w:val="none"/>
          <w:lang w:val="en-US" w:eastAsia="zh-CN"/>
        </w:rPr>
        <w:t>的建筑空间</w:t>
      </w:r>
      <w:r>
        <w:rPr>
          <w:rFonts w:hint="eastAsia"/>
          <w:b w:val="0"/>
          <w:bCs/>
          <w:color w:val="auto"/>
          <w:highlight w:val="none"/>
        </w:rPr>
        <w:t>应突出</w:t>
      </w:r>
      <w:r>
        <w:rPr>
          <w:rFonts w:hint="eastAsia"/>
          <w:b w:val="0"/>
          <w:bCs/>
          <w:color w:val="auto"/>
          <w:highlight w:val="none"/>
          <w:lang w:val="en-US" w:eastAsia="zh-CN"/>
        </w:rPr>
        <w:t>其</w:t>
      </w:r>
      <w:r>
        <w:rPr>
          <w:rFonts w:hint="eastAsia"/>
          <w:b w:val="0"/>
          <w:bCs/>
          <w:color w:val="auto"/>
          <w:highlight w:val="none"/>
        </w:rPr>
        <w:t>特色属性，将室内外相联系，突出工业风格。</w:t>
      </w:r>
    </w:p>
    <w:p>
      <w:pPr>
        <w:pStyle w:val="4"/>
        <w:rPr>
          <w:rFonts w:hint="eastAsia"/>
          <w:b w:val="0"/>
          <w:bCs w:val="0"/>
          <w:color w:val="auto"/>
        </w:rPr>
      </w:pPr>
      <w:r>
        <w:rPr>
          <w:rFonts w:hint="eastAsia"/>
          <w:color w:val="auto"/>
        </w:rPr>
        <w:t>6.4.</w:t>
      </w:r>
      <w:r>
        <w:rPr>
          <w:rFonts w:hint="eastAsia"/>
          <w:color w:val="auto"/>
          <w:lang w:val="en-US" w:eastAsia="zh-CN"/>
        </w:rPr>
        <w:t>4</w:t>
      </w:r>
      <w:r>
        <w:rPr>
          <w:rFonts w:hint="eastAsia"/>
          <w:color w:val="auto"/>
        </w:rPr>
        <w:t xml:space="preserve">  </w:t>
      </w:r>
      <w:r>
        <w:rPr>
          <w:rFonts w:hint="eastAsia"/>
          <w:b w:val="0"/>
          <w:bCs w:val="0"/>
          <w:color w:val="auto"/>
        </w:rPr>
        <w:t>内部</w:t>
      </w:r>
      <w:r>
        <w:rPr>
          <w:rFonts w:hint="eastAsia"/>
          <w:b w:val="0"/>
          <w:bCs w:val="0"/>
          <w:color w:val="auto"/>
          <w:lang w:val="en-US" w:eastAsia="zh-CN"/>
        </w:rPr>
        <w:t>细节</w:t>
      </w:r>
      <w:r>
        <w:rPr>
          <w:rFonts w:hint="eastAsia"/>
          <w:b w:val="0"/>
          <w:bCs w:val="0"/>
          <w:color w:val="auto"/>
        </w:rPr>
        <w:t>设计应尽量多的设置中庭、庭院、挑空、下沉、结构外露等特色空间，突出工业建筑属性。</w:t>
      </w:r>
    </w:p>
    <w:p>
      <w:pPr>
        <w:pStyle w:val="3"/>
        <w:spacing w:line="330" w:lineRule="exact"/>
        <w:rPr>
          <w:rFonts w:ascii="宋体" w:hAnsi="宋体" w:eastAsia="宋体" w:cs="宋体"/>
          <w:bCs/>
          <w:color w:val="auto"/>
          <w:szCs w:val="28"/>
        </w:rPr>
      </w:pPr>
      <w:bookmarkStart w:id="285" w:name="_Toc11834"/>
      <w:bookmarkStart w:id="286" w:name="_Toc16790"/>
      <w:bookmarkStart w:id="287" w:name="_Toc2085"/>
      <w:bookmarkStart w:id="288" w:name="_Toc21248"/>
      <w:bookmarkStart w:id="289" w:name="_Toc25620"/>
      <w:bookmarkStart w:id="290" w:name="_Toc121"/>
      <w:bookmarkStart w:id="291" w:name="_Toc23633"/>
      <w:bookmarkStart w:id="292" w:name="_Toc20375"/>
      <w:bookmarkStart w:id="293" w:name="_Toc31732"/>
      <w:r>
        <w:rPr>
          <w:rFonts w:hint="eastAsia"/>
          <w:color w:val="auto"/>
        </w:rPr>
        <w:t>6.5  室内环境设计</w:t>
      </w:r>
      <w:bookmarkEnd w:id="285"/>
      <w:bookmarkEnd w:id="286"/>
      <w:bookmarkEnd w:id="287"/>
      <w:bookmarkEnd w:id="288"/>
      <w:bookmarkEnd w:id="289"/>
      <w:bookmarkEnd w:id="290"/>
      <w:bookmarkEnd w:id="291"/>
      <w:bookmarkEnd w:id="292"/>
      <w:bookmarkEnd w:id="293"/>
    </w:p>
    <w:p>
      <w:pPr>
        <w:pStyle w:val="4"/>
        <w:rPr>
          <w:b w:val="0"/>
          <w:bCs w:val="0"/>
          <w:color w:val="auto"/>
        </w:rPr>
      </w:pPr>
      <w:r>
        <w:rPr>
          <w:rFonts w:hint="eastAsia"/>
          <w:color w:val="auto"/>
        </w:rPr>
        <w:t>6.5.1</w:t>
      </w:r>
      <w:r>
        <w:rPr>
          <w:rFonts w:hint="eastAsia"/>
          <w:b w:val="0"/>
          <w:bCs w:val="0"/>
          <w:color w:val="auto"/>
        </w:rPr>
        <w:t xml:space="preserve">  室内环境设计应与相应功能需求相匹配，且符合现行国家标准《民用建筑设计统一标准》GB 50352的相关规定。</w:t>
      </w:r>
    </w:p>
    <w:p>
      <w:pPr>
        <w:pStyle w:val="4"/>
        <w:rPr>
          <w:b w:val="0"/>
          <w:bCs w:val="0"/>
          <w:color w:val="auto"/>
        </w:rPr>
      </w:pPr>
      <w:r>
        <w:rPr>
          <w:rFonts w:hint="eastAsia"/>
          <w:color w:val="auto"/>
        </w:rPr>
        <w:t>6.5.2</w:t>
      </w:r>
      <w:r>
        <w:rPr>
          <w:rFonts w:hint="eastAsia"/>
          <w:b w:val="0"/>
          <w:bCs w:val="0"/>
          <w:color w:val="auto"/>
        </w:rPr>
        <w:t xml:space="preserve">  室内环境设计宜通过对材质的运用产生明显的空间效果，可</w:t>
      </w:r>
      <w:r>
        <w:rPr>
          <w:rFonts w:hint="eastAsia"/>
          <w:b w:val="0"/>
          <w:bCs w:val="0"/>
          <w:color w:val="auto"/>
          <w:lang w:val="en-US" w:eastAsia="zh-CN"/>
        </w:rPr>
        <w:t>利用</w:t>
      </w:r>
      <w:r>
        <w:rPr>
          <w:rFonts w:hint="eastAsia"/>
          <w:b w:val="0"/>
          <w:bCs w:val="0"/>
          <w:color w:val="auto"/>
        </w:rPr>
        <w:t>不同的材质区分空间。</w:t>
      </w:r>
    </w:p>
    <w:p>
      <w:pPr>
        <w:pStyle w:val="4"/>
        <w:rPr>
          <w:b w:val="0"/>
          <w:bCs w:val="0"/>
          <w:color w:val="auto"/>
        </w:rPr>
      </w:pPr>
      <w:r>
        <w:rPr>
          <w:rFonts w:hint="eastAsia"/>
          <w:color w:val="auto"/>
        </w:rPr>
        <w:t>6.5.3</w:t>
      </w:r>
      <w:r>
        <w:rPr>
          <w:rFonts w:hint="eastAsia"/>
          <w:b w:val="0"/>
          <w:bCs w:val="0"/>
          <w:color w:val="auto"/>
        </w:rPr>
        <w:t xml:space="preserve">  室内光环境设计</w:t>
      </w:r>
      <w:r>
        <w:rPr>
          <w:rFonts w:hint="eastAsia" w:ascii="宋体" w:hAnsi="宋体"/>
          <w:b w:val="0"/>
          <w:bCs w:val="0"/>
          <w:color w:val="auto"/>
          <w:shd w:val="clear" w:color="auto" w:fill="FFFFFF"/>
        </w:rPr>
        <w:t>应符合现行国家标准《建筑采光设计标准》</w:t>
      </w:r>
      <w:r>
        <w:rPr>
          <w:b w:val="0"/>
          <w:bCs w:val="0"/>
          <w:color w:val="auto"/>
          <w:shd w:val="clear" w:color="auto" w:fill="FFFFFF"/>
        </w:rPr>
        <w:t>GB</w:t>
      </w:r>
      <w:r>
        <w:rPr>
          <w:rFonts w:hint="eastAsia"/>
          <w:b w:val="0"/>
          <w:bCs w:val="0"/>
          <w:color w:val="auto"/>
          <w:shd w:val="clear" w:color="auto" w:fill="FFFFFF"/>
          <w:lang w:val="en-US" w:eastAsia="zh-CN"/>
        </w:rPr>
        <w:t xml:space="preserve"> </w:t>
      </w:r>
      <w:r>
        <w:rPr>
          <w:b w:val="0"/>
          <w:bCs w:val="0"/>
          <w:color w:val="auto"/>
          <w:shd w:val="clear" w:color="auto" w:fill="FFFFFF"/>
        </w:rPr>
        <w:t>50033</w:t>
      </w:r>
      <w:r>
        <w:rPr>
          <w:rFonts w:hint="eastAsia" w:ascii="宋体" w:hAnsi="宋体"/>
          <w:b w:val="0"/>
          <w:bCs w:val="0"/>
          <w:color w:val="auto"/>
          <w:shd w:val="clear" w:color="auto" w:fill="FFFFFF"/>
        </w:rPr>
        <w:t>的规定，</w:t>
      </w:r>
      <w:r>
        <w:rPr>
          <w:rFonts w:hint="eastAsia"/>
          <w:b w:val="0"/>
          <w:bCs w:val="0"/>
          <w:color w:val="auto"/>
        </w:rPr>
        <w:t>应根据采光需求、当地光气候等特点，合理设计窗户的位置、朝向及面积，对于光线不足的区域应采取下列措施：</w:t>
      </w:r>
    </w:p>
    <w:p>
      <w:pPr>
        <w:pStyle w:val="5"/>
        <w:rPr>
          <w:b w:val="0"/>
          <w:color w:val="auto"/>
        </w:rPr>
      </w:pPr>
      <w:r>
        <w:rPr>
          <w:rFonts w:hint="eastAsia"/>
          <w:bCs/>
          <w:color w:val="auto"/>
        </w:rPr>
        <w:t>1</w:t>
      </w:r>
      <w:r>
        <w:rPr>
          <w:rFonts w:hint="eastAsia"/>
          <w:b w:val="0"/>
          <w:color w:val="auto"/>
        </w:rPr>
        <w:t xml:space="preserve">  跨度或进深较大的建筑宜利用天窗、侧窗等自然采光改善室内光环境；必要时引入采光天井或导光管系统辅助采光。</w:t>
      </w:r>
    </w:p>
    <w:p>
      <w:pPr>
        <w:pStyle w:val="5"/>
        <w:rPr>
          <w:b w:val="0"/>
          <w:color w:val="auto"/>
        </w:rPr>
      </w:pPr>
      <w:r>
        <w:rPr>
          <w:rFonts w:hint="eastAsia"/>
          <w:bCs/>
          <w:color w:val="auto"/>
        </w:rPr>
        <w:t>2</w:t>
      </w:r>
      <w:r>
        <w:rPr>
          <w:rFonts w:hint="eastAsia"/>
          <w:b w:val="0"/>
          <w:color w:val="auto"/>
        </w:rPr>
        <w:t xml:space="preserve">  地下空间或无外窗的场所，可采用导光管采光系统。</w:t>
      </w:r>
    </w:p>
    <w:p>
      <w:pPr>
        <w:pStyle w:val="5"/>
        <w:rPr>
          <w:b w:val="0"/>
          <w:color w:val="auto"/>
        </w:rPr>
      </w:pPr>
      <w:r>
        <w:rPr>
          <w:rFonts w:hint="eastAsia"/>
          <w:bCs/>
          <w:color w:val="auto"/>
        </w:rPr>
        <w:t>3</w:t>
      </w:r>
      <w:r>
        <w:rPr>
          <w:rFonts w:hint="eastAsia"/>
          <w:b w:val="0"/>
          <w:color w:val="auto"/>
        </w:rPr>
        <w:t xml:space="preserve">  对于年久失修而导致照明不足的原有采光系统</w:t>
      </w:r>
      <w:r>
        <w:rPr>
          <w:rFonts w:hint="eastAsia"/>
          <w:b w:val="0"/>
          <w:color w:val="auto"/>
          <w:lang w:eastAsia="zh-CN"/>
        </w:rPr>
        <w:t>，</w:t>
      </w:r>
      <w:r>
        <w:rPr>
          <w:rFonts w:hint="eastAsia"/>
          <w:b w:val="0"/>
          <w:color w:val="auto"/>
        </w:rPr>
        <w:t>应考虑翻新或拆除更换。</w:t>
      </w:r>
    </w:p>
    <w:p>
      <w:pPr>
        <w:pStyle w:val="4"/>
        <w:rPr>
          <w:b w:val="0"/>
          <w:bCs w:val="0"/>
          <w:color w:val="auto"/>
        </w:rPr>
      </w:pPr>
      <w:r>
        <w:rPr>
          <w:rFonts w:hint="eastAsia"/>
          <w:color w:val="auto"/>
        </w:rPr>
        <w:t xml:space="preserve">6.5.4 </w:t>
      </w:r>
      <w:r>
        <w:rPr>
          <w:rFonts w:hint="eastAsia"/>
          <w:b w:val="0"/>
          <w:bCs w:val="0"/>
          <w:color w:val="auto"/>
        </w:rPr>
        <w:t xml:space="preserve"> 室内通风设计中，宜利用南北向门、窗对开达到南北通透的通风环境；通风不足的室内空间可组织天窗通风，使室内能够自然通风</w:t>
      </w:r>
      <w:r>
        <w:rPr>
          <w:rFonts w:hint="eastAsia"/>
          <w:b w:val="0"/>
          <w:bCs w:val="0"/>
          <w:color w:val="auto"/>
          <w:lang w:eastAsia="zh-CN"/>
        </w:rPr>
        <w:t>。</w:t>
      </w:r>
      <w:r>
        <w:rPr>
          <w:rFonts w:hint="eastAsia"/>
          <w:b w:val="0"/>
          <w:bCs w:val="0"/>
          <w:color w:val="auto"/>
          <w:lang w:val="en-US" w:eastAsia="zh-CN"/>
        </w:rPr>
        <w:t>所采用的</w:t>
      </w:r>
      <w:r>
        <w:rPr>
          <w:rFonts w:hint="eastAsia"/>
          <w:b w:val="0"/>
          <w:bCs w:val="0"/>
          <w:color w:val="auto"/>
        </w:rPr>
        <w:t>通风措施应符合下列</w:t>
      </w:r>
      <w:r>
        <w:rPr>
          <w:rFonts w:hint="eastAsia"/>
          <w:b w:val="0"/>
          <w:bCs w:val="0"/>
          <w:color w:val="auto"/>
          <w:lang w:val="en-US" w:eastAsia="zh-CN"/>
        </w:rPr>
        <w:t>规定</w:t>
      </w:r>
      <w:r>
        <w:rPr>
          <w:rFonts w:hint="eastAsia"/>
          <w:b w:val="0"/>
          <w:bCs w:val="0"/>
          <w:color w:val="auto"/>
        </w:rPr>
        <w:t>：</w:t>
      </w:r>
    </w:p>
    <w:p>
      <w:pPr>
        <w:pStyle w:val="5"/>
        <w:rPr>
          <w:rFonts w:hint="eastAsia"/>
          <w:color w:val="auto"/>
        </w:rPr>
      </w:pPr>
      <w:r>
        <w:rPr>
          <w:rStyle w:val="36"/>
          <w:rFonts w:hint="eastAsia"/>
          <w:b/>
          <w:color w:val="auto"/>
        </w:rPr>
        <w:t xml:space="preserve">1  </w:t>
      </w:r>
      <w:r>
        <w:rPr>
          <w:rStyle w:val="36"/>
          <w:rFonts w:hint="eastAsia"/>
          <w:b w:val="0"/>
          <w:bCs/>
          <w:color w:val="auto"/>
        </w:rPr>
        <w:t>室内</w:t>
      </w:r>
      <w:r>
        <w:rPr>
          <w:rFonts w:hint="eastAsia"/>
          <w:b w:val="0"/>
          <w:bCs/>
          <w:color w:val="auto"/>
        </w:rPr>
        <w:t>通风换气装置不应设于门附近。</w:t>
      </w:r>
    </w:p>
    <w:p>
      <w:pPr>
        <w:pStyle w:val="5"/>
        <w:rPr>
          <w:rFonts w:hint="eastAsia"/>
          <w:color w:val="auto"/>
        </w:rPr>
      </w:pPr>
      <w:r>
        <w:rPr>
          <w:rStyle w:val="36"/>
          <w:b/>
          <w:color w:val="auto"/>
        </w:rPr>
        <w:t xml:space="preserve">2  </w:t>
      </w:r>
      <w:r>
        <w:rPr>
          <w:rFonts w:hint="eastAsia"/>
          <w:b w:val="0"/>
          <w:bCs/>
          <w:color w:val="auto"/>
        </w:rPr>
        <w:t>无自然通风的卫生间、浴室应设</w:t>
      </w:r>
      <w:r>
        <w:rPr>
          <w:rFonts w:hint="eastAsia"/>
          <w:b w:val="0"/>
          <w:bCs/>
          <w:color w:val="auto"/>
          <w:lang w:val="en-US" w:eastAsia="zh-CN"/>
        </w:rPr>
        <w:t>置</w:t>
      </w:r>
      <w:r>
        <w:rPr>
          <w:rFonts w:hint="eastAsia"/>
          <w:b w:val="0"/>
          <w:bCs/>
          <w:color w:val="auto"/>
        </w:rPr>
        <w:t>机械通风换气装置。</w:t>
      </w:r>
    </w:p>
    <w:p>
      <w:pPr>
        <w:pStyle w:val="4"/>
        <w:rPr>
          <w:b w:val="0"/>
          <w:bCs w:val="0"/>
          <w:color w:val="auto"/>
        </w:rPr>
      </w:pPr>
      <w:r>
        <w:rPr>
          <w:rFonts w:hint="eastAsia"/>
          <w:color w:val="auto"/>
        </w:rPr>
        <w:t xml:space="preserve">6.5.5 </w:t>
      </w:r>
      <w:r>
        <w:rPr>
          <w:rFonts w:hint="eastAsia"/>
          <w:b w:val="0"/>
          <w:bCs w:val="0"/>
          <w:color w:val="auto"/>
        </w:rPr>
        <w:t xml:space="preserve"> 室内隔声设计应符合现行国家标准《民用建筑隔声设计规范》</w:t>
      </w:r>
      <w:r>
        <w:rPr>
          <w:b w:val="0"/>
          <w:bCs w:val="0"/>
          <w:color w:val="auto"/>
        </w:rPr>
        <w:t>GB</w:t>
      </w:r>
      <w:r>
        <w:rPr>
          <w:rFonts w:hint="eastAsia"/>
          <w:b w:val="0"/>
          <w:bCs w:val="0"/>
          <w:color w:val="auto"/>
          <w:lang w:val="en-US" w:eastAsia="zh-CN"/>
        </w:rPr>
        <w:t xml:space="preserve"> </w:t>
      </w:r>
      <w:r>
        <w:rPr>
          <w:b w:val="0"/>
          <w:bCs w:val="0"/>
          <w:color w:val="auto"/>
        </w:rPr>
        <w:t>50118</w:t>
      </w:r>
      <w:r>
        <w:rPr>
          <w:rFonts w:hint="eastAsia"/>
          <w:b w:val="0"/>
          <w:bCs w:val="0"/>
          <w:color w:val="auto"/>
        </w:rPr>
        <w:t>的规定</w:t>
      </w:r>
      <w:r>
        <w:rPr>
          <w:rFonts w:hint="eastAsia"/>
          <w:b w:val="0"/>
          <w:bCs w:val="0"/>
          <w:color w:val="auto"/>
          <w:lang w:eastAsia="zh-CN"/>
        </w:rPr>
        <w:t>。</w:t>
      </w:r>
      <w:r>
        <w:rPr>
          <w:rFonts w:hint="eastAsia"/>
          <w:b w:val="0"/>
          <w:bCs w:val="0"/>
          <w:color w:val="auto"/>
        </w:rPr>
        <w:t>对于会产生噪音的空间，隔声减噪设计应符合下列规定：</w:t>
      </w:r>
    </w:p>
    <w:p>
      <w:pPr>
        <w:pStyle w:val="5"/>
        <w:rPr>
          <w:b w:val="0"/>
          <w:bCs/>
          <w:color w:val="auto"/>
        </w:rPr>
      </w:pPr>
      <w:r>
        <w:rPr>
          <w:bCs/>
          <w:color w:val="auto"/>
        </w:rPr>
        <w:t xml:space="preserve">1  </w:t>
      </w:r>
      <w:r>
        <w:rPr>
          <w:rFonts w:hint="eastAsia"/>
          <w:b w:val="0"/>
          <w:bCs/>
          <w:color w:val="auto"/>
        </w:rPr>
        <w:t>该类空间应布置在对建筑正常使用影响较小的区域，并宜选用低噪声的设备。</w:t>
      </w:r>
    </w:p>
    <w:p>
      <w:pPr>
        <w:pStyle w:val="5"/>
        <w:rPr>
          <w:rFonts w:hint="eastAsia"/>
          <w:b w:val="0"/>
          <w:bCs/>
          <w:color w:val="auto"/>
        </w:rPr>
      </w:pPr>
      <w:r>
        <w:rPr>
          <w:bCs/>
          <w:color w:val="auto"/>
        </w:rPr>
        <w:t xml:space="preserve">2  </w:t>
      </w:r>
      <w:r>
        <w:rPr>
          <w:rFonts w:hint="eastAsia"/>
          <w:b w:val="0"/>
          <w:bCs/>
          <w:color w:val="auto"/>
        </w:rPr>
        <w:t>应采取相应的隔声、减振或吸声的措施以降低影响。</w:t>
      </w:r>
    </w:p>
    <w:p>
      <w:pPr>
        <w:pStyle w:val="4"/>
        <w:rPr>
          <w:rFonts w:ascii="宋体" w:hAnsi="宋体" w:cs="宋体"/>
          <w:b w:val="0"/>
          <w:bCs w:val="0"/>
          <w:color w:val="auto"/>
          <w:highlight w:val="none"/>
        </w:rPr>
      </w:pPr>
      <w:r>
        <w:rPr>
          <w:rFonts w:hint="eastAsia"/>
          <w:color w:val="auto"/>
        </w:rPr>
        <w:t>6.5.6</w:t>
      </w:r>
      <w:r>
        <w:rPr>
          <w:rFonts w:hint="eastAsia"/>
          <w:b w:val="0"/>
          <w:bCs w:val="0"/>
          <w:color w:val="auto"/>
        </w:rPr>
        <w:t xml:space="preserve">  室内装饰设计宜选择适当的空间色彩，增加不同空间的凝聚力</w:t>
      </w:r>
      <w:r>
        <w:rPr>
          <w:rFonts w:hint="eastAsia"/>
          <w:b w:val="0"/>
          <w:bCs w:val="0"/>
          <w:color w:val="auto"/>
          <w:lang w:eastAsia="zh-CN"/>
        </w:rPr>
        <w:t>。</w:t>
      </w:r>
    </w:p>
    <w:p>
      <w:pPr>
        <w:pStyle w:val="2"/>
        <w:rPr>
          <w:b w:val="0"/>
          <w:color w:val="auto"/>
          <w:highlight w:val="none"/>
        </w:rPr>
        <w:sectPr>
          <w:headerReference r:id="rId17" w:type="default"/>
          <w:footerReference r:id="rId18" w:type="default"/>
          <w:pgSz w:w="8335" w:h="11850"/>
          <w:pgMar w:top="1083" w:right="1083" w:bottom="1083" w:left="1083" w:header="851" w:footer="992" w:gutter="0"/>
          <w:cols w:space="720" w:num="1"/>
          <w:docGrid w:type="linesAndChars" w:linePitch="312" w:charSpace="0"/>
        </w:sectPr>
      </w:pPr>
    </w:p>
    <w:bookmarkEnd w:id="203"/>
    <w:bookmarkEnd w:id="204"/>
    <w:bookmarkEnd w:id="205"/>
    <w:bookmarkEnd w:id="253"/>
    <w:bookmarkEnd w:id="254"/>
    <w:bookmarkEnd w:id="255"/>
    <w:bookmarkEnd w:id="256"/>
    <w:bookmarkEnd w:id="257"/>
    <w:p>
      <w:pPr>
        <w:pStyle w:val="2"/>
        <w:rPr>
          <w:color w:val="auto"/>
          <w:highlight w:val="none"/>
        </w:rPr>
      </w:pPr>
      <w:bookmarkStart w:id="294" w:name="_Toc9187"/>
      <w:bookmarkStart w:id="295" w:name="_Toc14055"/>
      <w:bookmarkStart w:id="296" w:name="_Toc13818"/>
      <w:bookmarkStart w:id="297" w:name="_Toc16153"/>
      <w:bookmarkStart w:id="298" w:name="_Toc19027"/>
      <w:r>
        <w:rPr>
          <w:rFonts w:hint="eastAsia"/>
          <w:color w:val="auto"/>
          <w:highlight w:val="none"/>
        </w:rPr>
        <w:t xml:space="preserve">7 </w:t>
      </w:r>
      <w:r>
        <w:rPr>
          <w:color w:val="auto"/>
          <w:highlight w:val="none"/>
        </w:rPr>
        <w:t xml:space="preserve"> </w:t>
      </w:r>
      <w:r>
        <w:rPr>
          <w:rFonts w:hint="eastAsia"/>
          <w:color w:val="auto"/>
          <w:highlight w:val="none"/>
        </w:rPr>
        <w:t>再生利用结构设计</w:t>
      </w:r>
      <w:bookmarkEnd w:id="294"/>
    </w:p>
    <w:p>
      <w:pPr>
        <w:rPr>
          <w:color w:val="auto"/>
          <w:highlight w:val="none"/>
        </w:rPr>
      </w:pPr>
    </w:p>
    <w:p>
      <w:pPr>
        <w:pStyle w:val="3"/>
        <w:rPr>
          <w:color w:val="auto"/>
          <w:highlight w:val="none"/>
        </w:rPr>
      </w:pPr>
      <w:bookmarkStart w:id="299" w:name="_Toc17540"/>
      <w:bookmarkStart w:id="300" w:name="_Toc26625"/>
      <w:bookmarkStart w:id="301" w:name="_Toc23773"/>
      <w:bookmarkStart w:id="302" w:name="_Toc27719"/>
      <w:r>
        <w:rPr>
          <w:rFonts w:hint="eastAsia"/>
          <w:color w:val="auto"/>
          <w:highlight w:val="none"/>
        </w:rPr>
        <w:t>7.1  一般规定</w:t>
      </w:r>
      <w:bookmarkEnd w:id="299"/>
      <w:bookmarkEnd w:id="300"/>
      <w:bookmarkEnd w:id="301"/>
      <w:bookmarkEnd w:id="302"/>
    </w:p>
    <w:p>
      <w:pPr>
        <w:pStyle w:val="4"/>
        <w:rPr>
          <w:rFonts w:hint="eastAsia"/>
          <w:b w:val="0"/>
          <w:bCs w:val="0"/>
          <w:color w:val="auto"/>
        </w:rPr>
      </w:pPr>
      <w:r>
        <w:rPr>
          <w:rFonts w:hint="eastAsia"/>
          <w:color w:val="auto"/>
          <w:highlight w:val="none"/>
        </w:rPr>
        <w:t xml:space="preserve">7.1.1  </w:t>
      </w:r>
      <w:r>
        <w:rPr>
          <w:rFonts w:hint="eastAsia"/>
          <w:b w:val="0"/>
          <w:bCs w:val="0"/>
          <w:color w:val="auto"/>
        </w:rPr>
        <w:t>再生利用结构设计应</w:t>
      </w:r>
      <w:r>
        <w:rPr>
          <w:rFonts w:hint="eastAsia"/>
          <w:b w:val="0"/>
          <w:bCs w:val="0"/>
          <w:color w:val="auto"/>
          <w:lang w:val="en-US" w:eastAsia="zh-CN"/>
        </w:rPr>
        <w:t>包括</w:t>
      </w:r>
      <w:r>
        <w:rPr>
          <w:rFonts w:hint="eastAsia"/>
          <w:b w:val="0"/>
          <w:bCs w:val="0"/>
          <w:color w:val="auto"/>
        </w:rPr>
        <w:t>对</w:t>
      </w:r>
      <w:r>
        <w:rPr>
          <w:rFonts w:hint="eastAsia"/>
          <w:b w:val="0"/>
          <w:bCs w:val="0"/>
          <w:color w:val="auto"/>
          <w:lang w:val="en-US" w:eastAsia="zh-CN"/>
        </w:rPr>
        <w:t>旧</w:t>
      </w:r>
      <w:r>
        <w:rPr>
          <w:rFonts w:hint="eastAsia"/>
          <w:b w:val="0"/>
          <w:bCs w:val="0"/>
          <w:color w:val="auto"/>
        </w:rPr>
        <w:t>工业建筑</w:t>
      </w:r>
      <w:r>
        <w:rPr>
          <w:rFonts w:hint="eastAsia"/>
          <w:b w:val="0"/>
          <w:bCs w:val="0"/>
          <w:color w:val="auto"/>
          <w:lang w:val="en-US" w:eastAsia="zh-CN"/>
        </w:rPr>
        <w:t>地基基础、主体结构、围护结构的</w:t>
      </w:r>
      <w:r>
        <w:rPr>
          <w:rFonts w:hint="eastAsia"/>
          <w:b w:val="0"/>
          <w:bCs w:val="0"/>
          <w:color w:val="auto"/>
        </w:rPr>
        <w:t>加固</w:t>
      </w:r>
      <w:r>
        <w:rPr>
          <w:rFonts w:hint="eastAsia"/>
          <w:b w:val="0"/>
          <w:bCs w:val="0"/>
          <w:color w:val="auto"/>
          <w:lang w:val="en-US" w:eastAsia="zh-CN"/>
        </w:rPr>
        <w:t>与改建设计</w:t>
      </w:r>
      <w:r>
        <w:rPr>
          <w:rFonts w:hint="eastAsia"/>
          <w:b w:val="0"/>
          <w:bCs w:val="0"/>
          <w:color w:val="auto"/>
        </w:rPr>
        <w:t>。</w:t>
      </w:r>
    </w:p>
    <w:p>
      <w:pPr>
        <w:pStyle w:val="4"/>
        <w:rPr>
          <w:rFonts w:hint="eastAsia"/>
          <w:b w:val="0"/>
          <w:bCs w:val="0"/>
          <w:color w:val="auto"/>
          <w:lang w:val="en-US" w:eastAsia="zh-CN"/>
        </w:rPr>
      </w:pPr>
      <w:bookmarkStart w:id="303" w:name="_Toc17151"/>
      <w:r>
        <w:rPr>
          <w:rFonts w:hint="eastAsia"/>
          <w:color w:val="auto"/>
          <w:highlight w:val="none"/>
        </w:rPr>
        <w:t>7.1.</w:t>
      </w:r>
      <w:r>
        <w:rPr>
          <w:rFonts w:hint="eastAsia"/>
          <w:color w:val="auto"/>
          <w:highlight w:val="none"/>
          <w:lang w:val="en-US" w:eastAsia="zh-CN"/>
        </w:rPr>
        <w:t>2</w:t>
      </w:r>
      <w:r>
        <w:rPr>
          <w:rFonts w:hint="eastAsia"/>
          <w:color w:val="auto"/>
          <w:highlight w:val="none"/>
        </w:rPr>
        <w:t xml:space="preserve">  </w:t>
      </w:r>
      <w:r>
        <w:rPr>
          <w:rFonts w:hint="eastAsia"/>
          <w:b w:val="0"/>
          <w:bCs w:val="0"/>
          <w:color w:val="auto"/>
          <w:highlight w:val="none"/>
        </w:rPr>
        <w:t>结构设计应符合可靠性、安全性、耐久性</w:t>
      </w:r>
      <w:r>
        <w:rPr>
          <w:rFonts w:hint="eastAsia"/>
          <w:b w:val="0"/>
          <w:bCs w:val="0"/>
          <w:color w:val="auto"/>
          <w:highlight w:val="none"/>
          <w:lang w:val="en-US" w:eastAsia="zh-CN"/>
        </w:rPr>
        <w:t>的</w:t>
      </w:r>
      <w:r>
        <w:rPr>
          <w:rFonts w:hint="eastAsia"/>
          <w:b w:val="0"/>
          <w:bCs w:val="0"/>
          <w:color w:val="auto"/>
          <w:highlight w:val="none"/>
        </w:rPr>
        <w:t>要求，</w:t>
      </w:r>
      <w:r>
        <w:rPr>
          <w:rFonts w:hint="eastAsia"/>
          <w:b w:val="0"/>
          <w:bCs w:val="0"/>
          <w:color w:val="auto"/>
          <w:highlight w:val="none"/>
          <w:lang w:val="en-US" w:eastAsia="zh-CN"/>
        </w:rPr>
        <w:t>并</w:t>
      </w:r>
      <w:r>
        <w:rPr>
          <w:rFonts w:hint="eastAsia"/>
          <w:b w:val="0"/>
          <w:bCs w:val="0"/>
          <w:color w:val="auto"/>
        </w:rPr>
        <w:t>应</w:t>
      </w:r>
      <w:r>
        <w:rPr>
          <w:b w:val="0"/>
          <w:bCs w:val="0"/>
          <w:color w:val="auto"/>
        </w:rPr>
        <w:t>符合</w:t>
      </w:r>
      <w:r>
        <w:rPr>
          <w:rFonts w:hint="eastAsia"/>
          <w:b w:val="0"/>
          <w:bCs w:val="0"/>
          <w:color w:val="auto"/>
          <w:lang w:val="en-US" w:eastAsia="zh-CN"/>
        </w:rPr>
        <w:t>下列规定：</w:t>
      </w:r>
    </w:p>
    <w:p>
      <w:pPr>
        <w:pStyle w:val="5"/>
        <w:bidi w:val="0"/>
        <w:rPr>
          <w:rFonts w:hint="eastAsia"/>
          <w:b w:val="0"/>
          <w:bCs/>
          <w:color w:val="auto"/>
          <w:lang w:eastAsia="zh-CN"/>
        </w:rPr>
      </w:pPr>
      <w:r>
        <w:rPr>
          <w:rFonts w:hint="eastAsia"/>
          <w:b/>
          <w:bCs w:val="0"/>
          <w:color w:val="auto"/>
        </w:rPr>
        <w:t>1</w:t>
      </w:r>
      <w:r>
        <w:rPr>
          <w:rFonts w:hint="eastAsia"/>
          <w:b w:val="0"/>
          <w:bCs/>
          <w:color w:val="auto"/>
          <w:lang w:val="en-US" w:eastAsia="zh-CN"/>
        </w:rPr>
        <w:t xml:space="preserve">  </w:t>
      </w:r>
      <w:r>
        <w:rPr>
          <w:rFonts w:hint="eastAsia"/>
          <w:b w:val="0"/>
          <w:bCs/>
          <w:color w:val="auto"/>
        </w:rPr>
        <w:t>应优化结构方案，保证结构的整体稳固性</w:t>
      </w:r>
      <w:r>
        <w:rPr>
          <w:rFonts w:hint="eastAsia"/>
          <w:b w:val="0"/>
          <w:bCs/>
          <w:color w:val="auto"/>
          <w:lang w:eastAsia="zh-CN"/>
        </w:rPr>
        <w:t>。</w:t>
      </w:r>
    </w:p>
    <w:p>
      <w:pPr>
        <w:pStyle w:val="5"/>
        <w:bidi w:val="0"/>
        <w:rPr>
          <w:rFonts w:hint="eastAsia"/>
          <w:b w:val="0"/>
          <w:bCs/>
          <w:color w:val="auto"/>
          <w:lang w:eastAsia="zh-CN"/>
        </w:rPr>
      </w:pPr>
      <w:r>
        <w:rPr>
          <w:rFonts w:hint="eastAsia"/>
          <w:b/>
          <w:bCs w:val="0"/>
          <w:color w:val="auto"/>
        </w:rPr>
        <w:t>2</w:t>
      </w:r>
      <w:r>
        <w:rPr>
          <w:rFonts w:hint="eastAsia"/>
          <w:b w:val="0"/>
          <w:bCs/>
          <w:color w:val="auto"/>
          <w:lang w:val="en-US" w:eastAsia="zh-CN"/>
        </w:rPr>
        <w:t xml:space="preserve">  </w:t>
      </w:r>
      <w:r>
        <w:rPr>
          <w:rFonts w:hint="eastAsia"/>
          <w:b w:val="0"/>
          <w:bCs/>
          <w:color w:val="auto"/>
        </w:rPr>
        <w:t>荷载可按</w:t>
      </w:r>
      <w:r>
        <w:rPr>
          <w:b w:val="0"/>
          <w:bCs/>
          <w:color w:val="auto"/>
        </w:rPr>
        <w:t>现行国家标准《建筑结构荷载规范》GB</w:t>
      </w:r>
      <w:r>
        <w:rPr>
          <w:rFonts w:hint="eastAsia"/>
          <w:b w:val="0"/>
          <w:bCs/>
          <w:color w:val="auto"/>
        </w:rPr>
        <w:t xml:space="preserve"> </w:t>
      </w:r>
      <w:r>
        <w:rPr>
          <w:b w:val="0"/>
          <w:bCs/>
          <w:color w:val="auto"/>
        </w:rPr>
        <w:t>50009</w:t>
      </w:r>
      <w:r>
        <w:rPr>
          <w:rFonts w:hint="eastAsia"/>
          <w:b w:val="0"/>
          <w:bCs/>
          <w:color w:val="auto"/>
        </w:rPr>
        <w:t>的规定确定，也可根据使用功能作适当的调整</w:t>
      </w:r>
      <w:r>
        <w:rPr>
          <w:rFonts w:hint="eastAsia"/>
          <w:b w:val="0"/>
          <w:bCs/>
          <w:color w:val="auto"/>
          <w:lang w:eastAsia="zh-CN"/>
        </w:rPr>
        <w:t>。</w:t>
      </w:r>
    </w:p>
    <w:p>
      <w:pPr>
        <w:pStyle w:val="5"/>
        <w:bidi w:val="0"/>
        <w:rPr>
          <w:rFonts w:hint="eastAsia"/>
          <w:color w:val="auto"/>
          <w:lang w:eastAsia="zh-CN"/>
        </w:rPr>
      </w:pPr>
      <w:r>
        <w:rPr>
          <w:rFonts w:hint="eastAsia"/>
          <w:color w:val="auto"/>
          <w:lang w:val="en-US" w:eastAsia="zh-CN"/>
        </w:rPr>
        <w:t xml:space="preserve">3  </w:t>
      </w:r>
      <w:r>
        <w:rPr>
          <w:b w:val="0"/>
          <w:bCs/>
          <w:color w:val="auto"/>
        </w:rPr>
        <w:t>结构设计使用年限</w:t>
      </w:r>
      <w:r>
        <w:rPr>
          <w:rFonts w:hint="eastAsia"/>
          <w:b w:val="0"/>
          <w:bCs/>
          <w:color w:val="auto"/>
          <w:lang w:val="en-US" w:eastAsia="zh-CN"/>
        </w:rPr>
        <w:t>和建筑安全等级</w:t>
      </w:r>
      <w:r>
        <w:rPr>
          <w:b w:val="0"/>
          <w:bCs/>
          <w:color w:val="auto"/>
        </w:rPr>
        <w:t>不应小于现行国家标准《建筑结构可靠</w:t>
      </w:r>
      <w:r>
        <w:rPr>
          <w:rFonts w:hint="eastAsia"/>
          <w:b w:val="0"/>
          <w:bCs/>
          <w:color w:val="auto"/>
          <w:lang w:val="en-US" w:eastAsia="zh-CN"/>
        </w:rPr>
        <w:t>性</w:t>
      </w:r>
      <w:r>
        <w:rPr>
          <w:b w:val="0"/>
          <w:bCs/>
          <w:color w:val="auto"/>
        </w:rPr>
        <w:t>设计统一标准》GB</w:t>
      </w:r>
      <w:r>
        <w:rPr>
          <w:rFonts w:hint="eastAsia"/>
          <w:b w:val="0"/>
          <w:bCs/>
          <w:color w:val="auto"/>
          <w:lang w:val="en-US" w:eastAsia="zh-CN"/>
        </w:rPr>
        <w:t xml:space="preserve"> </w:t>
      </w:r>
      <w:r>
        <w:rPr>
          <w:rFonts w:hint="eastAsia"/>
          <w:b w:val="0"/>
          <w:bCs/>
          <w:color w:val="auto"/>
        </w:rPr>
        <w:t>50068的规定</w:t>
      </w:r>
      <w:r>
        <w:rPr>
          <w:rFonts w:hint="eastAsia"/>
          <w:b w:val="0"/>
          <w:bCs/>
          <w:color w:val="auto"/>
          <w:lang w:eastAsia="zh-CN"/>
        </w:rPr>
        <w:t>。</w:t>
      </w:r>
    </w:p>
    <w:p>
      <w:pPr>
        <w:pStyle w:val="5"/>
        <w:bidi w:val="0"/>
        <w:rPr>
          <w:rFonts w:hint="default"/>
          <w:b w:val="0"/>
          <w:bCs/>
          <w:color w:val="auto"/>
          <w:lang w:val="en-US" w:eastAsia="zh-CN"/>
        </w:rPr>
      </w:pPr>
      <w:r>
        <w:rPr>
          <w:rFonts w:hint="eastAsia"/>
          <w:color w:val="auto"/>
          <w:lang w:val="en-US" w:eastAsia="zh-CN"/>
        </w:rPr>
        <w:t xml:space="preserve">4  </w:t>
      </w:r>
      <w:r>
        <w:rPr>
          <w:rFonts w:hint="eastAsia"/>
          <w:b w:val="0"/>
          <w:bCs/>
          <w:color w:val="auto"/>
        </w:rPr>
        <w:t>结构构件的抗力及耐久性应满足相应设计使用年限的要求。</w:t>
      </w:r>
      <w:r>
        <w:rPr>
          <w:rFonts w:hint="eastAsia"/>
          <w:b w:val="0"/>
          <w:bCs w:val="0"/>
          <w:color w:val="auto"/>
        </w:rPr>
        <w:t>各类结构构件的安全等级，宜与整个结构的安全等级相同。对其中部分结构构件的安全等级，可根据其重要程度适当调整。对于结构中重要构件和关键传力部位，宜适当提高其安全等级。</w:t>
      </w:r>
    </w:p>
    <w:p>
      <w:pPr>
        <w:pStyle w:val="5"/>
        <w:bidi w:val="0"/>
        <w:rPr>
          <w:rFonts w:hint="eastAsia"/>
          <w:b w:val="0"/>
          <w:bCs/>
          <w:color w:val="auto"/>
        </w:rPr>
      </w:pPr>
      <w:r>
        <w:rPr>
          <w:rFonts w:hint="eastAsia"/>
          <w:color w:val="auto"/>
          <w:lang w:val="en-US" w:eastAsia="zh-CN"/>
        </w:rPr>
        <w:t xml:space="preserve">5  </w:t>
      </w:r>
      <w:r>
        <w:rPr>
          <w:rFonts w:hint="eastAsia"/>
          <w:b w:val="0"/>
          <w:bCs/>
          <w:color w:val="auto"/>
        </w:rPr>
        <w:t>地震作用应根据现行国家标准《建筑抗震设计规范》GB</w:t>
      </w:r>
      <w:r>
        <w:rPr>
          <w:rFonts w:hint="eastAsia"/>
          <w:b w:val="0"/>
          <w:bCs/>
          <w:color w:val="auto"/>
          <w:lang w:val="en-US" w:eastAsia="zh-CN"/>
        </w:rPr>
        <w:t xml:space="preserve"> </w:t>
      </w:r>
      <w:r>
        <w:rPr>
          <w:rFonts w:hint="eastAsia"/>
          <w:b w:val="0"/>
          <w:bCs/>
          <w:color w:val="auto"/>
        </w:rPr>
        <w:t>50011确定。</w:t>
      </w:r>
    </w:p>
    <w:p>
      <w:pPr>
        <w:pStyle w:val="4"/>
        <w:rPr>
          <w:b w:val="0"/>
          <w:bCs w:val="0"/>
          <w:color w:val="auto"/>
          <w:highlight w:val="none"/>
        </w:rPr>
      </w:pPr>
      <w:r>
        <w:rPr>
          <w:rFonts w:hint="eastAsia"/>
          <w:b/>
          <w:bCs/>
          <w:color w:val="auto"/>
          <w:highlight w:val="none"/>
        </w:rPr>
        <w:t>7.</w:t>
      </w:r>
      <w:r>
        <w:rPr>
          <w:rFonts w:hint="eastAsia"/>
          <w:b/>
          <w:bCs/>
          <w:color w:val="auto"/>
          <w:highlight w:val="none"/>
          <w:lang w:val="en-US" w:eastAsia="zh-CN"/>
        </w:rPr>
        <w:t>1</w:t>
      </w:r>
      <w:r>
        <w:rPr>
          <w:b/>
          <w:bCs/>
          <w:color w:val="auto"/>
          <w:highlight w:val="none"/>
        </w:rPr>
        <w:t>.</w:t>
      </w:r>
      <w:r>
        <w:rPr>
          <w:rFonts w:hint="eastAsia"/>
          <w:b/>
          <w:bCs/>
          <w:color w:val="auto"/>
          <w:highlight w:val="none"/>
          <w:lang w:val="en-US" w:eastAsia="zh-CN"/>
        </w:rPr>
        <w:t>3</w:t>
      </w:r>
      <w:r>
        <w:rPr>
          <w:rFonts w:hint="eastAsia"/>
          <w:b w:val="0"/>
          <w:bCs w:val="0"/>
          <w:color w:val="auto"/>
          <w:highlight w:val="none"/>
        </w:rPr>
        <w:t xml:space="preserve">  </w:t>
      </w:r>
      <w:r>
        <w:rPr>
          <w:rFonts w:hint="eastAsia"/>
          <w:b w:val="0"/>
          <w:color w:val="auto"/>
          <w:highlight w:val="none"/>
        </w:rPr>
        <w:t>结构加固与改建</w:t>
      </w:r>
      <w:r>
        <w:rPr>
          <w:rFonts w:hint="eastAsia"/>
          <w:b w:val="0"/>
          <w:color w:val="auto"/>
          <w:highlight w:val="none"/>
          <w:lang w:val="en-US" w:eastAsia="zh-CN"/>
        </w:rPr>
        <w:t>设计使用年限</w:t>
      </w:r>
      <w:r>
        <w:rPr>
          <w:rFonts w:hint="eastAsia"/>
          <w:b w:val="0"/>
          <w:bCs w:val="0"/>
          <w:color w:val="auto"/>
          <w:highlight w:val="none"/>
        </w:rPr>
        <w:t>，应按下列原则确定：</w:t>
      </w:r>
    </w:p>
    <w:p>
      <w:pPr>
        <w:pStyle w:val="5"/>
        <w:keepNext w:val="0"/>
        <w:keepLines w:val="0"/>
        <w:pageBreakBefore w:val="0"/>
        <w:widowControl w:val="0"/>
        <w:kinsoku/>
        <w:wordWrap/>
        <w:overflowPunct/>
        <w:topLinePunct w:val="0"/>
        <w:autoSpaceDE/>
        <w:autoSpaceDN/>
        <w:bidi w:val="0"/>
        <w:adjustRightInd/>
        <w:snapToGrid/>
        <w:ind w:firstLine="315" w:firstLineChars="150"/>
        <w:textAlignment w:val="auto"/>
        <w:rPr>
          <w:b w:val="0"/>
          <w:bCs w:val="0"/>
          <w:color w:val="auto"/>
          <w:highlight w:val="none"/>
        </w:rPr>
      </w:pPr>
      <w:r>
        <w:rPr>
          <w:rFonts w:hint="eastAsia"/>
          <w:b/>
          <w:bCs/>
          <w:color w:val="auto"/>
          <w:highlight w:val="none"/>
        </w:rPr>
        <w:t>1</w:t>
      </w:r>
      <w:r>
        <w:rPr>
          <w:rFonts w:hint="eastAsia"/>
          <w:b w:val="0"/>
          <w:bCs w:val="0"/>
          <w:color w:val="auto"/>
          <w:highlight w:val="none"/>
        </w:rPr>
        <w:t xml:space="preserve">  </w:t>
      </w:r>
      <w:r>
        <w:rPr>
          <w:rFonts w:hint="eastAsia"/>
          <w:b w:val="0"/>
          <w:color w:val="auto"/>
          <w:highlight w:val="none"/>
        </w:rPr>
        <w:t>结构加固与改建后的使用年限</w:t>
      </w:r>
      <w:r>
        <w:rPr>
          <w:rFonts w:hint="eastAsia"/>
          <w:b w:val="0"/>
          <w:bCs w:val="0"/>
          <w:color w:val="auto"/>
          <w:highlight w:val="none"/>
        </w:rPr>
        <w:t>，应由建设单位和设计单位共同商定。</w:t>
      </w:r>
    </w:p>
    <w:p>
      <w:pPr>
        <w:pStyle w:val="5"/>
        <w:keepNext w:val="0"/>
        <w:keepLines w:val="0"/>
        <w:pageBreakBefore w:val="0"/>
        <w:widowControl w:val="0"/>
        <w:kinsoku/>
        <w:wordWrap/>
        <w:overflowPunct/>
        <w:topLinePunct w:val="0"/>
        <w:autoSpaceDE/>
        <w:autoSpaceDN/>
        <w:bidi w:val="0"/>
        <w:adjustRightInd/>
        <w:snapToGrid/>
        <w:ind w:firstLine="315" w:firstLineChars="150"/>
        <w:textAlignment w:val="auto"/>
        <w:rPr>
          <w:b w:val="0"/>
          <w:bCs w:val="0"/>
          <w:color w:val="auto"/>
          <w:highlight w:val="none"/>
        </w:rPr>
      </w:pPr>
      <w:r>
        <w:rPr>
          <w:rFonts w:hint="eastAsia"/>
          <w:b/>
          <w:bCs/>
          <w:color w:val="auto"/>
          <w:highlight w:val="none"/>
        </w:rPr>
        <w:t xml:space="preserve">2 </w:t>
      </w:r>
      <w:r>
        <w:rPr>
          <w:rFonts w:hint="eastAsia"/>
          <w:b w:val="0"/>
          <w:bCs w:val="0"/>
          <w:color w:val="auto"/>
          <w:highlight w:val="none"/>
        </w:rPr>
        <w:t xml:space="preserve"> 使用年限到期后，当重新进行的结构性能评定认为该结构工作正常，仍可继续延长其使用年限。</w:t>
      </w:r>
    </w:p>
    <w:p>
      <w:pPr>
        <w:pStyle w:val="5"/>
        <w:bidi w:val="0"/>
        <w:rPr>
          <w:rFonts w:hint="eastAsia"/>
          <w:color w:val="auto"/>
        </w:rPr>
      </w:pPr>
      <w:r>
        <w:rPr>
          <w:rFonts w:hint="eastAsia"/>
          <w:color w:val="auto"/>
        </w:rPr>
        <w:t xml:space="preserve">3  </w:t>
      </w:r>
      <w:r>
        <w:rPr>
          <w:rFonts w:hint="eastAsia"/>
          <w:b w:val="0"/>
          <w:bCs/>
          <w:color w:val="auto"/>
        </w:rPr>
        <w:t>局部加固后，结构加固设计使用年限应考虑原建筑剩余设计使用年限的影响。</w:t>
      </w:r>
    </w:p>
    <w:p>
      <w:pPr>
        <w:pStyle w:val="4"/>
        <w:rPr>
          <w:rFonts w:hint="eastAsia"/>
          <w:color w:val="auto"/>
        </w:rPr>
      </w:pPr>
      <w:r>
        <w:rPr>
          <w:rFonts w:hint="eastAsia"/>
          <w:color w:val="auto"/>
          <w:highlight w:val="none"/>
          <w:lang w:val="en-US" w:eastAsia="zh-CN"/>
        </w:rPr>
        <w:t>7.1.4</w:t>
      </w:r>
      <w:r>
        <w:rPr>
          <w:rFonts w:hint="eastAsia"/>
          <w:color w:val="auto"/>
          <w:highlight w:val="none"/>
        </w:rPr>
        <w:t xml:space="preserve">  </w:t>
      </w:r>
      <w:r>
        <w:rPr>
          <w:rFonts w:hint="eastAsia"/>
          <w:b w:val="0"/>
          <w:color w:val="auto"/>
          <w:highlight w:val="none"/>
        </w:rPr>
        <w:t>结构</w:t>
      </w:r>
      <w:r>
        <w:rPr>
          <w:rFonts w:hint="eastAsia"/>
          <w:b w:val="0"/>
          <w:color w:val="auto"/>
          <w:highlight w:val="none"/>
          <w:lang w:val="en-US" w:eastAsia="zh-CN"/>
        </w:rPr>
        <w:t>的加固与改建</w:t>
      </w:r>
      <w:r>
        <w:rPr>
          <w:b w:val="0"/>
          <w:color w:val="auto"/>
          <w:highlight w:val="none"/>
        </w:rPr>
        <w:t>设计</w:t>
      </w:r>
      <w:r>
        <w:rPr>
          <w:rFonts w:hint="eastAsia"/>
          <w:b w:val="0"/>
          <w:color w:val="auto"/>
          <w:highlight w:val="none"/>
        </w:rPr>
        <w:t>，</w:t>
      </w:r>
      <w:r>
        <w:rPr>
          <w:b w:val="0"/>
          <w:color w:val="auto"/>
          <w:highlight w:val="none"/>
        </w:rPr>
        <w:t>应分别</w:t>
      </w:r>
      <w:r>
        <w:rPr>
          <w:rFonts w:hint="eastAsia"/>
          <w:b w:val="0"/>
          <w:color w:val="auto"/>
          <w:highlight w:val="none"/>
        </w:rPr>
        <w:t>符合</w:t>
      </w:r>
      <w:r>
        <w:rPr>
          <w:b w:val="0"/>
          <w:color w:val="auto"/>
          <w:highlight w:val="none"/>
        </w:rPr>
        <w:t>现行国家标准</w:t>
      </w:r>
      <w:r>
        <w:rPr>
          <w:rFonts w:hint="eastAsia"/>
          <w:b w:val="0"/>
          <w:color w:val="auto"/>
          <w:highlight w:val="none"/>
        </w:rPr>
        <w:t>《混凝土结构设计规范》GB 50010、《砌体结构设计规范》GB 500</w:t>
      </w:r>
      <w:r>
        <w:rPr>
          <w:b w:val="0"/>
          <w:color w:val="auto"/>
          <w:highlight w:val="none"/>
        </w:rPr>
        <w:t>03</w:t>
      </w:r>
      <w:r>
        <w:rPr>
          <w:rFonts w:hint="eastAsia"/>
          <w:b w:val="0"/>
          <w:color w:val="auto"/>
          <w:highlight w:val="none"/>
        </w:rPr>
        <w:t>、《钢结构设计规范》GB 5001</w:t>
      </w:r>
      <w:r>
        <w:rPr>
          <w:b w:val="0"/>
          <w:color w:val="auto"/>
          <w:highlight w:val="none"/>
        </w:rPr>
        <w:t>7</w:t>
      </w:r>
      <w:r>
        <w:rPr>
          <w:rFonts w:hint="eastAsia"/>
          <w:b w:val="0"/>
          <w:color w:val="auto"/>
          <w:highlight w:val="none"/>
        </w:rPr>
        <w:t>、《木结构设计标准》GB 500</w:t>
      </w:r>
      <w:r>
        <w:rPr>
          <w:b w:val="0"/>
          <w:color w:val="auto"/>
          <w:highlight w:val="none"/>
        </w:rPr>
        <w:t>05或</w:t>
      </w:r>
      <w:r>
        <w:rPr>
          <w:rFonts w:hint="eastAsia"/>
          <w:b w:val="0"/>
          <w:color w:val="auto"/>
          <w:highlight w:val="none"/>
        </w:rPr>
        <w:t>《装配式木结构建筑技术标准》GB</w:t>
      </w:r>
      <w:r>
        <w:rPr>
          <w:b w:val="0"/>
          <w:color w:val="auto"/>
          <w:highlight w:val="none"/>
        </w:rPr>
        <w:t>/T</w:t>
      </w:r>
      <w:r>
        <w:rPr>
          <w:rFonts w:hint="eastAsia"/>
          <w:b w:val="0"/>
          <w:color w:val="auto"/>
          <w:highlight w:val="none"/>
        </w:rPr>
        <w:t xml:space="preserve"> 5</w:t>
      </w:r>
      <w:r>
        <w:rPr>
          <w:b w:val="0"/>
          <w:color w:val="auto"/>
          <w:highlight w:val="none"/>
        </w:rPr>
        <w:t>1233的有关规定</w:t>
      </w:r>
      <w:r>
        <w:rPr>
          <w:rFonts w:hint="eastAsia"/>
          <w:b w:val="0"/>
          <w:color w:val="auto"/>
          <w:highlight w:val="none"/>
        </w:rPr>
        <w:t>。</w:t>
      </w:r>
    </w:p>
    <w:p>
      <w:pPr>
        <w:pStyle w:val="4"/>
        <w:bidi w:val="0"/>
        <w:rPr>
          <w:rFonts w:hint="eastAsia"/>
          <w:color w:val="auto"/>
        </w:rPr>
      </w:pPr>
      <w:r>
        <w:rPr>
          <w:rFonts w:hint="eastAsia"/>
          <w:b/>
          <w:bCs/>
          <w:color w:val="auto"/>
          <w:lang w:val="en-US" w:eastAsia="zh-CN"/>
        </w:rPr>
        <w:t xml:space="preserve">7.1.5 </w:t>
      </w:r>
      <w:r>
        <w:rPr>
          <w:rFonts w:hint="eastAsia"/>
          <w:b w:val="0"/>
          <w:bCs w:val="0"/>
          <w:color w:val="auto"/>
          <w:lang w:val="en-US" w:eastAsia="zh-CN"/>
        </w:rPr>
        <w:t xml:space="preserve"> </w:t>
      </w:r>
      <w:r>
        <w:rPr>
          <w:b w:val="0"/>
          <w:bCs w:val="0"/>
          <w:color w:val="auto"/>
        </w:rPr>
        <w:t>结构设计应采用资源消耗少、环境影响小的建筑结构体系，并应符合节省材料、方便施工、降低能耗与保护环境的要求。</w:t>
      </w:r>
    </w:p>
    <w:p>
      <w:pPr>
        <w:pStyle w:val="3"/>
        <w:rPr>
          <w:rFonts w:hint="default" w:eastAsia="黑体"/>
          <w:color w:val="auto"/>
          <w:highlight w:val="none"/>
          <w:lang w:val="en-US" w:eastAsia="zh-CN"/>
        </w:rPr>
      </w:pPr>
      <w:bookmarkStart w:id="304" w:name="_Toc20205"/>
      <w:bookmarkStart w:id="305" w:name="_Toc31721"/>
      <w:bookmarkStart w:id="306" w:name="_Toc15431"/>
      <w:bookmarkStart w:id="307" w:name="_Toc9258"/>
      <w:r>
        <w:rPr>
          <w:rFonts w:hint="eastAsia"/>
          <w:color w:val="auto"/>
          <w:highlight w:val="none"/>
        </w:rPr>
        <w:t>7.</w:t>
      </w:r>
      <w:r>
        <w:rPr>
          <w:rFonts w:hint="eastAsia"/>
          <w:color w:val="auto"/>
          <w:highlight w:val="none"/>
          <w:lang w:val="en-US" w:eastAsia="zh-CN"/>
        </w:rPr>
        <w:t>2</w:t>
      </w:r>
      <w:r>
        <w:rPr>
          <w:rFonts w:hint="eastAsia"/>
          <w:color w:val="auto"/>
          <w:highlight w:val="none"/>
        </w:rPr>
        <w:t xml:space="preserve">  </w:t>
      </w:r>
      <w:bookmarkEnd w:id="304"/>
      <w:bookmarkEnd w:id="305"/>
      <w:bookmarkEnd w:id="306"/>
      <w:r>
        <w:rPr>
          <w:rFonts w:hint="eastAsia"/>
          <w:color w:val="auto"/>
          <w:highlight w:val="none"/>
          <w:lang w:val="en-US" w:eastAsia="zh-CN"/>
        </w:rPr>
        <w:t>结构加固设计</w:t>
      </w:r>
      <w:bookmarkEnd w:id="307"/>
    </w:p>
    <w:p>
      <w:pPr>
        <w:pStyle w:val="4"/>
        <w:rPr>
          <w:rFonts w:hint="eastAsia"/>
          <w:b w:val="0"/>
          <w:bCs w:val="0"/>
          <w:color w:val="auto"/>
          <w:highlight w:val="none"/>
        </w:rPr>
      </w:pPr>
      <w:r>
        <w:rPr>
          <w:rFonts w:hint="eastAsia"/>
          <w:color w:val="auto"/>
          <w:highlight w:val="none"/>
        </w:rPr>
        <w:t xml:space="preserve">7.2.1  </w:t>
      </w:r>
      <w:r>
        <w:rPr>
          <w:rFonts w:hint="eastAsia"/>
          <w:b w:val="0"/>
          <w:bCs w:val="0"/>
          <w:color w:val="auto"/>
          <w:highlight w:val="none"/>
        </w:rPr>
        <w:t>结构</w:t>
      </w:r>
      <w:r>
        <w:rPr>
          <w:rFonts w:hint="eastAsia"/>
          <w:b w:val="0"/>
          <w:bCs w:val="0"/>
          <w:color w:val="auto"/>
          <w:highlight w:val="none"/>
          <w:lang w:val="en-US" w:eastAsia="zh-CN"/>
        </w:rPr>
        <w:t>加固设计</w:t>
      </w:r>
      <w:r>
        <w:rPr>
          <w:rFonts w:hint="eastAsia"/>
          <w:b w:val="0"/>
          <w:bCs w:val="0"/>
          <w:color w:val="auto"/>
          <w:highlight w:val="none"/>
        </w:rPr>
        <w:t>应</w:t>
      </w:r>
      <w:r>
        <w:rPr>
          <w:rFonts w:hint="eastAsia"/>
          <w:b w:val="0"/>
          <w:bCs w:val="0"/>
          <w:color w:val="auto"/>
        </w:rPr>
        <w:t>以满足安全性和耐久性要求为目标，</w:t>
      </w:r>
      <w:r>
        <w:rPr>
          <w:rFonts w:hint="eastAsia"/>
          <w:b w:val="0"/>
          <w:bCs w:val="0"/>
          <w:color w:val="auto"/>
          <w:lang w:val="en-US" w:eastAsia="zh-CN"/>
        </w:rPr>
        <w:t>同时</w:t>
      </w:r>
      <w:r>
        <w:rPr>
          <w:rFonts w:hint="eastAsia"/>
          <w:b w:val="0"/>
          <w:bCs w:val="0"/>
          <w:color w:val="auto"/>
        </w:rPr>
        <w:t>满足技术经济可行性和建筑保护要求。</w:t>
      </w:r>
    </w:p>
    <w:p>
      <w:pPr>
        <w:pStyle w:val="4"/>
        <w:bidi w:val="0"/>
        <w:jc w:val="both"/>
        <w:rPr>
          <w:color w:val="auto"/>
        </w:rPr>
      </w:pPr>
      <w:r>
        <w:rPr>
          <w:rFonts w:hint="eastAsia"/>
          <w:color w:val="auto"/>
        </w:rPr>
        <w:t>7</w:t>
      </w:r>
      <w:r>
        <w:rPr>
          <w:color w:val="auto"/>
        </w:rPr>
        <w:t>.</w:t>
      </w:r>
      <w:r>
        <w:rPr>
          <w:rFonts w:hint="eastAsia"/>
          <w:color w:val="auto"/>
          <w:lang w:val="en-US" w:eastAsia="zh-CN"/>
        </w:rPr>
        <w:t xml:space="preserve">2.2 </w:t>
      </w:r>
      <w:r>
        <w:rPr>
          <w:rFonts w:hint="eastAsia"/>
          <w:color w:val="auto"/>
        </w:rPr>
        <w:t xml:space="preserve"> </w:t>
      </w:r>
      <w:r>
        <w:rPr>
          <w:rFonts w:hint="eastAsia"/>
          <w:b w:val="0"/>
          <w:bCs w:val="0"/>
          <w:color w:val="auto"/>
          <w:lang w:val="en-US" w:eastAsia="zh-CN"/>
        </w:rPr>
        <w:t>结构</w:t>
      </w:r>
      <w:r>
        <w:rPr>
          <w:rFonts w:hint="eastAsia"/>
          <w:b w:val="0"/>
          <w:bCs w:val="0"/>
          <w:color w:val="auto"/>
        </w:rPr>
        <w:t>加固</w:t>
      </w:r>
      <w:r>
        <w:rPr>
          <w:rFonts w:hint="eastAsia"/>
          <w:b w:val="0"/>
          <w:bCs w:val="0"/>
          <w:color w:val="auto"/>
          <w:lang w:val="en-US" w:eastAsia="zh-CN"/>
        </w:rPr>
        <w:t>设计</w:t>
      </w:r>
      <w:r>
        <w:rPr>
          <w:rFonts w:hint="eastAsia"/>
          <w:b w:val="0"/>
          <w:bCs w:val="0"/>
          <w:color w:val="auto"/>
        </w:rPr>
        <w:t>应根据保护要求</w:t>
      </w:r>
      <w:r>
        <w:rPr>
          <w:rFonts w:hint="eastAsia"/>
          <w:b w:val="0"/>
          <w:bCs w:val="0"/>
          <w:color w:val="auto"/>
          <w:lang w:eastAsia="zh-CN"/>
        </w:rPr>
        <w:t>，</w:t>
      </w:r>
      <w:r>
        <w:rPr>
          <w:rFonts w:hint="eastAsia"/>
          <w:b w:val="0"/>
          <w:bCs w:val="0"/>
          <w:color w:val="auto"/>
        </w:rPr>
        <w:t>保护其历史文化与技术信息，贯彻安全可靠、修旧如故、适度利用、技术合理、确保质量的原则。</w:t>
      </w:r>
    </w:p>
    <w:p>
      <w:pPr>
        <w:pStyle w:val="4"/>
        <w:rPr>
          <w:rFonts w:hint="eastAsia" w:ascii="宋体" w:hAnsi="宋体" w:cs="宋体"/>
          <w:b w:val="0"/>
          <w:bCs w:val="0"/>
          <w:color w:val="auto"/>
          <w:kern w:val="0"/>
          <w:szCs w:val="21"/>
          <w:lang w:bidi="ar"/>
        </w:rPr>
      </w:pPr>
      <w:r>
        <w:rPr>
          <w:color w:val="auto"/>
        </w:rPr>
        <w:t>7.</w:t>
      </w:r>
      <w:r>
        <w:rPr>
          <w:rFonts w:hint="eastAsia"/>
          <w:color w:val="auto"/>
          <w:lang w:val="en-US" w:eastAsia="zh-CN"/>
        </w:rPr>
        <w:t>2.3</w:t>
      </w:r>
      <w:r>
        <w:rPr>
          <w:b w:val="0"/>
          <w:bCs w:val="0"/>
          <w:color w:val="auto"/>
        </w:rPr>
        <w:t xml:space="preserve">  </w:t>
      </w:r>
      <w:r>
        <w:rPr>
          <w:rFonts w:hint="eastAsia"/>
          <w:b w:val="0"/>
          <w:bCs w:val="0"/>
          <w:color w:val="auto"/>
        </w:rPr>
        <w:t>结构加固</w:t>
      </w:r>
      <w:r>
        <w:rPr>
          <w:rFonts w:hint="eastAsia"/>
          <w:b w:val="0"/>
          <w:bCs w:val="0"/>
          <w:color w:val="auto"/>
          <w:lang w:val="en-US" w:eastAsia="zh-CN"/>
        </w:rPr>
        <w:t>设计</w:t>
      </w:r>
      <w:r>
        <w:rPr>
          <w:rFonts w:hint="eastAsia"/>
          <w:b w:val="0"/>
          <w:bCs w:val="0"/>
          <w:color w:val="auto"/>
        </w:rPr>
        <w:t>应</w:t>
      </w:r>
      <w:r>
        <w:rPr>
          <w:rFonts w:hint="eastAsia" w:ascii="宋体" w:hAnsi="宋体" w:cs="宋体"/>
          <w:b w:val="0"/>
          <w:bCs w:val="0"/>
          <w:color w:val="auto"/>
          <w:kern w:val="0"/>
          <w:szCs w:val="21"/>
          <w:lang w:bidi="ar"/>
        </w:rPr>
        <w:t>最大程度保护原有建筑结构特点，宜优先采用传统加固方法，不得破坏重点保护部位。</w:t>
      </w:r>
    </w:p>
    <w:p>
      <w:pPr>
        <w:pStyle w:val="4"/>
        <w:rPr>
          <w:rFonts w:hint="eastAsia"/>
          <w:color w:val="auto"/>
        </w:rPr>
      </w:pPr>
      <w:r>
        <w:rPr>
          <w:rFonts w:hint="eastAsia"/>
          <w:color w:val="auto"/>
          <w:highlight w:val="none"/>
        </w:rPr>
        <w:t>7.</w:t>
      </w:r>
      <w:r>
        <w:rPr>
          <w:rFonts w:hint="eastAsia"/>
          <w:color w:val="auto"/>
          <w:highlight w:val="none"/>
          <w:lang w:val="en-US" w:eastAsia="zh-CN"/>
        </w:rPr>
        <w:t>2</w:t>
      </w:r>
      <w:r>
        <w:rPr>
          <w:rFonts w:hint="eastAsia"/>
          <w:color w:val="auto"/>
          <w:highlight w:val="none"/>
        </w:rPr>
        <w:t>.</w:t>
      </w:r>
      <w:r>
        <w:rPr>
          <w:rFonts w:hint="eastAsia"/>
          <w:color w:val="auto"/>
          <w:highlight w:val="none"/>
          <w:lang w:val="en-US" w:eastAsia="zh-CN"/>
        </w:rPr>
        <w:t>4</w:t>
      </w:r>
      <w:r>
        <w:rPr>
          <w:rFonts w:hint="eastAsia"/>
          <w:color w:val="auto"/>
          <w:highlight w:val="none"/>
        </w:rPr>
        <w:t xml:space="preserve">  </w:t>
      </w:r>
      <w:r>
        <w:rPr>
          <w:rFonts w:hint="eastAsia"/>
          <w:b w:val="0"/>
          <w:bCs w:val="0"/>
          <w:color w:val="auto"/>
          <w:highlight w:val="none"/>
        </w:rPr>
        <w:t>地基基础设计应结合建筑</w:t>
      </w:r>
      <w:r>
        <w:rPr>
          <w:rFonts w:hint="eastAsia"/>
          <w:b w:val="0"/>
          <w:bCs w:val="0"/>
          <w:color w:val="auto"/>
          <w:highlight w:val="none"/>
          <w:lang w:val="en-US" w:eastAsia="zh-CN"/>
        </w:rPr>
        <w:t>所在地区</w:t>
      </w:r>
      <w:r>
        <w:rPr>
          <w:rFonts w:hint="eastAsia"/>
          <w:b w:val="0"/>
          <w:bCs w:val="0"/>
          <w:color w:val="auto"/>
          <w:highlight w:val="none"/>
        </w:rPr>
        <w:t>实际情况，坚持就地取材、保护环境、节约资源、提高效益的原则。</w:t>
      </w:r>
      <w:r>
        <w:rPr>
          <w:b w:val="0"/>
          <w:bCs w:val="0"/>
          <w:color w:val="auto"/>
          <w:highlight w:val="none"/>
        </w:rPr>
        <w:t>地基基础的承载力</w:t>
      </w:r>
      <w:r>
        <w:rPr>
          <w:rFonts w:hint="eastAsia"/>
          <w:b w:val="0"/>
          <w:bCs w:val="0"/>
          <w:color w:val="auto"/>
          <w:highlight w:val="none"/>
        </w:rPr>
        <w:t>应</w:t>
      </w:r>
      <w:r>
        <w:rPr>
          <w:b w:val="0"/>
          <w:bCs w:val="0"/>
          <w:color w:val="auto"/>
          <w:highlight w:val="none"/>
        </w:rPr>
        <w:t>满足现行国家标准《建筑地基基础设计规范》GB</w:t>
      </w:r>
      <w:r>
        <w:rPr>
          <w:rFonts w:hint="eastAsia"/>
          <w:b w:val="0"/>
          <w:bCs w:val="0"/>
          <w:color w:val="auto"/>
          <w:highlight w:val="none"/>
        </w:rPr>
        <w:t xml:space="preserve"> </w:t>
      </w:r>
      <w:r>
        <w:rPr>
          <w:b w:val="0"/>
          <w:bCs w:val="0"/>
          <w:color w:val="auto"/>
          <w:highlight w:val="none"/>
        </w:rPr>
        <w:t>50007规定的要求</w:t>
      </w:r>
      <w:r>
        <w:rPr>
          <w:rFonts w:hint="eastAsia"/>
          <w:b w:val="0"/>
          <w:bCs w:val="0"/>
          <w:color w:val="auto"/>
          <w:highlight w:val="none"/>
        </w:rPr>
        <w:t>。</w:t>
      </w:r>
    </w:p>
    <w:p>
      <w:pPr>
        <w:pStyle w:val="4"/>
        <w:rPr>
          <w:rFonts w:hint="eastAsia"/>
          <w:b w:val="0"/>
          <w:color w:val="auto"/>
          <w:highlight w:val="none"/>
        </w:rPr>
      </w:pPr>
      <w:r>
        <w:rPr>
          <w:rFonts w:hint="eastAsia"/>
          <w:color w:val="auto"/>
          <w:highlight w:val="none"/>
        </w:rPr>
        <w:t>7.</w:t>
      </w:r>
      <w:r>
        <w:rPr>
          <w:rFonts w:hint="eastAsia"/>
          <w:color w:val="auto"/>
          <w:highlight w:val="none"/>
          <w:lang w:val="en-US" w:eastAsia="zh-CN"/>
        </w:rPr>
        <w:t>2.5</w:t>
      </w:r>
      <w:r>
        <w:rPr>
          <w:rFonts w:hint="eastAsia"/>
          <w:color w:val="auto"/>
          <w:highlight w:val="none"/>
        </w:rPr>
        <w:t xml:space="preserve">  </w:t>
      </w:r>
      <w:r>
        <w:rPr>
          <w:rFonts w:hint="eastAsia"/>
          <w:b w:val="0"/>
          <w:color w:val="auto"/>
          <w:highlight w:val="none"/>
        </w:rPr>
        <w:t>地基基础加固应遵循新旧基础变形协调原则，并防止新增基础施工</w:t>
      </w:r>
      <w:r>
        <w:rPr>
          <w:rFonts w:hint="eastAsia"/>
          <w:b w:val="0"/>
          <w:color w:val="auto"/>
          <w:highlight w:val="none"/>
          <w:lang w:val="en-US" w:eastAsia="zh-CN"/>
        </w:rPr>
        <w:t>对</w:t>
      </w:r>
      <w:r>
        <w:rPr>
          <w:rFonts w:hint="eastAsia"/>
          <w:b w:val="0"/>
          <w:color w:val="auto"/>
          <w:highlight w:val="none"/>
        </w:rPr>
        <w:t>原地基基础造成不利影响。若新旧基础连接，应采用可靠的技术措施。</w:t>
      </w:r>
    </w:p>
    <w:p>
      <w:pPr>
        <w:pStyle w:val="4"/>
        <w:rPr>
          <w:color w:val="auto"/>
          <w:highlight w:val="none"/>
        </w:rPr>
      </w:pPr>
      <w:r>
        <w:rPr>
          <w:rFonts w:hint="eastAsia"/>
          <w:color w:val="auto"/>
          <w:highlight w:val="none"/>
        </w:rPr>
        <w:t>7.</w:t>
      </w:r>
      <w:r>
        <w:rPr>
          <w:rFonts w:hint="eastAsia"/>
          <w:color w:val="auto"/>
          <w:highlight w:val="none"/>
          <w:lang w:val="en-US" w:eastAsia="zh-CN"/>
        </w:rPr>
        <w:t>2</w:t>
      </w:r>
      <w:r>
        <w:rPr>
          <w:rFonts w:hint="eastAsia"/>
          <w:color w:val="auto"/>
          <w:highlight w:val="none"/>
        </w:rPr>
        <w:t>.</w:t>
      </w:r>
      <w:r>
        <w:rPr>
          <w:rFonts w:hint="eastAsia"/>
          <w:color w:val="auto"/>
          <w:highlight w:val="none"/>
          <w:lang w:val="en-US" w:eastAsia="zh-CN"/>
        </w:rPr>
        <w:t>6</w:t>
      </w:r>
      <w:r>
        <w:rPr>
          <w:rFonts w:hint="eastAsia"/>
          <w:color w:val="auto"/>
          <w:highlight w:val="none"/>
        </w:rPr>
        <w:t xml:space="preserve">  </w:t>
      </w:r>
      <w:r>
        <w:rPr>
          <w:rFonts w:hint="eastAsia"/>
          <w:b w:val="0"/>
          <w:color w:val="auto"/>
          <w:highlight w:val="none"/>
        </w:rPr>
        <w:t>地基基础加固设计应具备下列资料：</w:t>
      </w:r>
    </w:p>
    <w:p>
      <w:pPr>
        <w:pStyle w:val="5"/>
        <w:rPr>
          <w:color w:val="auto"/>
          <w:highlight w:val="none"/>
        </w:rPr>
      </w:pPr>
      <w:r>
        <w:rPr>
          <w:rFonts w:hint="eastAsia"/>
          <w:color w:val="auto"/>
          <w:highlight w:val="none"/>
        </w:rPr>
        <w:t>1</w:t>
      </w:r>
      <w:r>
        <w:rPr>
          <w:color w:val="auto"/>
          <w:highlight w:val="none"/>
        </w:rPr>
        <w:t xml:space="preserve">  </w:t>
      </w:r>
      <w:r>
        <w:rPr>
          <w:rFonts w:hint="eastAsia"/>
          <w:b w:val="0"/>
          <w:color w:val="auto"/>
          <w:highlight w:val="none"/>
        </w:rPr>
        <w:t>场地岩土工程勘察资料。当收集资料不能满足加固设计要求时，应重新或补充勘查。</w:t>
      </w:r>
    </w:p>
    <w:p>
      <w:pPr>
        <w:pStyle w:val="5"/>
        <w:rPr>
          <w:b w:val="0"/>
          <w:color w:val="auto"/>
          <w:highlight w:val="none"/>
        </w:rPr>
      </w:pPr>
      <w:r>
        <w:rPr>
          <w:rFonts w:hint="eastAsia"/>
          <w:color w:val="auto"/>
          <w:highlight w:val="none"/>
        </w:rPr>
        <w:t xml:space="preserve">2  </w:t>
      </w:r>
      <w:r>
        <w:rPr>
          <w:rFonts w:hint="eastAsia"/>
          <w:b w:val="0"/>
          <w:color w:val="auto"/>
          <w:highlight w:val="none"/>
        </w:rPr>
        <w:t>原结构和原地基基础设计资料、隐蔽工程施工记录、竣工图等。当资料不完整时，应补充检验。</w:t>
      </w:r>
    </w:p>
    <w:p>
      <w:pPr>
        <w:pStyle w:val="5"/>
        <w:rPr>
          <w:b w:val="0"/>
          <w:color w:val="auto"/>
          <w:highlight w:val="none"/>
        </w:rPr>
      </w:pPr>
      <w:r>
        <w:rPr>
          <w:rFonts w:hint="eastAsia"/>
          <w:color w:val="auto"/>
          <w:highlight w:val="none"/>
        </w:rPr>
        <w:t xml:space="preserve">3  </w:t>
      </w:r>
      <w:r>
        <w:rPr>
          <w:rFonts w:hint="eastAsia"/>
          <w:b w:val="0"/>
          <w:color w:val="auto"/>
          <w:highlight w:val="none"/>
        </w:rPr>
        <w:t>原结构和原地基基础现状的鉴定资料，包括沉降观测资料与倾斜观测资料等。</w:t>
      </w:r>
    </w:p>
    <w:p>
      <w:pPr>
        <w:pStyle w:val="5"/>
        <w:rPr>
          <w:color w:val="auto"/>
          <w:highlight w:val="none"/>
        </w:rPr>
      </w:pPr>
      <w:r>
        <w:rPr>
          <w:rFonts w:hint="eastAsia"/>
          <w:color w:val="auto"/>
          <w:highlight w:val="none"/>
        </w:rPr>
        <w:t xml:space="preserve">4  </w:t>
      </w:r>
      <w:r>
        <w:rPr>
          <w:rFonts w:hint="eastAsia"/>
          <w:b w:val="0"/>
          <w:color w:val="auto"/>
          <w:highlight w:val="none"/>
        </w:rPr>
        <w:t>结构加固与改建过程中改建或纠倾对地基基础的设计要求。</w:t>
      </w:r>
    </w:p>
    <w:p>
      <w:pPr>
        <w:pStyle w:val="5"/>
        <w:rPr>
          <w:rFonts w:hint="eastAsia"/>
          <w:color w:val="auto"/>
        </w:rPr>
      </w:pPr>
      <w:r>
        <w:rPr>
          <w:rFonts w:hint="eastAsia"/>
          <w:color w:val="auto"/>
          <w:highlight w:val="none"/>
        </w:rPr>
        <w:t>5</w:t>
      </w:r>
      <w:r>
        <w:rPr>
          <w:color w:val="auto"/>
          <w:highlight w:val="none"/>
        </w:rPr>
        <w:t xml:space="preserve">  </w:t>
      </w:r>
      <w:r>
        <w:rPr>
          <w:b w:val="0"/>
          <w:color w:val="auto"/>
          <w:highlight w:val="none"/>
        </w:rPr>
        <w:t>对原结构可能产生影响的临近新建地下工程或降水等相关勘查</w:t>
      </w:r>
      <w:r>
        <w:rPr>
          <w:rFonts w:hint="eastAsia"/>
          <w:b w:val="0"/>
          <w:color w:val="auto"/>
          <w:highlight w:val="none"/>
        </w:rPr>
        <w:t>、</w:t>
      </w:r>
      <w:r>
        <w:rPr>
          <w:b w:val="0"/>
          <w:color w:val="auto"/>
          <w:highlight w:val="none"/>
        </w:rPr>
        <w:t>设计</w:t>
      </w:r>
      <w:r>
        <w:rPr>
          <w:rFonts w:hint="eastAsia"/>
          <w:b w:val="0"/>
          <w:color w:val="auto"/>
          <w:highlight w:val="none"/>
        </w:rPr>
        <w:t>、</w:t>
      </w:r>
      <w:r>
        <w:rPr>
          <w:b w:val="0"/>
          <w:color w:val="auto"/>
          <w:highlight w:val="none"/>
        </w:rPr>
        <w:t>施工和监测资料等</w:t>
      </w:r>
      <w:r>
        <w:rPr>
          <w:rFonts w:hint="eastAsia"/>
          <w:b w:val="0"/>
          <w:color w:val="auto"/>
          <w:highlight w:val="none"/>
        </w:rPr>
        <w:t>。</w:t>
      </w:r>
    </w:p>
    <w:p>
      <w:pPr>
        <w:pStyle w:val="4"/>
        <w:rPr>
          <w:color w:val="auto"/>
          <w:highlight w:val="none"/>
        </w:rPr>
      </w:pPr>
      <w:r>
        <w:rPr>
          <w:rFonts w:hint="eastAsia"/>
          <w:color w:val="auto"/>
          <w:highlight w:val="none"/>
        </w:rPr>
        <w:t>7.</w:t>
      </w:r>
      <w:r>
        <w:rPr>
          <w:rFonts w:hint="eastAsia"/>
          <w:color w:val="auto"/>
          <w:highlight w:val="none"/>
          <w:lang w:val="en-US" w:eastAsia="zh-CN"/>
        </w:rPr>
        <w:t>2.7</w:t>
      </w:r>
      <w:r>
        <w:rPr>
          <w:rFonts w:hint="eastAsia"/>
          <w:color w:val="auto"/>
          <w:highlight w:val="none"/>
        </w:rPr>
        <w:t xml:space="preserve">  </w:t>
      </w:r>
      <w:r>
        <w:rPr>
          <w:rFonts w:hint="eastAsia"/>
          <w:b w:val="0"/>
          <w:color w:val="auto"/>
          <w:highlight w:val="none"/>
        </w:rPr>
        <w:t>地基基础加固设计应按照下列步骤进行：</w:t>
      </w:r>
    </w:p>
    <w:p>
      <w:pPr>
        <w:pStyle w:val="5"/>
        <w:rPr>
          <w:b w:val="0"/>
          <w:color w:val="auto"/>
          <w:highlight w:val="none"/>
        </w:rPr>
      </w:pPr>
      <w:r>
        <w:rPr>
          <w:rFonts w:hint="eastAsia"/>
          <w:color w:val="auto"/>
          <w:highlight w:val="none"/>
        </w:rPr>
        <w:t>1</w:t>
      </w:r>
      <w:r>
        <w:rPr>
          <w:color w:val="auto"/>
          <w:highlight w:val="none"/>
        </w:rPr>
        <w:t xml:space="preserve">  </w:t>
      </w:r>
      <w:r>
        <w:rPr>
          <w:b w:val="0"/>
          <w:color w:val="auto"/>
          <w:highlight w:val="none"/>
        </w:rPr>
        <w:t>根据加固目的</w:t>
      </w:r>
      <w:r>
        <w:rPr>
          <w:rFonts w:hint="eastAsia"/>
          <w:b w:val="0"/>
          <w:color w:val="auto"/>
          <w:highlight w:val="none"/>
        </w:rPr>
        <w:t>、</w:t>
      </w:r>
      <w:r>
        <w:rPr>
          <w:b w:val="0"/>
          <w:color w:val="auto"/>
          <w:highlight w:val="none"/>
        </w:rPr>
        <w:t>地基基础和上部结构的现状</w:t>
      </w:r>
      <w:r>
        <w:rPr>
          <w:rFonts w:hint="eastAsia"/>
          <w:b w:val="0"/>
          <w:color w:val="auto"/>
          <w:highlight w:val="none"/>
        </w:rPr>
        <w:t>、</w:t>
      </w:r>
      <w:r>
        <w:rPr>
          <w:b w:val="0"/>
          <w:color w:val="auto"/>
          <w:highlight w:val="none"/>
        </w:rPr>
        <w:t>综合考虑上部结构</w:t>
      </w:r>
      <w:r>
        <w:rPr>
          <w:rFonts w:hint="eastAsia"/>
          <w:b w:val="0"/>
          <w:color w:val="auto"/>
          <w:highlight w:val="none"/>
        </w:rPr>
        <w:t>、</w:t>
      </w:r>
      <w:r>
        <w:rPr>
          <w:b w:val="0"/>
          <w:color w:val="auto"/>
          <w:highlight w:val="none"/>
        </w:rPr>
        <w:t>基础和地基的共同作用</w:t>
      </w:r>
      <w:r>
        <w:rPr>
          <w:rFonts w:hint="eastAsia"/>
          <w:b w:val="0"/>
          <w:color w:val="auto"/>
          <w:highlight w:val="none"/>
        </w:rPr>
        <w:t>，</w:t>
      </w:r>
      <w:r>
        <w:rPr>
          <w:b w:val="0"/>
          <w:color w:val="auto"/>
          <w:highlight w:val="none"/>
        </w:rPr>
        <w:t>制定合理的地基</w:t>
      </w:r>
      <w:r>
        <w:rPr>
          <w:rFonts w:hint="eastAsia"/>
          <w:b w:val="0"/>
          <w:color w:val="auto"/>
          <w:highlight w:val="none"/>
        </w:rPr>
        <w:t>、</w:t>
      </w:r>
      <w:r>
        <w:rPr>
          <w:b w:val="0"/>
          <w:color w:val="auto"/>
          <w:highlight w:val="none"/>
        </w:rPr>
        <w:t>基础加固方案</w:t>
      </w:r>
      <w:r>
        <w:rPr>
          <w:rFonts w:hint="eastAsia"/>
          <w:b w:val="0"/>
          <w:color w:val="auto"/>
          <w:highlight w:val="none"/>
        </w:rPr>
        <w:t>，</w:t>
      </w:r>
      <w:r>
        <w:rPr>
          <w:b w:val="0"/>
          <w:color w:val="auto"/>
          <w:highlight w:val="none"/>
        </w:rPr>
        <w:t>必要时</w:t>
      </w:r>
      <w:r>
        <w:rPr>
          <w:rFonts w:hint="eastAsia"/>
          <w:b w:val="0"/>
          <w:color w:val="auto"/>
          <w:highlight w:val="none"/>
        </w:rPr>
        <w:t>，</w:t>
      </w:r>
      <w:r>
        <w:rPr>
          <w:b w:val="0"/>
          <w:color w:val="auto"/>
          <w:highlight w:val="none"/>
        </w:rPr>
        <w:t>还应与加强上部结构刚度的措施相结合</w:t>
      </w:r>
      <w:r>
        <w:rPr>
          <w:rFonts w:hint="eastAsia"/>
          <w:b w:val="0"/>
          <w:color w:val="auto"/>
          <w:highlight w:val="none"/>
        </w:rPr>
        <w:t>。</w:t>
      </w:r>
    </w:p>
    <w:p>
      <w:pPr>
        <w:pStyle w:val="5"/>
        <w:rPr>
          <w:color w:val="auto"/>
          <w:highlight w:val="none"/>
        </w:rPr>
      </w:pPr>
      <w:r>
        <w:rPr>
          <w:rFonts w:hint="eastAsia"/>
          <w:color w:val="auto"/>
          <w:highlight w:val="none"/>
        </w:rPr>
        <w:t xml:space="preserve">2  </w:t>
      </w:r>
      <w:r>
        <w:rPr>
          <w:rFonts w:hint="eastAsia"/>
          <w:b w:val="0"/>
          <w:color w:val="auto"/>
          <w:highlight w:val="none"/>
        </w:rPr>
        <w:t>对制定的各加固方案，应分别从预期加固效果、施工安全性和可行性，以及对临近建筑和周围环境的影响等方面进行技术经济分析，优选加固方案。</w:t>
      </w:r>
    </w:p>
    <w:p>
      <w:pPr>
        <w:pStyle w:val="5"/>
        <w:rPr>
          <w:b w:val="0"/>
          <w:color w:val="auto"/>
          <w:highlight w:val="none"/>
        </w:rPr>
      </w:pPr>
      <w:r>
        <w:rPr>
          <w:rFonts w:hint="eastAsia"/>
          <w:color w:val="auto"/>
          <w:highlight w:val="none"/>
        </w:rPr>
        <w:t xml:space="preserve">3  </w:t>
      </w:r>
      <w:r>
        <w:rPr>
          <w:rFonts w:hint="eastAsia"/>
          <w:b w:val="0"/>
          <w:color w:val="auto"/>
          <w:highlight w:val="none"/>
        </w:rPr>
        <w:t>选定的加固方案，应通过现场试验确定施工工艺参数和施工可行性。</w:t>
      </w:r>
    </w:p>
    <w:p>
      <w:pPr>
        <w:pStyle w:val="4"/>
        <w:rPr>
          <w:b w:val="0"/>
          <w:color w:val="auto"/>
          <w:highlight w:val="none"/>
        </w:rPr>
      </w:pPr>
      <w:r>
        <w:rPr>
          <w:rFonts w:hint="eastAsia"/>
          <w:color w:val="auto"/>
          <w:highlight w:val="none"/>
        </w:rPr>
        <w:t>7.</w:t>
      </w:r>
      <w:r>
        <w:rPr>
          <w:rFonts w:hint="eastAsia"/>
          <w:color w:val="auto"/>
          <w:highlight w:val="none"/>
          <w:lang w:val="en-US" w:eastAsia="zh-CN"/>
        </w:rPr>
        <w:t>2</w:t>
      </w:r>
      <w:r>
        <w:rPr>
          <w:rFonts w:hint="eastAsia"/>
          <w:color w:val="auto"/>
          <w:highlight w:val="none"/>
        </w:rPr>
        <w:t>.</w:t>
      </w:r>
      <w:r>
        <w:rPr>
          <w:rFonts w:hint="eastAsia"/>
          <w:color w:val="auto"/>
          <w:highlight w:val="none"/>
          <w:lang w:val="en-US" w:eastAsia="zh-CN"/>
        </w:rPr>
        <w:t>8</w:t>
      </w:r>
      <w:r>
        <w:rPr>
          <w:rFonts w:hint="eastAsia"/>
          <w:color w:val="auto"/>
          <w:highlight w:val="none"/>
        </w:rPr>
        <w:t xml:space="preserve">  </w:t>
      </w:r>
      <w:r>
        <w:rPr>
          <w:rFonts w:hint="eastAsia"/>
          <w:b w:val="0"/>
          <w:color w:val="auto"/>
          <w:highlight w:val="none"/>
        </w:rPr>
        <w:t>地基基础加固设计应按下列规定计算，并应符合表7.</w:t>
      </w:r>
      <w:r>
        <w:rPr>
          <w:rFonts w:hint="eastAsia"/>
          <w:b w:val="0"/>
          <w:color w:val="auto"/>
          <w:highlight w:val="none"/>
          <w:lang w:val="en-US" w:eastAsia="zh-CN"/>
        </w:rPr>
        <w:t>2</w:t>
      </w:r>
      <w:r>
        <w:rPr>
          <w:rFonts w:hint="eastAsia"/>
          <w:b w:val="0"/>
          <w:color w:val="auto"/>
          <w:highlight w:val="none"/>
        </w:rPr>
        <w:t>.</w:t>
      </w:r>
      <w:r>
        <w:rPr>
          <w:rFonts w:hint="eastAsia"/>
          <w:b w:val="0"/>
          <w:color w:val="auto"/>
          <w:highlight w:val="none"/>
          <w:lang w:val="en-US" w:eastAsia="zh-CN"/>
        </w:rPr>
        <w:t>8</w:t>
      </w:r>
      <w:r>
        <w:rPr>
          <w:rFonts w:hint="eastAsia"/>
          <w:b w:val="0"/>
          <w:color w:val="auto"/>
          <w:highlight w:val="none"/>
        </w:rPr>
        <w:t>的规定。</w:t>
      </w:r>
    </w:p>
    <w:p>
      <w:pPr>
        <w:pStyle w:val="5"/>
        <w:rPr>
          <w:b w:val="0"/>
          <w:color w:val="auto"/>
          <w:highlight w:val="none"/>
        </w:rPr>
      </w:pPr>
      <w:r>
        <w:rPr>
          <w:rFonts w:hint="eastAsia"/>
          <w:color w:val="auto"/>
          <w:highlight w:val="none"/>
        </w:rPr>
        <w:t xml:space="preserve">1  </w:t>
      </w:r>
      <w:r>
        <w:rPr>
          <w:rFonts w:hint="eastAsia"/>
          <w:b w:val="0"/>
          <w:color w:val="auto"/>
          <w:highlight w:val="none"/>
        </w:rPr>
        <w:t>应验算地基承载力。</w:t>
      </w:r>
    </w:p>
    <w:p>
      <w:pPr>
        <w:pStyle w:val="5"/>
        <w:rPr>
          <w:b w:val="0"/>
          <w:color w:val="auto"/>
          <w:highlight w:val="none"/>
        </w:rPr>
      </w:pPr>
      <w:r>
        <w:rPr>
          <w:rFonts w:hint="eastAsia"/>
          <w:color w:val="auto"/>
          <w:highlight w:val="none"/>
        </w:rPr>
        <w:t>2</w:t>
      </w:r>
      <w:r>
        <w:rPr>
          <w:color w:val="auto"/>
          <w:highlight w:val="none"/>
        </w:rPr>
        <w:t xml:space="preserve">  </w:t>
      </w:r>
      <w:r>
        <w:rPr>
          <w:b w:val="0"/>
          <w:color w:val="auto"/>
          <w:highlight w:val="none"/>
        </w:rPr>
        <w:t>应计算地基变形</w:t>
      </w:r>
      <w:r>
        <w:rPr>
          <w:rFonts w:hint="eastAsia"/>
          <w:b w:val="0"/>
          <w:color w:val="auto"/>
          <w:highlight w:val="none"/>
        </w:rPr>
        <w:t>。</w:t>
      </w:r>
    </w:p>
    <w:p>
      <w:pPr>
        <w:pStyle w:val="5"/>
        <w:rPr>
          <w:b w:val="0"/>
          <w:color w:val="auto"/>
          <w:highlight w:val="none"/>
        </w:rPr>
      </w:pPr>
      <w:r>
        <w:rPr>
          <w:rFonts w:hint="eastAsia"/>
          <w:color w:val="auto"/>
          <w:highlight w:val="none"/>
        </w:rPr>
        <w:t>3</w:t>
      </w:r>
      <w:r>
        <w:rPr>
          <w:color w:val="auto"/>
          <w:highlight w:val="none"/>
        </w:rPr>
        <w:t xml:space="preserve">  </w:t>
      </w:r>
      <w:r>
        <w:rPr>
          <w:b w:val="0"/>
          <w:color w:val="auto"/>
          <w:highlight w:val="none"/>
        </w:rPr>
        <w:t>应验算基础抗弯</w:t>
      </w:r>
      <w:r>
        <w:rPr>
          <w:rFonts w:hint="eastAsia"/>
          <w:b w:val="0"/>
          <w:color w:val="auto"/>
          <w:highlight w:val="none"/>
        </w:rPr>
        <w:t>、</w:t>
      </w:r>
      <w:r>
        <w:rPr>
          <w:b w:val="0"/>
          <w:color w:val="auto"/>
          <w:highlight w:val="none"/>
        </w:rPr>
        <w:t>抗剪</w:t>
      </w:r>
      <w:r>
        <w:rPr>
          <w:rFonts w:hint="eastAsia"/>
          <w:b w:val="0"/>
          <w:color w:val="auto"/>
          <w:highlight w:val="none"/>
        </w:rPr>
        <w:t>、</w:t>
      </w:r>
      <w:r>
        <w:rPr>
          <w:b w:val="0"/>
          <w:color w:val="auto"/>
          <w:highlight w:val="none"/>
        </w:rPr>
        <w:t>抗冲切承载力</w:t>
      </w:r>
      <w:r>
        <w:rPr>
          <w:rFonts w:hint="eastAsia"/>
          <w:b w:val="0"/>
          <w:color w:val="auto"/>
          <w:highlight w:val="none"/>
        </w:rPr>
        <w:t>。</w:t>
      </w:r>
    </w:p>
    <w:p>
      <w:pPr>
        <w:pStyle w:val="5"/>
        <w:rPr>
          <w:b w:val="0"/>
          <w:color w:val="auto"/>
          <w:highlight w:val="none"/>
        </w:rPr>
      </w:pPr>
      <w:r>
        <w:rPr>
          <w:rFonts w:hint="eastAsia"/>
          <w:color w:val="auto"/>
          <w:highlight w:val="none"/>
        </w:rPr>
        <w:t>4</w:t>
      </w:r>
      <w:r>
        <w:rPr>
          <w:color w:val="auto"/>
          <w:highlight w:val="none"/>
        </w:rPr>
        <w:t xml:space="preserve">  </w:t>
      </w:r>
      <w:r>
        <w:rPr>
          <w:b w:val="0"/>
          <w:color w:val="auto"/>
          <w:highlight w:val="none"/>
        </w:rPr>
        <w:t>受较大水平荷载或位于斜坡上的地基基础加固</w:t>
      </w:r>
      <w:r>
        <w:rPr>
          <w:rFonts w:hint="eastAsia"/>
          <w:b w:val="0"/>
          <w:color w:val="auto"/>
          <w:highlight w:val="none"/>
        </w:rPr>
        <w:t>，</w:t>
      </w:r>
      <w:r>
        <w:rPr>
          <w:b w:val="0"/>
          <w:color w:val="auto"/>
          <w:highlight w:val="none"/>
        </w:rPr>
        <w:t>以及邻近新建建筑工程</w:t>
      </w:r>
      <w:r>
        <w:rPr>
          <w:rFonts w:hint="eastAsia"/>
          <w:b w:val="0"/>
          <w:color w:val="auto"/>
          <w:highlight w:val="none"/>
        </w:rPr>
        <w:t>、</w:t>
      </w:r>
      <w:r>
        <w:rPr>
          <w:b w:val="0"/>
          <w:color w:val="auto"/>
          <w:highlight w:val="none"/>
        </w:rPr>
        <w:t>深基坑开挖</w:t>
      </w:r>
      <w:r>
        <w:rPr>
          <w:rFonts w:hint="eastAsia"/>
          <w:b w:val="0"/>
          <w:color w:val="auto"/>
          <w:highlight w:val="none"/>
        </w:rPr>
        <w:t>、</w:t>
      </w:r>
      <w:r>
        <w:rPr>
          <w:b w:val="0"/>
          <w:color w:val="auto"/>
          <w:highlight w:val="none"/>
        </w:rPr>
        <w:t>新建地下工程等基础埋深大于原基础埋深并对其产生影响时</w:t>
      </w:r>
      <w:r>
        <w:rPr>
          <w:rFonts w:hint="eastAsia"/>
          <w:b w:val="0"/>
          <w:color w:val="auto"/>
          <w:highlight w:val="none"/>
        </w:rPr>
        <w:t>，</w:t>
      </w:r>
      <w:r>
        <w:rPr>
          <w:b w:val="0"/>
          <w:color w:val="auto"/>
          <w:highlight w:val="none"/>
        </w:rPr>
        <w:t>应进行地基稳定性验算</w:t>
      </w:r>
      <w:r>
        <w:rPr>
          <w:rFonts w:hint="eastAsia"/>
          <w:b w:val="0"/>
          <w:color w:val="auto"/>
          <w:highlight w:val="none"/>
        </w:rPr>
        <w:t>。</w:t>
      </w:r>
    </w:p>
    <w:p>
      <w:pPr>
        <w:pStyle w:val="5"/>
        <w:rPr>
          <w:bCs/>
          <w:color w:val="auto"/>
          <w:sz w:val="18"/>
          <w:szCs w:val="18"/>
          <w:highlight w:val="none"/>
        </w:rPr>
      </w:pPr>
      <w:r>
        <w:rPr>
          <w:rFonts w:hint="eastAsia"/>
          <w:color w:val="auto"/>
          <w:highlight w:val="none"/>
        </w:rPr>
        <w:t>5</w:t>
      </w:r>
      <w:r>
        <w:rPr>
          <w:color w:val="auto"/>
          <w:highlight w:val="none"/>
        </w:rPr>
        <w:t xml:space="preserve">  </w:t>
      </w:r>
      <w:r>
        <w:rPr>
          <w:b w:val="0"/>
          <w:color w:val="auto"/>
          <w:highlight w:val="none"/>
        </w:rPr>
        <w:t>抗震验算范围应符合现行行业标准</w:t>
      </w:r>
      <w:r>
        <w:rPr>
          <w:rFonts w:hint="eastAsia"/>
          <w:b w:val="0"/>
          <w:color w:val="auto"/>
          <w:highlight w:val="none"/>
        </w:rPr>
        <w:t>《建筑抗震加固技术规程》JGJ</w:t>
      </w:r>
      <w:r>
        <w:rPr>
          <w:b w:val="0"/>
          <w:color w:val="auto"/>
          <w:highlight w:val="none"/>
        </w:rPr>
        <w:t xml:space="preserve"> 116的规定</w:t>
      </w:r>
      <w:r>
        <w:rPr>
          <w:rFonts w:hint="eastAsia"/>
          <w:b w:val="0"/>
          <w:color w:val="auto"/>
          <w:highlight w:val="none"/>
        </w:rPr>
        <w:t>。</w:t>
      </w:r>
    </w:p>
    <w:p>
      <w:pPr>
        <w:pStyle w:val="62"/>
        <w:rPr>
          <w:color w:val="auto"/>
          <w:highlight w:val="none"/>
        </w:rPr>
      </w:pPr>
      <w:r>
        <w:rPr>
          <w:color w:val="auto"/>
          <w:highlight w:val="none"/>
        </w:rPr>
        <w:t>表</w:t>
      </w:r>
      <w:r>
        <w:rPr>
          <w:rFonts w:hint="eastAsia"/>
          <w:color w:val="auto"/>
          <w:highlight w:val="none"/>
        </w:rPr>
        <w:t>7.</w:t>
      </w:r>
      <w:r>
        <w:rPr>
          <w:rFonts w:hint="eastAsia"/>
          <w:color w:val="auto"/>
          <w:highlight w:val="none"/>
          <w:lang w:val="en-US" w:eastAsia="zh-CN"/>
        </w:rPr>
        <w:t>2</w:t>
      </w:r>
      <w:r>
        <w:rPr>
          <w:rFonts w:hint="eastAsia"/>
          <w:color w:val="auto"/>
          <w:highlight w:val="none"/>
        </w:rPr>
        <w:t>.</w:t>
      </w:r>
      <w:r>
        <w:rPr>
          <w:rFonts w:hint="eastAsia"/>
          <w:color w:val="auto"/>
          <w:highlight w:val="none"/>
          <w:lang w:val="en-US" w:eastAsia="zh-CN"/>
        </w:rPr>
        <w:t>8</w:t>
      </w:r>
      <w:r>
        <w:rPr>
          <w:rFonts w:hint="eastAsia"/>
          <w:color w:val="auto"/>
          <w:highlight w:val="none"/>
        </w:rPr>
        <w:t xml:space="preserve"> </w:t>
      </w:r>
      <w:r>
        <w:rPr>
          <w:color w:val="auto"/>
          <w:highlight w:val="none"/>
        </w:rPr>
        <w:t xml:space="preserve"> </w:t>
      </w:r>
      <w:r>
        <w:rPr>
          <w:rFonts w:hint="eastAsia"/>
          <w:color w:val="auto"/>
          <w:highlight w:val="none"/>
        </w:rPr>
        <w:t>地基基础加固设计计算</w:t>
      </w:r>
    </w:p>
    <w:tbl>
      <w:tblPr>
        <w:tblStyle w:val="25"/>
        <w:tblW w:w="6165"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2443"/>
        <w:gridCol w:w="3722"/>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443" w:type="dxa"/>
            <w:tcBorders>
              <w:tl2br w:val="nil"/>
              <w:tr2bl w:val="nil"/>
            </w:tcBorders>
            <w:vAlign w:val="center"/>
          </w:tcPr>
          <w:p>
            <w:pPr>
              <w:pStyle w:val="63"/>
              <w:rPr>
                <w:color w:val="auto"/>
                <w:highlight w:val="none"/>
              </w:rPr>
            </w:pPr>
            <w:r>
              <w:rPr>
                <w:rFonts w:hint="eastAsia"/>
                <w:color w:val="auto"/>
                <w:highlight w:val="none"/>
              </w:rPr>
              <w:t>计算内容</w:t>
            </w:r>
          </w:p>
        </w:tc>
        <w:tc>
          <w:tcPr>
            <w:tcW w:w="3722" w:type="dxa"/>
            <w:tcBorders>
              <w:tl2br w:val="nil"/>
              <w:tr2bl w:val="nil"/>
            </w:tcBorders>
            <w:vAlign w:val="center"/>
          </w:tcPr>
          <w:p>
            <w:pPr>
              <w:pStyle w:val="63"/>
              <w:rPr>
                <w:color w:val="auto"/>
                <w:highlight w:val="none"/>
              </w:rPr>
            </w:pPr>
            <w:r>
              <w:rPr>
                <w:rFonts w:hint="eastAsia"/>
                <w:color w:val="auto"/>
                <w:highlight w:val="none"/>
              </w:rPr>
              <w:t>符合标准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443" w:type="dxa"/>
            <w:tcBorders>
              <w:tl2br w:val="nil"/>
              <w:tr2bl w:val="nil"/>
            </w:tcBorders>
            <w:vAlign w:val="center"/>
          </w:tcPr>
          <w:p>
            <w:pPr>
              <w:pStyle w:val="63"/>
              <w:rPr>
                <w:color w:val="auto"/>
                <w:highlight w:val="none"/>
              </w:rPr>
            </w:pPr>
            <w:r>
              <w:rPr>
                <w:rFonts w:hint="eastAsia"/>
                <w:color w:val="auto"/>
                <w:highlight w:val="none"/>
              </w:rPr>
              <w:t>地基承载力、</w:t>
            </w:r>
            <w:r>
              <w:rPr>
                <w:color w:val="auto"/>
                <w:highlight w:val="none"/>
              </w:rPr>
              <w:t>地基变形计算</w:t>
            </w:r>
            <w:r>
              <w:rPr>
                <w:rFonts w:hint="eastAsia"/>
                <w:color w:val="auto"/>
                <w:highlight w:val="none"/>
              </w:rPr>
              <w:t>、</w:t>
            </w:r>
            <w:r>
              <w:rPr>
                <w:color w:val="auto"/>
                <w:highlight w:val="none"/>
              </w:rPr>
              <w:t>基础验算</w:t>
            </w:r>
          </w:p>
        </w:tc>
        <w:tc>
          <w:tcPr>
            <w:tcW w:w="3722" w:type="dxa"/>
            <w:tcBorders>
              <w:tl2br w:val="nil"/>
              <w:tr2bl w:val="nil"/>
            </w:tcBorders>
            <w:vAlign w:val="center"/>
          </w:tcPr>
          <w:p>
            <w:pPr>
              <w:pStyle w:val="63"/>
              <w:rPr>
                <w:color w:val="auto"/>
                <w:highlight w:val="none"/>
              </w:rPr>
            </w:pPr>
            <w:r>
              <w:rPr>
                <w:rFonts w:hint="eastAsia"/>
                <w:color w:val="auto"/>
                <w:highlight w:val="none"/>
              </w:rPr>
              <w:t>《建筑地基基础设计规范》GB</w:t>
            </w:r>
            <w:r>
              <w:rPr>
                <w:color w:val="auto"/>
                <w:highlight w:val="none"/>
              </w:rPr>
              <w:t xml:space="preserve"> 50007</w:t>
            </w:r>
          </w:p>
          <w:p>
            <w:pPr>
              <w:pStyle w:val="63"/>
              <w:rPr>
                <w:color w:val="auto"/>
                <w:highlight w:val="none"/>
              </w:rPr>
            </w:pPr>
            <w:r>
              <w:rPr>
                <w:rFonts w:hint="eastAsia"/>
                <w:color w:val="auto"/>
                <w:highlight w:val="none"/>
              </w:rPr>
              <w:t>《既有建筑地基基础加固技术规范》JGJ</w:t>
            </w:r>
            <w:r>
              <w:rPr>
                <w:color w:val="auto"/>
                <w:highlight w:val="none"/>
              </w:rPr>
              <w:t xml:space="preserve"> 123</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443" w:type="dxa"/>
            <w:tcBorders>
              <w:tl2br w:val="nil"/>
              <w:tr2bl w:val="nil"/>
            </w:tcBorders>
            <w:vAlign w:val="center"/>
          </w:tcPr>
          <w:p>
            <w:pPr>
              <w:pStyle w:val="63"/>
              <w:rPr>
                <w:color w:val="auto"/>
                <w:highlight w:val="none"/>
              </w:rPr>
            </w:pPr>
            <w:r>
              <w:rPr>
                <w:rFonts w:hint="eastAsia"/>
                <w:color w:val="auto"/>
                <w:highlight w:val="none"/>
              </w:rPr>
              <w:t>地基稳定性验算</w:t>
            </w:r>
          </w:p>
        </w:tc>
        <w:tc>
          <w:tcPr>
            <w:tcW w:w="3722" w:type="dxa"/>
            <w:tcBorders>
              <w:tl2br w:val="nil"/>
              <w:tr2bl w:val="nil"/>
            </w:tcBorders>
            <w:vAlign w:val="center"/>
          </w:tcPr>
          <w:p>
            <w:pPr>
              <w:pStyle w:val="63"/>
              <w:rPr>
                <w:color w:val="auto"/>
                <w:highlight w:val="none"/>
              </w:rPr>
            </w:pPr>
            <w:r>
              <w:rPr>
                <w:rFonts w:hint="eastAsia"/>
                <w:color w:val="auto"/>
                <w:highlight w:val="none"/>
              </w:rPr>
              <w:t>《建筑地基基础设计规范》GB 500</w:t>
            </w:r>
            <w:r>
              <w:rPr>
                <w:color w:val="auto"/>
                <w:highlight w:val="none"/>
              </w:rPr>
              <w:t>0</w:t>
            </w:r>
            <w:r>
              <w:rPr>
                <w:rFonts w:hint="eastAsia"/>
                <w:color w:val="auto"/>
                <w:highlight w:val="none"/>
              </w:rPr>
              <w:t>7</w:t>
            </w:r>
          </w:p>
          <w:p>
            <w:pPr>
              <w:pStyle w:val="63"/>
              <w:rPr>
                <w:color w:val="auto"/>
                <w:highlight w:val="none"/>
              </w:rPr>
            </w:pPr>
            <w:r>
              <w:rPr>
                <w:rFonts w:hint="eastAsia"/>
                <w:color w:val="auto"/>
                <w:highlight w:val="none"/>
              </w:rPr>
              <w:t>《建筑地基处理技术规范》JGJ 79</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2443" w:type="dxa"/>
            <w:tcBorders>
              <w:tl2br w:val="nil"/>
              <w:tr2bl w:val="nil"/>
            </w:tcBorders>
            <w:vAlign w:val="center"/>
          </w:tcPr>
          <w:p>
            <w:pPr>
              <w:pStyle w:val="63"/>
              <w:rPr>
                <w:color w:val="auto"/>
                <w:highlight w:val="none"/>
              </w:rPr>
            </w:pPr>
            <w:r>
              <w:rPr>
                <w:rFonts w:hint="eastAsia"/>
                <w:color w:val="auto"/>
                <w:highlight w:val="none"/>
              </w:rPr>
              <w:t>抗震验算</w:t>
            </w:r>
          </w:p>
        </w:tc>
        <w:tc>
          <w:tcPr>
            <w:tcW w:w="3722" w:type="dxa"/>
            <w:tcBorders>
              <w:tl2br w:val="nil"/>
              <w:tr2bl w:val="nil"/>
            </w:tcBorders>
            <w:vAlign w:val="center"/>
          </w:tcPr>
          <w:p>
            <w:pPr>
              <w:pStyle w:val="63"/>
              <w:rPr>
                <w:color w:val="auto"/>
                <w:highlight w:val="none"/>
              </w:rPr>
            </w:pPr>
            <w:r>
              <w:rPr>
                <w:rFonts w:hint="eastAsia"/>
                <w:color w:val="auto"/>
                <w:highlight w:val="none"/>
              </w:rPr>
              <w:t>《建筑抗震设计规范》GB 50011</w:t>
            </w:r>
          </w:p>
          <w:p>
            <w:pPr>
              <w:pStyle w:val="63"/>
              <w:rPr>
                <w:color w:val="auto"/>
                <w:highlight w:val="none"/>
              </w:rPr>
            </w:pPr>
            <w:r>
              <w:rPr>
                <w:rFonts w:hint="eastAsia"/>
                <w:color w:val="auto"/>
                <w:highlight w:val="none"/>
              </w:rPr>
              <w:t>《建筑抗震加固技术规程》JGJ 116</w:t>
            </w:r>
          </w:p>
        </w:tc>
      </w:tr>
    </w:tbl>
    <w:p>
      <w:pPr>
        <w:pStyle w:val="4"/>
        <w:rPr>
          <w:b w:val="0"/>
          <w:color w:val="auto"/>
          <w:highlight w:val="none"/>
        </w:rPr>
      </w:pPr>
      <w:r>
        <w:rPr>
          <w:rFonts w:hint="eastAsia"/>
          <w:color w:val="auto"/>
          <w:highlight w:val="none"/>
          <w:lang w:val="en-US" w:eastAsia="zh-CN"/>
        </w:rPr>
        <w:t>7.2.9</w:t>
      </w:r>
      <w:r>
        <w:rPr>
          <w:rFonts w:hint="eastAsia"/>
          <w:color w:val="auto"/>
          <w:highlight w:val="none"/>
        </w:rPr>
        <w:t xml:space="preserve"> </w:t>
      </w:r>
      <w:r>
        <w:rPr>
          <w:rFonts w:hint="eastAsia"/>
          <w:b w:val="0"/>
          <w:color w:val="auto"/>
          <w:highlight w:val="none"/>
        </w:rPr>
        <w:t xml:space="preserve"> 主体结构</w:t>
      </w:r>
      <w:r>
        <w:rPr>
          <w:rFonts w:hint="eastAsia"/>
          <w:b w:val="0"/>
          <w:color w:val="auto"/>
          <w:highlight w:val="none"/>
          <w:lang w:val="en-US" w:eastAsia="zh-CN"/>
        </w:rPr>
        <w:t>加固</w:t>
      </w:r>
      <w:r>
        <w:rPr>
          <w:rFonts w:hint="eastAsia"/>
          <w:b w:val="0"/>
          <w:color w:val="auto"/>
          <w:highlight w:val="none"/>
        </w:rPr>
        <w:t>设计时，均应按下列原则进行承载能力极限状态和正常使用极限状态的设计、验算：</w:t>
      </w:r>
    </w:p>
    <w:p>
      <w:pPr>
        <w:pStyle w:val="5"/>
        <w:rPr>
          <w:color w:val="auto"/>
          <w:highlight w:val="none"/>
        </w:rPr>
      </w:pPr>
      <w:r>
        <w:rPr>
          <w:rFonts w:hint="eastAsia"/>
          <w:color w:val="auto"/>
          <w:highlight w:val="none"/>
        </w:rPr>
        <w:t xml:space="preserve">1  </w:t>
      </w:r>
      <w:r>
        <w:rPr>
          <w:rFonts w:hint="eastAsia"/>
          <w:b w:val="0"/>
          <w:color w:val="auto"/>
          <w:highlight w:val="none"/>
        </w:rPr>
        <w:t>结构的计算简图应根据结构上的作用和实际状况确定。</w:t>
      </w:r>
    </w:p>
    <w:p>
      <w:pPr>
        <w:pStyle w:val="5"/>
        <w:rPr>
          <w:b w:val="0"/>
          <w:color w:val="auto"/>
          <w:highlight w:val="none"/>
        </w:rPr>
      </w:pPr>
      <w:r>
        <w:rPr>
          <w:rFonts w:hint="eastAsia"/>
          <w:color w:val="auto"/>
          <w:highlight w:val="none"/>
        </w:rPr>
        <w:t xml:space="preserve">2  </w:t>
      </w:r>
      <w:r>
        <w:rPr>
          <w:rFonts w:hint="eastAsia"/>
          <w:b w:val="0"/>
          <w:color w:val="auto"/>
          <w:highlight w:val="none"/>
        </w:rPr>
        <w:t>结构的计算截面，应采用实际有效截面积，并应考虑原结构的应力超前和加固部分的应变滞后特点，以及加固部分与原结构协同工作的程度。</w:t>
      </w:r>
    </w:p>
    <w:p>
      <w:pPr>
        <w:pStyle w:val="5"/>
        <w:rPr>
          <w:rFonts w:hint="eastAsia"/>
          <w:color w:val="auto"/>
        </w:rPr>
      </w:pPr>
      <w:r>
        <w:rPr>
          <w:rFonts w:hint="eastAsia"/>
          <w:color w:val="auto"/>
          <w:highlight w:val="none"/>
        </w:rPr>
        <w:t xml:space="preserve">3  </w:t>
      </w:r>
      <w:r>
        <w:rPr>
          <w:rFonts w:hint="eastAsia"/>
          <w:b w:val="0"/>
          <w:color w:val="auto"/>
          <w:highlight w:val="none"/>
        </w:rPr>
        <w:t>若改变传力路径或增大结构自重，应对相应结构构件及地基基础进行必要的验算。</w:t>
      </w:r>
    </w:p>
    <w:p>
      <w:pPr>
        <w:pStyle w:val="4"/>
        <w:rPr>
          <w:b w:val="0"/>
          <w:color w:val="auto"/>
          <w:highlight w:val="none"/>
        </w:rPr>
      </w:pPr>
      <w:r>
        <w:rPr>
          <w:rFonts w:hint="eastAsia"/>
          <w:color w:val="auto"/>
          <w:highlight w:val="none"/>
        </w:rPr>
        <w:t>7</w:t>
      </w:r>
      <w:r>
        <w:rPr>
          <w:rFonts w:hint="eastAsia"/>
          <w:color w:val="auto"/>
          <w:highlight w:val="none"/>
          <w:lang w:val="en-US" w:eastAsia="zh-CN"/>
        </w:rPr>
        <w:t>.2.10</w:t>
      </w:r>
      <w:r>
        <w:rPr>
          <w:rFonts w:hint="eastAsia"/>
          <w:color w:val="auto"/>
          <w:highlight w:val="none"/>
        </w:rPr>
        <w:t xml:space="preserve">  </w:t>
      </w:r>
      <w:r>
        <w:rPr>
          <w:rFonts w:hint="eastAsia"/>
          <w:b w:val="0"/>
          <w:color w:val="auto"/>
          <w:highlight w:val="none"/>
        </w:rPr>
        <w:t>当原结构或构件经验算不满足承载能力极限状态和正常使用极限状态设计要求时，应根据验算报告和委托方提出的要求，进行必要的加固设计，并应符合下列规定：</w:t>
      </w:r>
    </w:p>
    <w:p>
      <w:pPr>
        <w:pStyle w:val="5"/>
        <w:rPr>
          <w:color w:val="auto"/>
          <w:highlight w:val="none"/>
        </w:rPr>
      </w:pPr>
      <w:r>
        <w:rPr>
          <w:color w:val="auto"/>
          <w:highlight w:val="none"/>
        </w:rPr>
        <w:t>1</w:t>
      </w:r>
      <w:r>
        <w:rPr>
          <w:rFonts w:hint="eastAsia"/>
          <w:color w:val="auto"/>
          <w:highlight w:val="none"/>
        </w:rPr>
        <w:t xml:space="preserve">  </w:t>
      </w:r>
      <w:r>
        <w:rPr>
          <w:rFonts w:hint="eastAsia"/>
          <w:b w:val="0"/>
          <w:color w:val="auto"/>
          <w:highlight w:val="none"/>
        </w:rPr>
        <w:t>若原结构关键部位的拉结、锚固、支撑等措施设置不当或数量不足，应予以改进或补足。</w:t>
      </w:r>
    </w:p>
    <w:p>
      <w:pPr>
        <w:pStyle w:val="5"/>
        <w:rPr>
          <w:b w:val="0"/>
          <w:color w:val="auto"/>
          <w:highlight w:val="none"/>
        </w:rPr>
      </w:pPr>
      <w:r>
        <w:rPr>
          <w:color w:val="auto"/>
          <w:highlight w:val="none"/>
        </w:rPr>
        <w:t>2</w:t>
      </w:r>
      <w:r>
        <w:rPr>
          <w:rFonts w:hint="eastAsia"/>
          <w:color w:val="auto"/>
          <w:highlight w:val="none"/>
        </w:rPr>
        <w:t xml:space="preserve">  </w:t>
      </w:r>
      <w:r>
        <w:rPr>
          <w:rFonts w:hint="eastAsia"/>
          <w:b w:val="0"/>
          <w:color w:val="auto"/>
          <w:highlight w:val="none"/>
        </w:rPr>
        <w:t>对高温、高湿、低温、冻融、化学腐蚀、振动、温度应力、地基不均匀沉降等影响因素引起的与按结构损坏，应在加固设计中提出有效的治理措施。</w:t>
      </w:r>
    </w:p>
    <w:p>
      <w:pPr>
        <w:pStyle w:val="5"/>
        <w:rPr>
          <w:b w:val="0"/>
          <w:color w:val="auto"/>
          <w:highlight w:val="none"/>
        </w:rPr>
      </w:pPr>
      <w:r>
        <w:rPr>
          <w:color w:val="auto"/>
          <w:highlight w:val="none"/>
        </w:rPr>
        <w:t>3</w:t>
      </w:r>
      <w:r>
        <w:rPr>
          <w:rFonts w:hint="eastAsia"/>
          <w:color w:val="auto"/>
          <w:highlight w:val="none"/>
        </w:rPr>
        <w:t xml:space="preserve">  </w:t>
      </w:r>
      <w:r>
        <w:rPr>
          <w:rFonts w:hint="eastAsia"/>
          <w:b w:val="0"/>
          <w:color w:val="auto"/>
          <w:highlight w:val="none"/>
        </w:rPr>
        <w:t>若存在倾斜、失稳、过大变形或坍塌等风险，应在设计时提出合理有效的安全措施。</w:t>
      </w:r>
    </w:p>
    <w:p>
      <w:pPr>
        <w:pStyle w:val="4"/>
        <w:rPr>
          <w:rFonts w:hint="eastAsia"/>
          <w:b w:val="0"/>
          <w:bCs w:val="0"/>
          <w:color w:val="auto"/>
        </w:rPr>
      </w:pPr>
      <w:r>
        <w:rPr>
          <w:rFonts w:hint="eastAsia"/>
          <w:color w:val="auto"/>
        </w:rPr>
        <w:t>7</w:t>
      </w:r>
      <w:r>
        <w:rPr>
          <w:rFonts w:hint="eastAsia"/>
          <w:color w:val="auto"/>
          <w:lang w:val="en-US" w:eastAsia="zh-CN"/>
        </w:rPr>
        <w:t>.2.11</w:t>
      </w:r>
      <w:r>
        <w:rPr>
          <w:rFonts w:hint="eastAsia"/>
          <w:color w:val="auto"/>
        </w:rPr>
        <w:t xml:space="preserve">  </w:t>
      </w:r>
      <w:r>
        <w:rPr>
          <w:rFonts w:hint="eastAsia"/>
          <w:b w:val="0"/>
          <w:bCs w:val="0"/>
          <w:color w:val="auto"/>
        </w:rPr>
        <w:t>建筑外门窗、外墙、屋面、外保温等围护结构</w:t>
      </w:r>
      <w:r>
        <w:rPr>
          <w:rFonts w:hint="eastAsia"/>
          <w:b w:val="0"/>
          <w:bCs w:val="0"/>
          <w:color w:val="auto"/>
          <w:lang w:val="en-US" w:eastAsia="zh-CN"/>
        </w:rPr>
        <w:t>加固修缮后的</w:t>
      </w:r>
      <w:r>
        <w:rPr>
          <w:rFonts w:hint="eastAsia"/>
          <w:b w:val="0"/>
          <w:bCs w:val="0"/>
          <w:color w:val="auto"/>
        </w:rPr>
        <w:t>安全和防护性能</w:t>
      </w:r>
      <w:r>
        <w:rPr>
          <w:rFonts w:hint="eastAsia"/>
          <w:b w:val="0"/>
          <w:bCs w:val="0"/>
          <w:color w:val="auto"/>
          <w:lang w:eastAsia="zh-CN"/>
        </w:rPr>
        <w:t>，</w:t>
      </w:r>
      <w:r>
        <w:rPr>
          <w:rFonts w:hint="eastAsia"/>
          <w:b w:val="0"/>
          <w:bCs w:val="0"/>
          <w:color w:val="auto"/>
        </w:rPr>
        <w:t>应符合国家现行标准的有关规定。</w:t>
      </w:r>
    </w:p>
    <w:p>
      <w:pPr>
        <w:pStyle w:val="4"/>
        <w:rPr>
          <w:b w:val="0"/>
          <w:bCs w:val="0"/>
          <w:color w:val="auto"/>
        </w:rPr>
      </w:pPr>
      <w:r>
        <w:rPr>
          <w:rFonts w:hint="eastAsia"/>
          <w:color w:val="auto"/>
        </w:rPr>
        <w:t>7.</w:t>
      </w:r>
      <w:r>
        <w:rPr>
          <w:rFonts w:hint="eastAsia"/>
          <w:color w:val="auto"/>
          <w:lang w:val="en-US" w:eastAsia="zh-CN"/>
        </w:rPr>
        <w:t>2.12</w:t>
      </w:r>
      <w:r>
        <w:rPr>
          <w:rFonts w:hint="eastAsia"/>
          <w:color w:val="auto"/>
        </w:rPr>
        <w:t xml:space="preserve"> </w:t>
      </w:r>
      <w:r>
        <w:rPr>
          <w:rFonts w:hint="eastAsia"/>
          <w:color w:val="auto"/>
          <w:lang w:val="en-US" w:eastAsia="zh-CN"/>
        </w:rPr>
        <w:t xml:space="preserve"> </w:t>
      </w:r>
      <w:r>
        <w:rPr>
          <w:rFonts w:hint="eastAsia"/>
          <w:b w:val="0"/>
          <w:bCs w:val="0"/>
          <w:color w:val="auto"/>
        </w:rPr>
        <w:t>应提升围护结构的抗风、防火及抗爆能力的措施。</w:t>
      </w:r>
    </w:p>
    <w:p>
      <w:pPr>
        <w:pStyle w:val="3"/>
        <w:rPr>
          <w:rFonts w:hint="eastAsia"/>
          <w:color w:val="auto"/>
          <w:highlight w:val="none"/>
        </w:rPr>
      </w:pPr>
      <w:bookmarkStart w:id="308" w:name="_Toc15211"/>
      <w:bookmarkStart w:id="309" w:name="_Toc17980"/>
      <w:bookmarkStart w:id="310" w:name="_Toc15452"/>
      <w:bookmarkStart w:id="311" w:name="_Toc27779"/>
      <w:r>
        <w:rPr>
          <w:rFonts w:hint="eastAsia"/>
          <w:color w:val="auto"/>
          <w:highlight w:val="none"/>
        </w:rPr>
        <w:t xml:space="preserve">7.3  </w:t>
      </w:r>
      <w:r>
        <w:rPr>
          <w:rFonts w:hint="eastAsia"/>
          <w:color w:val="auto"/>
          <w:highlight w:val="none"/>
          <w:lang w:val="en-US" w:eastAsia="zh-CN"/>
        </w:rPr>
        <w:t>结构改建</w:t>
      </w:r>
      <w:r>
        <w:rPr>
          <w:rFonts w:hint="eastAsia"/>
          <w:color w:val="auto"/>
          <w:highlight w:val="none"/>
        </w:rPr>
        <w:t>设计</w:t>
      </w:r>
      <w:bookmarkEnd w:id="308"/>
      <w:bookmarkEnd w:id="309"/>
      <w:bookmarkEnd w:id="310"/>
      <w:bookmarkEnd w:id="311"/>
    </w:p>
    <w:p>
      <w:pPr>
        <w:pStyle w:val="4"/>
        <w:rPr>
          <w:rFonts w:hint="eastAsia"/>
          <w:b w:val="0"/>
          <w:color w:val="auto"/>
        </w:rPr>
      </w:pPr>
      <w:r>
        <w:rPr>
          <w:rFonts w:hint="eastAsia"/>
          <w:color w:val="auto"/>
          <w:lang w:val="en-US" w:eastAsia="zh-CN"/>
        </w:rPr>
        <w:t>7.3.1</w:t>
      </w:r>
      <w:r>
        <w:rPr>
          <w:rFonts w:hint="eastAsia"/>
          <w:color w:val="auto"/>
        </w:rPr>
        <w:t xml:space="preserve">  </w:t>
      </w:r>
      <w:r>
        <w:rPr>
          <w:rFonts w:hint="eastAsia"/>
          <w:b w:val="0"/>
          <w:bCs w:val="0"/>
          <w:color w:val="auto"/>
        </w:rPr>
        <w:t>结构</w:t>
      </w:r>
      <w:r>
        <w:rPr>
          <w:rFonts w:hint="eastAsia"/>
          <w:b w:val="0"/>
          <w:bCs w:val="0"/>
          <w:color w:val="auto"/>
          <w:lang w:val="en-US" w:eastAsia="zh-CN"/>
        </w:rPr>
        <w:t>改建设计</w:t>
      </w:r>
      <w:r>
        <w:rPr>
          <w:rFonts w:hint="eastAsia"/>
          <w:b w:val="0"/>
          <w:bCs w:val="0"/>
          <w:color w:val="auto"/>
        </w:rPr>
        <w:t>应依据</w:t>
      </w:r>
      <w:r>
        <w:rPr>
          <w:rFonts w:hint="eastAsia"/>
          <w:b w:val="0"/>
          <w:color w:val="auto"/>
        </w:rPr>
        <w:t>原结构形式及再生建筑功能，遵循科学、安全、合理、经济的原则进行。</w:t>
      </w:r>
    </w:p>
    <w:p>
      <w:pPr>
        <w:pStyle w:val="4"/>
        <w:rPr>
          <w:rStyle w:val="72"/>
          <w:rFonts w:hint="eastAsia"/>
          <w:b w:val="0"/>
          <w:bCs w:val="0"/>
          <w:color w:val="auto"/>
        </w:rPr>
      </w:pPr>
      <w:r>
        <w:rPr>
          <w:rFonts w:hint="eastAsia"/>
          <w:strike w:val="0"/>
          <w:dstrike w:val="0"/>
          <w:color w:val="auto"/>
          <w:highlight w:val="none"/>
        </w:rPr>
        <w:t>7</w:t>
      </w:r>
      <w:r>
        <w:rPr>
          <w:strike w:val="0"/>
          <w:dstrike w:val="0"/>
          <w:color w:val="auto"/>
          <w:highlight w:val="none"/>
        </w:rPr>
        <w:t>.</w:t>
      </w:r>
      <w:r>
        <w:rPr>
          <w:rFonts w:hint="eastAsia"/>
          <w:strike w:val="0"/>
          <w:dstrike w:val="0"/>
          <w:color w:val="auto"/>
          <w:highlight w:val="none"/>
          <w:lang w:val="en-US" w:eastAsia="zh-CN"/>
        </w:rPr>
        <w:t>3.2</w:t>
      </w:r>
      <w:r>
        <w:rPr>
          <w:strike w:val="0"/>
          <w:dstrike w:val="0"/>
          <w:color w:val="auto"/>
          <w:highlight w:val="none"/>
        </w:rPr>
        <w:t xml:space="preserve">  </w:t>
      </w:r>
      <w:r>
        <w:rPr>
          <w:rFonts w:hint="eastAsia"/>
          <w:b w:val="0"/>
          <w:bCs w:val="0"/>
          <w:color w:val="auto"/>
          <w:highlight w:val="none"/>
        </w:rPr>
        <w:t>结构布置和构造及支撑系统应合理完整，满足安全要求或不影响安全。</w:t>
      </w:r>
      <w:r>
        <w:rPr>
          <w:rStyle w:val="72"/>
          <w:rFonts w:hint="eastAsia"/>
          <w:b w:val="0"/>
          <w:bCs w:val="0"/>
          <w:color w:val="auto"/>
        </w:rPr>
        <w:t>结构布置宜提高对建筑布局的适应性。</w:t>
      </w:r>
    </w:p>
    <w:p>
      <w:pPr>
        <w:pStyle w:val="4"/>
        <w:bidi w:val="0"/>
        <w:rPr>
          <w:color w:val="auto"/>
        </w:rPr>
      </w:pPr>
      <w:r>
        <w:rPr>
          <w:rFonts w:hint="eastAsia"/>
          <w:b/>
          <w:bCs/>
          <w:color w:val="auto"/>
          <w:lang w:val="en-US" w:eastAsia="zh-CN"/>
        </w:rPr>
        <w:t>7.3.3</w:t>
      </w:r>
      <w:r>
        <w:rPr>
          <w:rFonts w:hint="eastAsia"/>
          <w:b w:val="0"/>
          <w:bCs w:val="0"/>
          <w:color w:val="auto"/>
          <w:lang w:val="en-US" w:eastAsia="zh-CN"/>
        </w:rPr>
        <w:t xml:space="preserve">  </w:t>
      </w:r>
      <w:r>
        <w:rPr>
          <w:rFonts w:hint="eastAsia"/>
          <w:b w:val="0"/>
          <w:bCs w:val="0"/>
          <w:color w:val="auto"/>
        </w:rPr>
        <w:t>结构改建</w:t>
      </w:r>
      <w:r>
        <w:rPr>
          <w:rFonts w:hint="eastAsia"/>
          <w:b w:val="0"/>
          <w:bCs w:val="0"/>
          <w:color w:val="auto"/>
          <w:lang w:val="en-US" w:eastAsia="zh-CN"/>
        </w:rPr>
        <w:t>设计应尽量</w:t>
      </w:r>
      <w:r>
        <w:rPr>
          <w:rFonts w:hint="eastAsia"/>
          <w:b w:val="0"/>
          <w:bCs w:val="0"/>
          <w:color w:val="auto"/>
        </w:rPr>
        <w:t>保留原结构构件，</w:t>
      </w:r>
      <w:r>
        <w:rPr>
          <w:rFonts w:hint="eastAsia"/>
          <w:b w:val="0"/>
          <w:bCs w:val="0"/>
          <w:strike w:val="0"/>
          <w:dstrike w:val="0"/>
          <w:color w:val="auto"/>
          <w:highlight w:val="none"/>
        </w:rPr>
        <w:t>避免对原结构大拆大改</w:t>
      </w:r>
      <w:r>
        <w:rPr>
          <w:rFonts w:hint="eastAsia"/>
          <w:b w:val="0"/>
          <w:bCs w:val="0"/>
          <w:strike w:val="0"/>
          <w:dstrike w:val="0"/>
          <w:color w:val="auto"/>
          <w:highlight w:val="none"/>
          <w:lang w:eastAsia="zh-CN"/>
        </w:rPr>
        <w:t>，</w:t>
      </w:r>
      <w:r>
        <w:rPr>
          <w:rFonts w:hint="eastAsia"/>
          <w:b w:val="0"/>
          <w:bCs w:val="0"/>
          <w:color w:val="auto"/>
        </w:rPr>
        <w:t>原结构构件的利用率不宜小于70％</w:t>
      </w:r>
      <w:r>
        <w:rPr>
          <w:rFonts w:hint="eastAsia"/>
          <w:b w:val="0"/>
          <w:bCs w:val="0"/>
          <w:color w:val="auto"/>
          <w:lang w:eastAsia="zh-CN"/>
        </w:rPr>
        <w:t>，</w:t>
      </w:r>
      <w:r>
        <w:rPr>
          <w:rStyle w:val="72"/>
          <w:b w:val="0"/>
          <w:bCs w:val="0"/>
          <w:color w:val="auto"/>
        </w:rPr>
        <w:t>并应对原结构构件进行必要的维护加固。</w:t>
      </w:r>
    </w:p>
    <w:p>
      <w:pPr>
        <w:pStyle w:val="4"/>
        <w:rPr>
          <w:rFonts w:hint="eastAsia"/>
          <w:b/>
          <w:bCs/>
          <w:color w:val="auto"/>
          <w:lang w:val="en-US" w:eastAsia="zh-CN"/>
        </w:rPr>
      </w:pPr>
      <w:r>
        <w:rPr>
          <w:color w:val="auto"/>
        </w:rPr>
        <w:t>7</w:t>
      </w:r>
      <w:r>
        <w:rPr>
          <w:rFonts w:hint="eastAsia"/>
          <w:color w:val="auto"/>
          <w:lang w:val="en-US" w:eastAsia="zh-CN"/>
        </w:rPr>
        <w:t>.3.4</w:t>
      </w:r>
      <w:r>
        <w:rPr>
          <w:color w:val="auto"/>
        </w:rPr>
        <w:t xml:space="preserve"> </w:t>
      </w:r>
      <w:r>
        <w:rPr>
          <w:b w:val="0"/>
          <w:bCs w:val="0"/>
          <w:color w:val="auto"/>
        </w:rPr>
        <w:t xml:space="preserve"> </w:t>
      </w:r>
      <w:r>
        <w:rPr>
          <w:rFonts w:hint="eastAsia"/>
          <w:b w:val="0"/>
          <w:bCs w:val="0"/>
          <w:color w:val="auto"/>
          <w:lang w:val="en-US" w:eastAsia="zh-CN"/>
        </w:rPr>
        <w:t>结构</w:t>
      </w:r>
      <w:r>
        <w:rPr>
          <w:rFonts w:hint="eastAsia"/>
          <w:b w:val="0"/>
          <w:bCs w:val="0"/>
          <w:color w:val="auto"/>
        </w:rPr>
        <w:t>改建</w:t>
      </w:r>
      <w:r>
        <w:rPr>
          <w:rFonts w:hint="eastAsia"/>
          <w:b w:val="0"/>
          <w:bCs w:val="0"/>
          <w:color w:val="auto"/>
          <w:lang w:val="en-US" w:eastAsia="zh-CN"/>
        </w:rPr>
        <w:t>设计</w:t>
      </w:r>
      <w:r>
        <w:rPr>
          <w:rFonts w:hint="eastAsia"/>
          <w:b w:val="0"/>
          <w:bCs w:val="0"/>
          <w:color w:val="auto"/>
        </w:rPr>
        <w:t>所用新材料和新工艺应满足尺度合理、连接可靠</w:t>
      </w:r>
      <w:r>
        <w:rPr>
          <w:rFonts w:hint="eastAsia"/>
          <w:b w:val="0"/>
          <w:bCs w:val="0"/>
          <w:color w:val="auto"/>
          <w:lang w:val="en-US" w:eastAsia="zh-CN"/>
        </w:rPr>
        <w:t>的</w:t>
      </w:r>
      <w:r>
        <w:rPr>
          <w:rFonts w:hint="eastAsia"/>
          <w:b w:val="0"/>
          <w:bCs w:val="0"/>
          <w:color w:val="auto"/>
        </w:rPr>
        <w:t>要求，并与原结构有效</w:t>
      </w:r>
      <w:r>
        <w:rPr>
          <w:rFonts w:hint="eastAsia"/>
          <w:b w:val="0"/>
          <w:bCs w:val="0"/>
          <w:color w:val="auto"/>
          <w:lang w:val="en-US" w:eastAsia="zh-CN"/>
        </w:rPr>
        <w:t>协同</w:t>
      </w:r>
      <w:r>
        <w:rPr>
          <w:rFonts w:hint="eastAsia"/>
          <w:b w:val="0"/>
          <w:bCs w:val="0"/>
          <w:color w:val="auto"/>
        </w:rPr>
        <w:t>工作。</w:t>
      </w:r>
    </w:p>
    <w:p>
      <w:pPr>
        <w:pStyle w:val="4"/>
        <w:rPr>
          <w:b w:val="0"/>
          <w:bCs w:val="0"/>
          <w:color w:val="auto"/>
          <w:highlight w:val="none"/>
        </w:rPr>
      </w:pPr>
      <w:r>
        <w:rPr>
          <w:rFonts w:hint="eastAsia"/>
          <w:color w:val="auto"/>
          <w:highlight w:val="none"/>
        </w:rPr>
        <w:t>7.</w:t>
      </w:r>
      <w:r>
        <w:rPr>
          <w:rFonts w:hint="eastAsia"/>
          <w:color w:val="auto"/>
          <w:highlight w:val="none"/>
          <w:lang w:val="en-US" w:eastAsia="zh-CN"/>
        </w:rPr>
        <w:t>3.5</w:t>
      </w:r>
      <w:r>
        <w:rPr>
          <w:rFonts w:hint="eastAsia"/>
          <w:color w:val="auto"/>
          <w:highlight w:val="none"/>
        </w:rPr>
        <w:t xml:space="preserve">  </w:t>
      </w:r>
      <w:r>
        <w:rPr>
          <w:rFonts w:hint="eastAsia"/>
          <w:b w:val="0"/>
          <w:bCs w:val="0"/>
          <w:color w:val="auto"/>
          <w:highlight w:val="none"/>
        </w:rPr>
        <w:t>根据与原结构的关系，结构</w:t>
      </w:r>
      <w:r>
        <w:rPr>
          <w:rFonts w:hint="eastAsia"/>
          <w:b w:val="0"/>
          <w:bCs w:val="0"/>
          <w:color w:val="auto"/>
          <w:highlight w:val="none"/>
          <w:lang w:val="en-US" w:eastAsia="zh-CN"/>
        </w:rPr>
        <w:t>改建形式</w:t>
      </w:r>
      <w:r>
        <w:rPr>
          <w:rFonts w:hint="eastAsia"/>
          <w:b w:val="0"/>
          <w:bCs w:val="0"/>
          <w:color w:val="auto"/>
          <w:highlight w:val="none"/>
        </w:rPr>
        <w:t>包括</w:t>
      </w:r>
      <w:r>
        <w:rPr>
          <w:b w:val="0"/>
          <w:bCs w:val="0"/>
          <w:color w:val="auto"/>
          <w:highlight w:val="none"/>
        </w:rPr>
        <w:t>外接（图</w:t>
      </w:r>
      <w:r>
        <w:rPr>
          <w:rFonts w:hint="eastAsia"/>
          <w:b w:val="0"/>
          <w:bCs w:val="0"/>
          <w:color w:val="auto"/>
          <w:highlight w:val="none"/>
          <w:lang w:val="en-US" w:eastAsia="zh-CN"/>
        </w:rPr>
        <w:t>7.3.5</w:t>
      </w:r>
      <w:r>
        <w:rPr>
          <w:rFonts w:hint="eastAsia"/>
          <w:b w:val="0"/>
          <w:bCs w:val="0"/>
          <w:color w:val="auto"/>
          <w:highlight w:val="none"/>
        </w:rPr>
        <w:t>-</w:t>
      </w:r>
      <w:r>
        <w:rPr>
          <w:b w:val="0"/>
          <w:bCs w:val="0"/>
          <w:color w:val="auto"/>
          <w:highlight w:val="none"/>
        </w:rPr>
        <w:t>a、b）、增层（图</w:t>
      </w:r>
      <w:r>
        <w:rPr>
          <w:rFonts w:hint="eastAsia"/>
          <w:b w:val="0"/>
          <w:bCs w:val="0"/>
          <w:color w:val="auto"/>
          <w:highlight w:val="none"/>
          <w:lang w:val="en-US" w:eastAsia="zh-CN"/>
        </w:rPr>
        <w:t>7.3.5</w:t>
      </w:r>
      <w:r>
        <w:rPr>
          <w:rFonts w:hint="eastAsia"/>
          <w:b w:val="0"/>
          <w:bCs w:val="0"/>
          <w:color w:val="auto"/>
          <w:highlight w:val="none"/>
        </w:rPr>
        <w:t>-</w:t>
      </w:r>
      <w:r>
        <w:rPr>
          <w:b w:val="0"/>
          <w:bCs w:val="0"/>
          <w:color w:val="auto"/>
          <w:highlight w:val="none"/>
        </w:rPr>
        <w:t>c、d</w:t>
      </w:r>
      <w:r>
        <w:rPr>
          <w:rFonts w:hint="eastAsia"/>
          <w:b w:val="0"/>
          <w:bCs w:val="0"/>
          <w:color w:val="auto"/>
          <w:highlight w:val="none"/>
        </w:rPr>
        <w:t>、</w:t>
      </w:r>
      <w:r>
        <w:rPr>
          <w:rFonts w:hint="eastAsia"/>
          <w:b w:val="0"/>
          <w:bCs w:val="0"/>
          <w:color w:val="auto"/>
          <w:highlight w:val="none"/>
          <w:lang w:val="en-US" w:eastAsia="zh-CN"/>
        </w:rPr>
        <w:t>e</w:t>
      </w:r>
      <w:r>
        <w:rPr>
          <w:b w:val="0"/>
          <w:bCs w:val="0"/>
          <w:color w:val="auto"/>
          <w:highlight w:val="none"/>
        </w:rPr>
        <w:t>）</w:t>
      </w:r>
      <w:r>
        <w:rPr>
          <w:rFonts w:hint="eastAsia"/>
          <w:b w:val="0"/>
          <w:bCs w:val="0"/>
          <w:color w:val="auto"/>
          <w:highlight w:val="none"/>
          <w:lang w:eastAsia="zh-CN"/>
        </w:rPr>
        <w:t>、</w:t>
      </w:r>
      <w:r>
        <w:rPr>
          <w:rFonts w:hint="eastAsia"/>
          <w:b w:val="0"/>
          <w:bCs w:val="0"/>
          <w:color w:val="auto"/>
          <w:highlight w:val="none"/>
          <w:lang w:val="en-US" w:eastAsia="zh-CN"/>
        </w:rPr>
        <w:t>下挖（图7.3.5</w:t>
      </w:r>
      <w:r>
        <w:rPr>
          <w:rFonts w:hint="eastAsia"/>
          <w:b w:val="0"/>
          <w:bCs w:val="0"/>
          <w:color w:val="auto"/>
          <w:highlight w:val="none"/>
        </w:rPr>
        <w:t>-</w:t>
      </w:r>
      <w:r>
        <w:rPr>
          <w:rFonts w:hint="eastAsia"/>
          <w:b w:val="0"/>
          <w:bCs w:val="0"/>
          <w:color w:val="auto"/>
          <w:highlight w:val="none"/>
          <w:lang w:val="en-US" w:eastAsia="zh-CN"/>
        </w:rPr>
        <w:t>f）</w:t>
      </w:r>
      <w:r>
        <w:rPr>
          <w:b w:val="0"/>
          <w:bCs w:val="0"/>
          <w:color w:val="auto"/>
          <w:highlight w:val="none"/>
        </w:rPr>
        <w:t>、内嵌（图</w:t>
      </w:r>
      <w:r>
        <w:rPr>
          <w:rFonts w:hint="eastAsia"/>
          <w:b w:val="0"/>
          <w:bCs w:val="0"/>
          <w:color w:val="auto"/>
          <w:highlight w:val="none"/>
          <w:lang w:val="en-US" w:eastAsia="zh-CN"/>
        </w:rPr>
        <w:t>7.3.5</w:t>
      </w:r>
      <w:r>
        <w:rPr>
          <w:rFonts w:hint="eastAsia"/>
          <w:b w:val="0"/>
          <w:bCs w:val="0"/>
          <w:color w:val="auto"/>
          <w:highlight w:val="none"/>
        </w:rPr>
        <w:t>-</w:t>
      </w:r>
      <w:r>
        <w:rPr>
          <w:rFonts w:hint="eastAsia"/>
          <w:b w:val="0"/>
          <w:bCs w:val="0"/>
          <w:color w:val="auto"/>
          <w:highlight w:val="none"/>
          <w:lang w:val="en-US" w:eastAsia="zh-CN"/>
        </w:rPr>
        <w:t>g</w:t>
      </w:r>
      <w:r>
        <w:rPr>
          <w:b w:val="0"/>
          <w:bCs w:val="0"/>
          <w:color w:val="auto"/>
          <w:highlight w:val="none"/>
        </w:rPr>
        <w:t>）等</w:t>
      </w:r>
      <w:r>
        <w:rPr>
          <w:rFonts w:hint="eastAsia"/>
          <w:b w:val="0"/>
          <w:bCs w:val="0"/>
          <w:color w:val="auto"/>
          <w:highlight w:val="none"/>
        </w:rPr>
        <w:t>。</w:t>
      </w:r>
    </w:p>
    <w:tbl>
      <w:tblPr>
        <w:tblStyle w:val="25"/>
        <w:tblW w:w="665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736"/>
        <w:gridCol w:w="1572"/>
        <w:gridCol w:w="1572"/>
        <w:gridCol w:w="177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10" w:hRule="atLeast"/>
          <w:jc w:val="center"/>
        </w:trPr>
        <w:tc>
          <w:tcPr>
            <w:tcW w:w="1736" w:type="dxa"/>
          </w:tcPr>
          <w:p>
            <w:pPr>
              <w:adjustRightInd w:val="0"/>
              <w:snapToGrid w:val="0"/>
              <w:jc w:val="center"/>
              <w:rPr>
                <w:color w:val="auto"/>
                <w:highlight w:val="none"/>
              </w:rPr>
            </w:pPr>
            <w:r>
              <w:rPr>
                <w:color w:val="auto"/>
                <w:highlight w:val="none"/>
              </w:rPr>
              <w:drawing>
                <wp:inline distT="0" distB="0" distL="114300" distR="114300">
                  <wp:extent cx="927100" cy="819785"/>
                  <wp:effectExtent l="0" t="0" r="6350" b="18415"/>
                  <wp:docPr id="7" name="图片 7" descr="C:\Users\64564\Desktop\标准配图.jpg标准配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C:\Users\64564\Desktop\标准配图.jpg标准配图"/>
                          <pic:cNvPicPr>
                            <a:picLocks noChangeAspect="1"/>
                          </pic:cNvPicPr>
                        </pic:nvPicPr>
                        <pic:blipFill>
                          <a:blip r:embed="rId36"/>
                          <a:srcRect l="5244" t="26746" r="72749" b="56750"/>
                          <a:stretch>
                            <a:fillRect/>
                          </a:stretch>
                        </pic:blipFill>
                        <pic:spPr>
                          <a:xfrm>
                            <a:off x="0" y="0"/>
                            <a:ext cx="927100" cy="819785"/>
                          </a:xfrm>
                          <a:prstGeom prst="rect">
                            <a:avLst/>
                          </a:prstGeom>
                          <a:noFill/>
                          <a:ln>
                            <a:noFill/>
                          </a:ln>
                        </pic:spPr>
                      </pic:pic>
                    </a:graphicData>
                  </a:graphic>
                </wp:inline>
              </w:drawing>
            </w:r>
          </w:p>
        </w:tc>
        <w:tc>
          <w:tcPr>
            <w:tcW w:w="1572" w:type="dxa"/>
          </w:tcPr>
          <w:p>
            <w:pPr>
              <w:adjustRightInd w:val="0"/>
              <w:snapToGrid w:val="0"/>
              <w:jc w:val="center"/>
              <w:rPr>
                <w:color w:val="auto"/>
                <w:highlight w:val="none"/>
              </w:rPr>
            </w:pPr>
            <w:r>
              <w:rPr>
                <w:color w:val="auto"/>
                <w:highlight w:val="none"/>
              </w:rPr>
              <w:drawing>
                <wp:inline distT="0" distB="0" distL="114300" distR="114300">
                  <wp:extent cx="890270" cy="841375"/>
                  <wp:effectExtent l="0" t="0" r="5080" b="15875"/>
                  <wp:docPr id="10" name="图片 10" descr="C:\Users\64564\Desktop\标准配图.jpg标准配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C:\Users\64564\Desktop\标准配图.jpg标准配图"/>
                          <pic:cNvPicPr>
                            <a:picLocks noChangeAspect="1"/>
                          </pic:cNvPicPr>
                        </pic:nvPicPr>
                        <pic:blipFill>
                          <a:blip r:embed="rId36"/>
                          <a:srcRect l="30169" t="26336" r="47635" b="56243"/>
                          <a:stretch>
                            <a:fillRect/>
                          </a:stretch>
                        </pic:blipFill>
                        <pic:spPr>
                          <a:xfrm>
                            <a:off x="0" y="0"/>
                            <a:ext cx="890270" cy="841375"/>
                          </a:xfrm>
                          <a:prstGeom prst="rect">
                            <a:avLst/>
                          </a:prstGeom>
                          <a:noFill/>
                          <a:ln>
                            <a:noFill/>
                          </a:ln>
                        </pic:spPr>
                      </pic:pic>
                    </a:graphicData>
                  </a:graphic>
                </wp:inline>
              </w:drawing>
            </w:r>
          </w:p>
        </w:tc>
        <w:tc>
          <w:tcPr>
            <w:tcW w:w="1572" w:type="dxa"/>
          </w:tcPr>
          <w:p>
            <w:pPr>
              <w:adjustRightInd w:val="0"/>
              <w:snapToGrid w:val="0"/>
              <w:jc w:val="center"/>
              <w:rPr>
                <w:color w:val="auto"/>
                <w:highlight w:val="none"/>
              </w:rPr>
            </w:pPr>
            <w:r>
              <w:rPr>
                <w:color w:val="auto"/>
                <w:highlight w:val="none"/>
              </w:rPr>
              <w:drawing>
                <wp:inline distT="0" distB="0" distL="114300" distR="114300">
                  <wp:extent cx="885825" cy="818515"/>
                  <wp:effectExtent l="0" t="0" r="9525" b="635"/>
                  <wp:docPr id="11" name="图片 11" descr="C:\Users\64564\Desktop\标准配图.jpg标准配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C:\Users\64564\Desktop\标准配图.jpg标准配图"/>
                          <pic:cNvPicPr>
                            <a:picLocks noChangeAspect="1"/>
                          </pic:cNvPicPr>
                        </pic:nvPicPr>
                        <pic:blipFill>
                          <a:blip r:embed="rId36"/>
                          <a:srcRect l="56279" t="26456" r="20948" b="56727"/>
                          <a:stretch>
                            <a:fillRect/>
                          </a:stretch>
                        </pic:blipFill>
                        <pic:spPr>
                          <a:xfrm>
                            <a:off x="0" y="0"/>
                            <a:ext cx="885825" cy="818515"/>
                          </a:xfrm>
                          <a:prstGeom prst="rect">
                            <a:avLst/>
                          </a:prstGeom>
                          <a:noFill/>
                          <a:ln>
                            <a:noFill/>
                          </a:ln>
                        </pic:spPr>
                      </pic:pic>
                    </a:graphicData>
                  </a:graphic>
                </wp:inline>
              </w:drawing>
            </w:r>
          </w:p>
        </w:tc>
        <w:tc>
          <w:tcPr>
            <w:tcW w:w="1778" w:type="dxa"/>
          </w:tcPr>
          <w:p>
            <w:pPr>
              <w:adjustRightInd w:val="0"/>
              <w:snapToGrid w:val="0"/>
              <w:jc w:val="center"/>
              <w:rPr>
                <w:color w:val="auto"/>
                <w:highlight w:val="none"/>
              </w:rPr>
            </w:pPr>
            <w:r>
              <w:rPr>
                <w:color w:val="auto"/>
                <w:sz w:val="18"/>
                <w:szCs w:val="18"/>
                <w:highlight w:val="none"/>
              </w:rPr>
              <w:drawing>
                <wp:inline distT="0" distB="0" distL="114300" distR="114300">
                  <wp:extent cx="899160" cy="828675"/>
                  <wp:effectExtent l="0" t="0" r="15240" b="9525"/>
                  <wp:docPr id="12" name="图片 12" descr="C:\Users\64564\Desktop\标准配图.jpg标准配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C:\Users\64564\Desktop\标准配图.jpg标准配图"/>
                          <pic:cNvPicPr>
                            <a:picLocks noChangeAspect="1"/>
                          </pic:cNvPicPr>
                        </pic:nvPicPr>
                        <pic:blipFill>
                          <a:blip r:embed="rId36"/>
                          <a:srcRect l="5473" t="52842" r="72812" b="31597"/>
                          <a:stretch>
                            <a:fillRect/>
                          </a:stretch>
                        </pic:blipFill>
                        <pic:spPr>
                          <a:xfrm>
                            <a:off x="0" y="0"/>
                            <a:ext cx="899160" cy="828675"/>
                          </a:xfrm>
                          <a:prstGeom prst="rect">
                            <a:avLst/>
                          </a:prstGeom>
                          <a:noFill/>
                          <a:ln>
                            <a:noFill/>
                          </a:ln>
                        </pic:spPr>
                      </pic:pic>
                    </a:graphicData>
                  </a:graphic>
                </wp:inline>
              </w:drawing>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3" w:hRule="atLeast"/>
          <w:jc w:val="center"/>
        </w:trPr>
        <w:tc>
          <w:tcPr>
            <w:tcW w:w="1736" w:type="dxa"/>
          </w:tcPr>
          <w:p>
            <w:pPr>
              <w:pStyle w:val="63"/>
              <w:numPr>
                <w:ilvl w:val="0"/>
                <w:numId w:val="1"/>
              </w:numPr>
              <w:jc w:val="center"/>
              <w:rPr>
                <w:bCs w:val="0"/>
                <w:color w:val="auto"/>
                <w:highlight w:val="none"/>
              </w:rPr>
            </w:pPr>
            <w:r>
              <w:rPr>
                <w:color w:val="auto"/>
                <w:highlight w:val="none"/>
              </w:rPr>
              <w:t>独立外接</w:t>
            </w:r>
          </w:p>
        </w:tc>
        <w:tc>
          <w:tcPr>
            <w:tcW w:w="1572" w:type="dxa"/>
          </w:tcPr>
          <w:p>
            <w:pPr>
              <w:pStyle w:val="63"/>
              <w:numPr>
                <w:ilvl w:val="0"/>
                <w:numId w:val="1"/>
              </w:numPr>
              <w:jc w:val="center"/>
              <w:rPr>
                <w:bCs w:val="0"/>
                <w:color w:val="auto"/>
                <w:highlight w:val="none"/>
              </w:rPr>
            </w:pPr>
            <w:r>
              <w:rPr>
                <w:color w:val="auto"/>
                <w:highlight w:val="none"/>
              </w:rPr>
              <w:t>非独立外接</w:t>
            </w:r>
          </w:p>
        </w:tc>
        <w:tc>
          <w:tcPr>
            <w:tcW w:w="1572" w:type="dxa"/>
          </w:tcPr>
          <w:p>
            <w:pPr>
              <w:pStyle w:val="63"/>
              <w:numPr>
                <w:ilvl w:val="0"/>
                <w:numId w:val="1"/>
              </w:numPr>
              <w:jc w:val="center"/>
              <w:rPr>
                <w:bCs w:val="0"/>
                <w:color w:val="auto"/>
                <w:highlight w:val="none"/>
              </w:rPr>
            </w:pPr>
            <w:r>
              <w:rPr>
                <w:color w:val="auto"/>
                <w:highlight w:val="none"/>
              </w:rPr>
              <w:t>内部增层</w:t>
            </w:r>
          </w:p>
        </w:tc>
        <w:tc>
          <w:tcPr>
            <w:tcW w:w="1778" w:type="dxa"/>
          </w:tcPr>
          <w:p>
            <w:pPr>
              <w:pStyle w:val="63"/>
              <w:numPr>
                <w:ilvl w:val="0"/>
                <w:numId w:val="1"/>
              </w:numPr>
              <w:jc w:val="center"/>
              <w:rPr>
                <w:color w:val="auto"/>
                <w:highlight w:val="none"/>
              </w:rPr>
            </w:pPr>
            <w:r>
              <w:rPr>
                <w:color w:val="auto"/>
                <w:highlight w:val="none"/>
              </w:rPr>
              <w:t>上部增层</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0" w:hRule="atLeast"/>
          <w:jc w:val="center"/>
        </w:trPr>
        <w:tc>
          <w:tcPr>
            <w:tcW w:w="1736" w:type="dxa"/>
          </w:tcPr>
          <w:p>
            <w:pPr>
              <w:adjustRightInd w:val="0"/>
              <w:snapToGrid w:val="0"/>
              <w:jc w:val="center"/>
              <w:rPr>
                <w:color w:val="auto"/>
                <w:highlight w:val="none"/>
              </w:rPr>
            </w:pPr>
            <w:r>
              <w:rPr>
                <w:rFonts w:hint="eastAsia" w:eastAsia="宋体"/>
                <w:color w:val="auto"/>
                <w:highlight w:val="none"/>
                <w:lang w:eastAsia="zh-CN"/>
              </w:rPr>
              <w:drawing>
                <wp:inline distT="0" distB="0" distL="114300" distR="114300">
                  <wp:extent cx="823595" cy="788035"/>
                  <wp:effectExtent l="0" t="0" r="14605" b="12065"/>
                  <wp:docPr id="13" name="图片 13" descr="26b96ba7b38c1b469199cefc910b7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26b96ba7b38c1b469199cefc910b768"/>
                          <pic:cNvPicPr>
                            <a:picLocks noChangeAspect="1"/>
                          </pic:cNvPicPr>
                        </pic:nvPicPr>
                        <pic:blipFill>
                          <a:blip r:embed="rId37"/>
                          <a:srcRect l="14789" t="8693" r="7636" b="9763"/>
                          <a:stretch>
                            <a:fillRect/>
                          </a:stretch>
                        </pic:blipFill>
                        <pic:spPr>
                          <a:xfrm>
                            <a:off x="0" y="0"/>
                            <a:ext cx="823595" cy="788035"/>
                          </a:xfrm>
                          <a:prstGeom prst="rect">
                            <a:avLst/>
                          </a:prstGeom>
                        </pic:spPr>
                      </pic:pic>
                    </a:graphicData>
                  </a:graphic>
                </wp:inline>
              </w:drawing>
            </w:r>
          </w:p>
        </w:tc>
        <w:tc>
          <w:tcPr>
            <w:tcW w:w="1572" w:type="dxa"/>
          </w:tcPr>
          <w:p>
            <w:pPr>
              <w:adjustRightInd w:val="0"/>
              <w:snapToGrid w:val="0"/>
              <w:jc w:val="center"/>
              <w:rPr>
                <w:color w:val="auto"/>
                <w:highlight w:val="none"/>
              </w:rPr>
            </w:pPr>
            <w:r>
              <w:rPr>
                <w:color w:val="auto"/>
                <w:sz w:val="18"/>
                <w:szCs w:val="18"/>
                <w:highlight w:val="none"/>
              </w:rPr>
              <w:drawing>
                <wp:inline distT="0" distB="0" distL="114300" distR="114300">
                  <wp:extent cx="858520" cy="817880"/>
                  <wp:effectExtent l="0" t="0" r="17780" b="1270"/>
                  <wp:docPr id="15" name="图片 15" descr="C:\Users\64564\Desktop\标准配图.jpg标准配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C:\Users\64564\Desktop\标准配图.jpg标准配图"/>
                          <pic:cNvPicPr>
                            <a:picLocks noChangeAspect="1"/>
                          </pic:cNvPicPr>
                        </pic:nvPicPr>
                        <pic:blipFill>
                          <a:blip r:embed="rId36"/>
                          <a:srcRect l="29871" t="51887" r="48078" b="31722"/>
                          <a:stretch>
                            <a:fillRect/>
                          </a:stretch>
                        </pic:blipFill>
                        <pic:spPr>
                          <a:xfrm>
                            <a:off x="0" y="0"/>
                            <a:ext cx="858520" cy="817880"/>
                          </a:xfrm>
                          <a:prstGeom prst="rect">
                            <a:avLst/>
                          </a:prstGeom>
                          <a:noFill/>
                          <a:ln>
                            <a:noFill/>
                          </a:ln>
                        </pic:spPr>
                      </pic:pic>
                    </a:graphicData>
                  </a:graphic>
                </wp:inline>
              </w:drawing>
            </w:r>
          </w:p>
        </w:tc>
        <w:tc>
          <w:tcPr>
            <w:tcW w:w="1572" w:type="dxa"/>
          </w:tcPr>
          <w:p>
            <w:pPr>
              <w:adjustRightInd w:val="0"/>
              <w:snapToGrid w:val="0"/>
              <w:jc w:val="center"/>
              <w:rPr>
                <w:color w:val="auto"/>
                <w:highlight w:val="none"/>
              </w:rPr>
            </w:pPr>
            <w:r>
              <w:rPr>
                <w:color w:val="auto"/>
                <w:sz w:val="18"/>
                <w:szCs w:val="18"/>
                <w:highlight w:val="none"/>
              </w:rPr>
              <w:drawing>
                <wp:inline distT="0" distB="0" distL="114300" distR="114300">
                  <wp:extent cx="860425" cy="845820"/>
                  <wp:effectExtent l="0" t="0" r="15875" b="11430"/>
                  <wp:docPr id="16" name="图片 16" descr="C:\Users\64564\Desktop\标准配图.jpg标准配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C:\Users\64564\Desktop\标准配图.jpg标准配图"/>
                          <pic:cNvPicPr>
                            <a:picLocks noChangeAspect="1"/>
                          </pic:cNvPicPr>
                        </pic:nvPicPr>
                        <pic:blipFill>
                          <a:blip r:embed="rId36"/>
                          <a:srcRect l="55763" t="51907" r="22123" b="31784"/>
                          <a:stretch>
                            <a:fillRect/>
                          </a:stretch>
                        </pic:blipFill>
                        <pic:spPr>
                          <a:xfrm>
                            <a:off x="0" y="0"/>
                            <a:ext cx="860425" cy="845820"/>
                          </a:xfrm>
                          <a:prstGeom prst="rect">
                            <a:avLst/>
                          </a:prstGeom>
                          <a:noFill/>
                          <a:ln>
                            <a:noFill/>
                          </a:ln>
                        </pic:spPr>
                      </pic:pic>
                    </a:graphicData>
                  </a:graphic>
                </wp:inline>
              </w:drawing>
            </w:r>
          </w:p>
        </w:tc>
        <w:tc>
          <w:tcPr>
            <w:tcW w:w="1778" w:type="dxa"/>
          </w:tcPr>
          <w:p>
            <w:pPr>
              <w:adjustRightInd w:val="0"/>
              <w:snapToGrid w:val="0"/>
              <w:jc w:val="center"/>
              <w:rPr>
                <w:color w:val="auto"/>
                <w:sz w:val="18"/>
                <w:szCs w:val="18"/>
                <w:highlight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3" w:hRule="atLeast"/>
          <w:jc w:val="center"/>
        </w:trPr>
        <w:tc>
          <w:tcPr>
            <w:tcW w:w="1736" w:type="dxa"/>
          </w:tcPr>
          <w:p>
            <w:pPr>
              <w:pStyle w:val="63"/>
              <w:numPr>
                <w:ilvl w:val="0"/>
                <w:numId w:val="1"/>
              </w:numPr>
              <w:jc w:val="center"/>
              <w:rPr>
                <w:bCs w:val="0"/>
                <w:color w:val="auto"/>
                <w:highlight w:val="none"/>
              </w:rPr>
            </w:pPr>
            <w:r>
              <w:rPr>
                <w:rFonts w:hint="eastAsia"/>
                <w:bCs w:val="0"/>
                <w:color w:val="auto"/>
                <w:highlight w:val="none"/>
                <w:lang w:val="en-US" w:eastAsia="zh-CN"/>
              </w:rPr>
              <w:t>外套增层</w:t>
            </w:r>
          </w:p>
        </w:tc>
        <w:tc>
          <w:tcPr>
            <w:tcW w:w="1572" w:type="dxa"/>
          </w:tcPr>
          <w:p>
            <w:pPr>
              <w:pStyle w:val="63"/>
              <w:numPr>
                <w:ilvl w:val="0"/>
                <w:numId w:val="1"/>
              </w:numPr>
              <w:jc w:val="center"/>
              <w:rPr>
                <w:bCs w:val="0"/>
                <w:color w:val="auto"/>
                <w:highlight w:val="none"/>
              </w:rPr>
            </w:pPr>
            <w:r>
              <w:rPr>
                <w:color w:val="auto"/>
                <w:highlight w:val="none"/>
              </w:rPr>
              <w:t>下挖</w:t>
            </w:r>
          </w:p>
        </w:tc>
        <w:tc>
          <w:tcPr>
            <w:tcW w:w="1572" w:type="dxa"/>
          </w:tcPr>
          <w:p>
            <w:pPr>
              <w:pStyle w:val="63"/>
              <w:numPr>
                <w:ilvl w:val="0"/>
                <w:numId w:val="1"/>
              </w:numPr>
              <w:jc w:val="center"/>
              <w:rPr>
                <w:bCs w:val="0"/>
                <w:color w:val="auto"/>
                <w:highlight w:val="none"/>
              </w:rPr>
            </w:pPr>
            <w:r>
              <w:rPr>
                <w:color w:val="auto"/>
                <w:highlight w:val="none"/>
              </w:rPr>
              <w:t>内嵌</w:t>
            </w:r>
          </w:p>
        </w:tc>
        <w:tc>
          <w:tcPr>
            <w:tcW w:w="1778" w:type="dxa"/>
          </w:tcPr>
          <w:p>
            <w:pPr>
              <w:pStyle w:val="63"/>
              <w:numPr>
                <w:ilvl w:val="0"/>
                <w:numId w:val="0"/>
              </w:numPr>
              <w:ind w:leftChars="0"/>
              <w:jc w:val="both"/>
              <w:rPr>
                <w:color w:val="auto"/>
                <w:highlight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3" w:hRule="atLeast"/>
          <w:jc w:val="center"/>
        </w:trPr>
        <w:tc>
          <w:tcPr>
            <w:tcW w:w="6658" w:type="dxa"/>
            <w:gridSpan w:val="4"/>
          </w:tcPr>
          <w:p>
            <w:pPr>
              <w:pStyle w:val="63"/>
              <w:rPr>
                <w:b/>
                <w:bCs w:val="0"/>
                <w:color w:val="auto"/>
                <w:highlight w:val="none"/>
              </w:rPr>
            </w:pPr>
            <w:r>
              <w:rPr>
                <w:b/>
                <w:bCs w:val="0"/>
                <w:color w:val="auto"/>
                <w:highlight w:val="none"/>
              </w:rPr>
              <w:t>图</w:t>
            </w:r>
            <w:r>
              <w:rPr>
                <w:rFonts w:hint="eastAsia"/>
                <w:b/>
                <w:bCs w:val="0"/>
                <w:color w:val="auto"/>
                <w:highlight w:val="none"/>
              </w:rPr>
              <w:t>7.</w:t>
            </w:r>
            <w:r>
              <w:rPr>
                <w:rFonts w:hint="eastAsia"/>
                <w:b/>
                <w:bCs w:val="0"/>
                <w:color w:val="auto"/>
                <w:highlight w:val="none"/>
                <w:lang w:val="en-US" w:eastAsia="zh-CN"/>
              </w:rPr>
              <w:t>3.5</w:t>
            </w:r>
            <w:r>
              <w:rPr>
                <w:rFonts w:hint="eastAsia"/>
                <w:b/>
                <w:bCs w:val="0"/>
                <w:color w:val="auto"/>
                <w:highlight w:val="none"/>
              </w:rPr>
              <w:t xml:space="preserve">  </w:t>
            </w:r>
            <w:r>
              <w:rPr>
                <w:b/>
                <w:bCs w:val="0"/>
                <w:color w:val="auto"/>
                <w:highlight w:val="none"/>
              </w:rPr>
              <w:t>旧工业建筑再生利用结构类型方案</w:t>
            </w:r>
          </w:p>
        </w:tc>
      </w:tr>
    </w:tbl>
    <w:p>
      <w:pPr>
        <w:pStyle w:val="4"/>
        <w:rPr>
          <w:rFonts w:hint="eastAsia"/>
          <w:b w:val="0"/>
          <w:bCs w:val="0"/>
          <w:color w:val="auto"/>
          <w:highlight w:val="none"/>
        </w:rPr>
      </w:pPr>
      <w:r>
        <w:rPr>
          <w:rFonts w:hint="eastAsia"/>
          <w:color w:val="auto"/>
          <w:highlight w:val="none"/>
          <w:lang w:val="en-US" w:eastAsia="zh-CN"/>
        </w:rPr>
        <w:t>7.3.6</w:t>
      </w:r>
      <w:r>
        <w:rPr>
          <w:rFonts w:hint="eastAsia"/>
          <w:color w:val="auto"/>
          <w:highlight w:val="none"/>
        </w:rPr>
        <w:t xml:space="preserve">  </w:t>
      </w:r>
      <w:r>
        <w:rPr>
          <w:b w:val="0"/>
          <w:bCs w:val="0"/>
          <w:color w:val="auto"/>
          <w:highlight w:val="none"/>
        </w:rPr>
        <w:t>地基基础的承载力</w:t>
      </w:r>
      <w:r>
        <w:rPr>
          <w:rFonts w:hint="eastAsia"/>
          <w:b w:val="0"/>
          <w:bCs w:val="0"/>
          <w:color w:val="auto"/>
          <w:highlight w:val="none"/>
        </w:rPr>
        <w:t>应</w:t>
      </w:r>
      <w:r>
        <w:rPr>
          <w:rFonts w:hint="eastAsia"/>
          <w:b w:val="0"/>
          <w:bCs w:val="0"/>
          <w:color w:val="auto"/>
          <w:highlight w:val="none"/>
          <w:lang w:val="en-US" w:eastAsia="zh-CN"/>
        </w:rPr>
        <w:t>综合考虑上部结构的改建及加固情况，</w:t>
      </w:r>
      <w:r>
        <w:rPr>
          <w:b w:val="0"/>
          <w:bCs w:val="0"/>
          <w:color w:val="auto"/>
          <w:highlight w:val="none"/>
        </w:rPr>
        <w:t>满足现行国家标准《建筑地基基础设计规范》GB</w:t>
      </w:r>
      <w:r>
        <w:rPr>
          <w:rFonts w:hint="eastAsia"/>
          <w:b w:val="0"/>
          <w:bCs w:val="0"/>
          <w:color w:val="auto"/>
          <w:highlight w:val="none"/>
        </w:rPr>
        <w:t xml:space="preserve"> </w:t>
      </w:r>
      <w:r>
        <w:rPr>
          <w:b w:val="0"/>
          <w:bCs w:val="0"/>
          <w:color w:val="auto"/>
          <w:highlight w:val="none"/>
        </w:rPr>
        <w:t>50007规定的要求</w:t>
      </w:r>
      <w:r>
        <w:rPr>
          <w:rFonts w:hint="eastAsia"/>
          <w:b w:val="0"/>
          <w:bCs w:val="0"/>
          <w:color w:val="auto"/>
          <w:highlight w:val="none"/>
        </w:rPr>
        <w:t>。</w:t>
      </w:r>
    </w:p>
    <w:p>
      <w:pPr>
        <w:pStyle w:val="4"/>
        <w:bidi w:val="0"/>
        <w:rPr>
          <w:rFonts w:hint="eastAsia"/>
          <w:b w:val="0"/>
          <w:bCs w:val="0"/>
          <w:color w:val="auto"/>
          <w:highlight w:val="none"/>
        </w:rPr>
      </w:pPr>
      <w:r>
        <w:rPr>
          <w:rFonts w:hint="eastAsia"/>
          <w:b/>
          <w:bCs/>
          <w:color w:val="auto"/>
          <w:highlight w:val="none"/>
          <w:lang w:val="en-US" w:eastAsia="zh-CN"/>
        </w:rPr>
        <w:t>7.3.7</w:t>
      </w:r>
      <w:r>
        <w:rPr>
          <w:rFonts w:hint="eastAsia"/>
          <w:b w:val="0"/>
          <w:bCs w:val="0"/>
          <w:color w:val="auto"/>
          <w:highlight w:val="none"/>
          <w:lang w:val="en-US" w:eastAsia="zh-CN"/>
        </w:rPr>
        <w:t xml:space="preserve">  </w:t>
      </w:r>
      <w:r>
        <w:rPr>
          <w:rFonts w:hint="eastAsia"/>
          <w:b w:val="0"/>
          <w:bCs w:val="0"/>
          <w:color w:val="auto"/>
          <w:highlight w:val="none"/>
        </w:rPr>
        <w:t>采用外套结构增层，可根据土质、地下水位、新增结构类型及荷载大小选用合理的基础形式。</w:t>
      </w:r>
    </w:p>
    <w:p>
      <w:pPr>
        <w:pStyle w:val="4"/>
        <w:bidi w:val="0"/>
        <w:rPr>
          <w:rFonts w:hint="eastAsia"/>
          <w:b w:val="0"/>
          <w:bCs w:val="0"/>
          <w:color w:val="auto"/>
          <w:highlight w:val="none"/>
        </w:rPr>
      </w:pPr>
      <w:r>
        <w:rPr>
          <w:rFonts w:hint="eastAsia"/>
          <w:b/>
          <w:bCs/>
          <w:color w:val="auto"/>
          <w:highlight w:val="none"/>
          <w:lang w:val="en-US" w:eastAsia="zh-CN"/>
        </w:rPr>
        <w:t xml:space="preserve">7.3.8 </w:t>
      </w:r>
      <w:r>
        <w:rPr>
          <w:rFonts w:hint="eastAsia"/>
          <w:b w:val="0"/>
          <w:bCs w:val="0"/>
          <w:color w:val="auto"/>
          <w:highlight w:val="none"/>
          <w:lang w:val="en-US" w:eastAsia="zh-CN"/>
        </w:rPr>
        <w:t xml:space="preserve"> </w:t>
      </w:r>
      <w:r>
        <w:rPr>
          <w:rFonts w:hint="eastAsia"/>
          <w:b w:val="0"/>
          <w:bCs w:val="0"/>
          <w:color w:val="auto"/>
          <w:highlight w:val="none"/>
        </w:rPr>
        <w:t>外套结构增层采用天然地基或采用由旋喷桩、搅拌桩等构成的复合地基，应考虑地基受荷后的变形，避免增层后，新、旧结构产生标高差异。</w:t>
      </w:r>
    </w:p>
    <w:p>
      <w:pPr>
        <w:pStyle w:val="4"/>
        <w:bidi w:val="0"/>
        <w:rPr>
          <w:rFonts w:hint="eastAsia"/>
          <w:b w:val="0"/>
          <w:bCs w:val="0"/>
        </w:rPr>
      </w:pPr>
      <w:r>
        <w:rPr>
          <w:rFonts w:hint="eastAsia"/>
          <w:b/>
          <w:bCs/>
          <w:lang w:val="en-US" w:eastAsia="zh-CN"/>
        </w:rPr>
        <w:t>7.3.9</w:t>
      </w:r>
      <w:r>
        <w:rPr>
          <w:rFonts w:hint="eastAsia"/>
          <w:b w:val="0"/>
          <w:bCs w:val="0"/>
          <w:lang w:val="en-US" w:eastAsia="zh-CN"/>
        </w:rPr>
        <w:t xml:space="preserve">  </w:t>
      </w:r>
      <w:r>
        <w:rPr>
          <w:rFonts w:hint="eastAsia"/>
          <w:b w:val="0"/>
          <w:bCs w:val="0"/>
        </w:rPr>
        <w:t>对沉降稳定的建筑物直接增层时，可根据既有建筑原基底压力值、建筑使用年限、地基土的类别，并结合当地建筑物增层改造的工程经验确定其地基承载力特征值，但其值不宜超过原地基承载力特征值的1</w:t>
      </w:r>
      <w:r>
        <w:rPr>
          <w:rFonts w:hint="eastAsia"/>
          <w:b w:val="0"/>
          <w:bCs w:val="0"/>
          <w:lang w:val="en-US" w:eastAsia="zh-CN"/>
        </w:rPr>
        <w:t>.</w:t>
      </w:r>
      <w:r>
        <w:rPr>
          <w:rFonts w:hint="eastAsia"/>
          <w:b w:val="0"/>
          <w:bCs w:val="0"/>
        </w:rPr>
        <w:t>20倍。</w:t>
      </w:r>
    </w:p>
    <w:p>
      <w:pPr>
        <w:pStyle w:val="4"/>
        <w:bidi w:val="0"/>
        <w:rPr>
          <w:rFonts w:hint="eastAsia"/>
          <w:b/>
          <w:bCs/>
          <w:color w:val="auto"/>
          <w:lang w:val="en-US" w:eastAsia="zh-CN"/>
        </w:rPr>
      </w:pPr>
      <w:r>
        <w:rPr>
          <w:rFonts w:hint="eastAsia"/>
          <w:b/>
          <w:bCs/>
          <w:color w:val="auto"/>
          <w:lang w:val="en-US" w:eastAsia="zh-CN"/>
        </w:rPr>
        <w:t>7.3.10</w:t>
      </w:r>
      <w:r>
        <w:rPr>
          <w:rFonts w:hint="eastAsia"/>
          <w:b w:val="0"/>
          <w:bCs w:val="0"/>
          <w:color w:val="auto"/>
          <w:lang w:val="en-US" w:eastAsia="zh-CN"/>
        </w:rPr>
        <w:t xml:space="preserve">  </w:t>
      </w:r>
      <w:r>
        <w:rPr>
          <w:rFonts w:hint="eastAsia"/>
          <w:b w:val="0"/>
          <w:bCs w:val="0"/>
          <w:color w:val="auto"/>
        </w:rPr>
        <w:t>当采用新、旧结构通过构造措施相连接的增层方案时，除应满足地基承载力条件外，尚应分别对新、旧结构进行地基变形验算，并应满足新、旧结构变形协调的设计要求；当既有建筑局部增层时，应进行结构分析，并进行地基基础验算。</w:t>
      </w:r>
    </w:p>
    <w:p>
      <w:pPr>
        <w:pStyle w:val="4"/>
        <w:bidi w:val="0"/>
        <w:rPr>
          <w:b w:val="0"/>
          <w:bCs w:val="0"/>
          <w:color w:val="auto"/>
        </w:rPr>
      </w:pPr>
      <w:r>
        <w:rPr>
          <w:rFonts w:hint="eastAsia"/>
          <w:b/>
          <w:bCs/>
          <w:color w:val="auto"/>
          <w:lang w:val="en-US" w:eastAsia="zh-CN"/>
        </w:rPr>
        <w:t>7.3.11</w:t>
      </w:r>
      <w:r>
        <w:rPr>
          <w:rFonts w:hint="eastAsia"/>
          <w:b w:val="0"/>
          <w:bCs w:val="0"/>
          <w:color w:val="auto"/>
        </w:rPr>
        <w:t xml:space="preserve">  采用内嵌和独立外接形式时，新旧结构之间应留设结构缝。</w:t>
      </w:r>
    </w:p>
    <w:p>
      <w:pPr>
        <w:pStyle w:val="4"/>
        <w:bidi w:val="0"/>
        <w:rPr>
          <w:b w:val="0"/>
          <w:bCs w:val="0"/>
          <w:color w:val="auto"/>
        </w:rPr>
      </w:pPr>
      <w:r>
        <w:rPr>
          <w:rFonts w:hint="eastAsia"/>
          <w:b/>
          <w:bCs/>
          <w:color w:val="auto"/>
        </w:rPr>
        <w:t>7.</w:t>
      </w:r>
      <w:r>
        <w:rPr>
          <w:rFonts w:hint="eastAsia"/>
          <w:b/>
          <w:bCs/>
          <w:color w:val="auto"/>
          <w:lang w:val="en-US" w:eastAsia="zh-CN"/>
        </w:rPr>
        <w:t>3.12</w:t>
      </w:r>
      <w:r>
        <w:rPr>
          <w:rFonts w:hint="eastAsia"/>
          <w:b w:val="0"/>
          <w:bCs w:val="0"/>
          <w:color w:val="auto"/>
        </w:rPr>
        <w:t xml:space="preserve">  采用非独立外接和增层形式时，应符合下列要求：</w:t>
      </w:r>
    </w:p>
    <w:p>
      <w:pPr>
        <w:pStyle w:val="5"/>
        <w:rPr>
          <w:b w:val="0"/>
          <w:bCs/>
          <w:color w:val="auto"/>
          <w:szCs w:val="16"/>
          <w:highlight w:val="none"/>
        </w:rPr>
      </w:pPr>
      <w:r>
        <w:rPr>
          <w:rFonts w:hint="eastAsia"/>
          <w:color w:val="auto"/>
          <w:szCs w:val="16"/>
          <w:highlight w:val="none"/>
        </w:rPr>
        <w:t>1</w:t>
      </w:r>
      <w:r>
        <w:rPr>
          <w:rFonts w:hint="eastAsia"/>
          <w:b w:val="0"/>
          <w:bCs/>
          <w:color w:val="auto"/>
          <w:szCs w:val="16"/>
          <w:highlight w:val="none"/>
        </w:rPr>
        <w:t xml:space="preserve">  根据原结构现状和再生利</w:t>
      </w:r>
      <w:r>
        <w:rPr>
          <w:rFonts w:hint="eastAsia"/>
          <w:b w:val="0"/>
          <w:bCs/>
          <w:color w:val="auto"/>
          <w:szCs w:val="16"/>
          <w:highlight w:val="none"/>
          <w:lang w:val="en-US" w:eastAsia="zh-CN"/>
        </w:rPr>
        <w:t>用</w:t>
      </w:r>
      <w:r>
        <w:rPr>
          <w:rFonts w:hint="eastAsia"/>
          <w:b w:val="0"/>
          <w:bCs/>
          <w:color w:val="auto"/>
          <w:szCs w:val="16"/>
          <w:highlight w:val="none"/>
        </w:rPr>
        <w:t>模式，选用合理的结构体系</w:t>
      </w:r>
      <w:r>
        <w:rPr>
          <w:rFonts w:hint="eastAsia"/>
          <w:b w:val="0"/>
          <w:bCs/>
          <w:color w:val="auto"/>
          <w:szCs w:val="16"/>
          <w:highlight w:val="none"/>
          <w:lang w:val="en-US" w:eastAsia="zh-CN"/>
        </w:rPr>
        <w:t>和</w:t>
      </w:r>
      <w:r>
        <w:rPr>
          <w:rFonts w:hint="eastAsia"/>
          <w:b w:val="0"/>
          <w:bCs/>
          <w:color w:val="auto"/>
          <w:szCs w:val="16"/>
          <w:highlight w:val="none"/>
        </w:rPr>
        <w:t>结构布置形式。</w:t>
      </w:r>
    </w:p>
    <w:p>
      <w:pPr>
        <w:pStyle w:val="5"/>
        <w:rPr>
          <w:b w:val="0"/>
          <w:bCs/>
          <w:color w:val="auto"/>
          <w:szCs w:val="16"/>
          <w:highlight w:val="none"/>
        </w:rPr>
      </w:pPr>
      <w:r>
        <w:rPr>
          <w:rFonts w:hint="eastAsia"/>
          <w:color w:val="auto"/>
          <w:szCs w:val="16"/>
          <w:highlight w:val="none"/>
        </w:rPr>
        <w:t>2</w:t>
      </w:r>
      <w:r>
        <w:rPr>
          <w:b w:val="0"/>
          <w:bCs/>
          <w:color w:val="auto"/>
          <w:szCs w:val="16"/>
          <w:highlight w:val="none"/>
        </w:rPr>
        <w:t xml:space="preserve"> </w:t>
      </w:r>
      <w:r>
        <w:rPr>
          <w:rFonts w:hint="eastAsia"/>
          <w:color w:val="auto"/>
          <w:szCs w:val="16"/>
          <w:highlight w:val="none"/>
        </w:rPr>
        <w:t xml:space="preserve"> </w:t>
      </w:r>
      <w:r>
        <w:rPr>
          <w:rFonts w:hint="eastAsia"/>
          <w:b w:val="0"/>
          <w:bCs/>
          <w:color w:val="auto"/>
          <w:szCs w:val="16"/>
          <w:highlight w:val="none"/>
        </w:rPr>
        <w:t>新增部分应保证结构整体质量和刚度分布均匀、连续，避免因刚度突变形成薄弱部位，并对可能出现的薄弱部位应采取相应措施。</w:t>
      </w:r>
    </w:p>
    <w:p>
      <w:pPr>
        <w:pStyle w:val="5"/>
        <w:rPr>
          <w:b w:val="0"/>
          <w:bCs/>
          <w:color w:val="auto"/>
          <w:szCs w:val="16"/>
          <w:highlight w:val="none"/>
        </w:rPr>
      </w:pPr>
      <w:r>
        <w:rPr>
          <w:rStyle w:val="76"/>
          <w:rFonts w:hint="eastAsia"/>
          <w:b/>
          <w:color w:val="auto"/>
          <w:highlight w:val="none"/>
        </w:rPr>
        <w:t>3</w:t>
      </w:r>
      <w:r>
        <w:rPr>
          <w:rStyle w:val="76"/>
          <w:b/>
          <w:color w:val="auto"/>
          <w:highlight w:val="none"/>
        </w:rPr>
        <w:t xml:space="preserve"> </w:t>
      </w:r>
      <w:r>
        <w:rPr>
          <w:rStyle w:val="76"/>
          <w:rFonts w:hint="eastAsia"/>
          <w:b/>
          <w:color w:val="auto"/>
          <w:highlight w:val="none"/>
        </w:rPr>
        <w:t xml:space="preserve"> </w:t>
      </w:r>
      <w:r>
        <w:rPr>
          <w:rStyle w:val="76"/>
          <w:rFonts w:hint="eastAsia"/>
          <w:b w:val="0"/>
          <w:bCs/>
          <w:color w:val="auto"/>
          <w:highlight w:val="none"/>
        </w:rPr>
        <w:t>连接部位应采取可靠措施保证被连接构件之间的传力性能，并应考虑构件变形对连接节点及相邻结构或构件造成的影响。</w:t>
      </w:r>
    </w:p>
    <w:p>
      <w:pPr>
        <w:pStyle w:val="4"/>
        <w:bidi w:val="0"/>
        <w:rPr>
          <w:rFonts w:hint="eastAsia"/>
          <w:color w:val="auto"/>
        </w:rPr>
      </w:pPr>
      <w:r>
        <w:rPr>
          <w:rFonts w:hint="eastAsia"/>
          <w:color w:val="auto"/>
        </w:rPr>
        <w:t>7.</w:t>
      </w:r>
      <w:r>
        <w:rPr>
          <w:rFonts w:hint="eastAsia"/>
          <w:color w:val="auto"/>
          <w:lang w:val="en-US" w:eastAsia="zh-CN"/>
        </w:rPr>
        <w:t>3.13</w:t>
      </w:r>
      <w:r>
        <w:rPr>
          <w:rFonts w:hint="eastAsia"/>
          <w:color w:val="auto"/>
        </w:rPr>
        <w:t xml:space="preserve">  </w:t>
      </w:r>
      <w:r>
        <w:rPr>
          <w:rFonts w:hint="eastAsia"/>
          <w:b w:val="0"/>
          <w:bCs w:val="0"/>
          <w:color w:val="auto"/>
        </w:rPr>
        <w:t>围护结构设计应根据旧工业建筑自身特点，确定采用的构造形式及适宜的节能技术。</w:t>
      </w:r>
    </w:p>
    <w:p>
      <w:pPr>
        <w:pStyle w:val="4"/>
        <w:bidi w:val="0"/>
        <w:rPr>
          <w:b w:val="0"/>
          <w:bCs/>
          <w:color w:val="auto"/>
          <w:highlight w:val="none"/>
        </w:rPr>
      </w:pPr>
      <w:r>
        <w:rPr>
          <w:rFonts w:hint="eastAsia"/>
          <w:color w:val="auto"/>
          <w:lang w:val="en-US" w:eastAsia="zh-CN"/>
        </w:rPr>
        <w:t xml:space="preserve">7.3.14  </w:t>
      </w:r>
      <w:r>
        <w:rPr>
          <w:rFonts w:hint="eastAsia"/>
          <w:b w:val="0"/>
          <w:bCs w:val="0"/>
          <w:color w:val="auto"/>
          <w:lang w:val="en-US" w:eastAsia="zh-CN"/>
        </w:rPr>
        <w:t>围护结构应进行适用性修复或拆除重建，设计方案应满足再生功能使用舒适性要求。</w:t>
      </w:r>
      <w:bookmarkEnd w:id="303"/>
    </w:p>
    <w:p>
      <w:pPr>
        <w:pStyle w:val="2"/>
        <w:rPr>
          <w:color w:val="auto"/>
          <w:highlight w:val="none"/>
        </w:rPr>
        <w:sectPr>
          <w:headerReference r:id="rId19" w:type="default"/>
          <w:footerReference r:id="rId20" w:type="default"/>
          <w:pgSz w:w="8335" w:h="11850"/>
          <w:pgMar w:top="1083" w:right="1083" w:bottom="1083" w:left="1083" w:header="851" w:footer="992" w:gutter="0"/>
          <w:cols w:space="720" w:num="1"/>
          <w:docGrid w:type="linesAndChars" w:linePitch="312" w:charSpace="0"/>
        </w:sectPr>
      </w:pPr>
    </w:p>
    <w:p>
      <w:pPr>
        <w:pStyle w:val="2"/>
        <w:rPr>
          <w:color w:val="auto"/>
          <w:highlight w:val="none"/>
        </w:rPr>
      </w:pPr>
      <w:bookmarkStart w:id="312" w:name="_Toc6622"/>
      <w:r>
        <w:rPr>
          <w:rFonts w:hint="eastAsia"/>
          <w:color w:val="auto"/>
          <w:highlight w:val="none"/>
          <w:lang w:eastAsia="zh-CN"/>
        </w:rPr>
        <w:t>8</w:t>
      </w:r>
      <w:r>
        <w:rPr>
          <w:rFonts w:hint="eastAsia"/>
          <w:color w:val="auto"/>
          <w:highlight w:val="none"/>
        </w:rPr>
        <w:t xml:space="preserve">  再生利用环保设计</w:t>
      </w:r>
      <w:bookmarkEnd w:id="295"/>
      <w:bookmarkEnd w:id="296"/>
      <w:bookmarkEnd w:id="312"/>
    </w:p>
    <w:p>
      <w:pPr>
        <w:rPr>
          <w:color w:val="auto"/>
          <w:highlight w:val="none"/>
        </w:rPr>
      </w:pPr>
    </w:p>
    <w:p>
      <w:pPr>
        <w:pStyle w:val="3"/>
        <w:rPr>
          <w:color w:val="auto"/>
          <w:highlight w:val="none"/>
        </w:rPr>
      </w:pPr>
      <w:bookmarkStart w:id="313" w:name="_Toc8795"/>
      <w:bookmarkStart w:id="314" w:name="_Toc15177"/>
      <w:bookmarkStart w:id="315" w:name="_Toc24914"/>
      <w:r>
        <w:rPr>
          <w:rFonts w:hint="eastAsia"/>
          <w:color w:val="auto"/>
          <w:highlight w:val="none"/>
          <w:lang w:eastAsia="zh-CN"/>
        </w:rPr>
        <w:t>8</w:t>
      </w:r>
      <w:r>
        <w:rPr>
          <w:color w:val="auto"/>
          <w:highlight w:val="none"/>
        </w:rPr>
        <w:t xml:space="preserve">.1 </w:t>
      </w:r>
      <w:r>
        <w:rPr>
          <w:rFonts w:hint="eastAsia"/>
          <w:color w:val="auto"/>
          <w:highlight w:val="none"/>
        </w:rPr>
        <w:t xml:space="preserve"> </w:t>
      </w:r>
      <w:r>
        <w:rPr>
          <w:color w:val="auto"/>
          <w:highlight w:val="none"/>
        </w:rPr>
        <w:t>一般规定</w:t>
      </w:r>
      <w:bookmarkEnd w:id="313"/>
      <w:bookmarkEnd w:id="314"/>
      <w:bookmarkEnd w:id="315"/>
    </w:p>
    <w:p>
      <w:pPr>
        <w:pStyle w:val="4"/>
        <w:rPr>
          <w:color w:val="auto"/>
        </w:rPr>
      </w:pPr>
      <w:r>
        <w:rPr>
          <w:rFonts w:hint="eastAsia"/>
          <w:color w:val="auto"/>
        </w:rPr>
        <w:t>8.1.1</w:t>
      </w:r>
      <w:r>
        <w:rPr>
          <w:color w:val="auto"/>
        </w:rPr>
        <w:t xml:space="preserve"> </w:t>
      </w:r>
      <w:r>
        <w:rPr>
          <w:rFonts w:hint="eastAsia"/>
          <w:color w:val="auto"/>
        </w:rPr>
        <w:t xml:space="preserve"> </w:t>
      </w:r>
      <w:r>
        <w:rPr>
          <w:rFonts w:hint="eastAsia"/>
          <w:b w:val="0"/>
          <w:bCs w:val="0"/>
          <w:color w:val="auto"/>
        </w:rPr>
        <w:t>环保设计应按照低碳节能、环保舒适、健康适用的原则，提高再生设计过程中的用能效率。</w:t>
      </w:r>
    </w:p>
    <w:p>
      <w:pPr>
        <w:pStyle w:val="4"/>
        <w:rPr>
          <w:color w:val="auto"/>
        </w:rPr>
      </w:pPr>
      <w:r>
        <w:rPr>
          <w:rFonts w:hint="eastAsia"/>
          <w:color w:val="auto"/>
        </w:rPr>
        <w:t>8.1.</w:t>
      </w:r>
      <w:r>
        <w:rPr>
          <w:color w:val="auto"/>
        </w:rPr>
        <w:t>2</w:t>
      </w:r>
      <w:r>
        <w:rPr>
          <w:rFonts w:hint="eastAsia"/>
          <w:color w:val="auto"/>
        </w:rPr>
        <w:t xml:space="preserve">  </w:t>
      </w:r>
      <w:r>
        <w:rPr>
          <w:rFonts w:hint="eastAsia"/>
          <w:b w:val="0"/>
          <w:bCs w:val="0"/>
          <w:color w:val="auto"/>
        </w:rPr>
        <w:t>环保设计应对场地内既有的各类材料、资源、能源进行最大限度地利用。</w:t>
      </w:r>
    </w:p>
    <w:p>
      <w:pPr>
        <w:pStyle w:val="4"/>
        <w:rPr>
          <w:b w:val="0"/>
          <w:bCs w:val="0"/>
          <w:color w:val="auto"/>
        </w:rPr>
      </w:pPr>
      <w:r>
        <w:rPr>
          <w:rFonts w:hint="eastAsia"/>
          <w:color w:val="auto"/>
        </w:rPr>
        <w:t>8.1.</w:t>
      </w:r>
      <w:r>
        <w:rPr>
          <w:color w:val="auto"/>
        </w:rPr>
        <w:t>3</w:t>
      </w:r>
      <w:r>
        <w:rPr>
          <w:rFonts w:hint="eastAsia"/>
          <w:color w:val="auto"/>
        </w:rPr>
        <w:t xml:space="preserve">  </w:t>
      </w:r>
      <w:r>
        <w:rPr>
          <w:rFonts w:hint="eastAsia"/>
          <w:b w:val="0"/>
          <w:bCs w:val="0"/>
          <w:color w:val="auto"/>
        </w:rPr>
        <w:t>环保设计应综合考虑项目所处地区的自然环境和建筑功能需求，包括建筑形体、平面布局、立面设计、空间尺度等，并应符合现行国家标准《绿色建筑评价标准》G</w:t>
      </w:r>
      <w:r>
        <w:rPr>
          <w:b w:val="0"/>
          <w:bCs w:val="0"/>
          <w:color w:val="auto"/>
        </w:rPr>
        <w:t>B/T 50378</w:t>
      </w:r>
      <w:r>
        <w:rPr>
          <w:rFonts w:hint="eastAsia"/>
          <w:b w:val="0"/>
          <w:bCs w:val="0"/>
          <w:color w:val="auto"/>
        </w:rPr>
        <w:t>的相关规定。</w:t>
      </w:r>
    </w:p>
    <w:p>
      <w:pPr>
        <w:pStyle w:val="4"/>
        <w:rPr>
          <w:b w:val="0"/>
          <w:bCs w:val="0"/>
          <w:color w:val="auto"/>
        </w:rPr>
      </w:pPr>
      <w:r>
        <w:rPr>
          <w:rFonts w:hint="eastAsia"/>
          <w:color w:val="auto"/>
        </w:rPr>
        <w:t>8.1.</w:t>
      </w:r>
      <w:r>
        <w:rPr>
          <w:color w:val="auto"/>
        </w:rPr>
        <w:t>4</w:t>
      </w:r>
      <w:r>
        <w:rPr>
          <w:rFonts w:hint="eastAsia"/>
          <w:color w:val="auto"/>
        </w:rPr>
        <w:t xml:space="preserve">  </w:t>
      </w:r>
      <w:r>
        <w:rPr>
          <w:rFonts w:hint="eastAsia"/>
          <w:b w:val="0"/>
          <w:bCs w:val="0"/>
          <w:color w:val="auto"/>
        </w:rPr>
        <w:t>环保设计应综合考虑旧工业建筑全寿命周期内的技术与经济特性，使用有利于促进建筑与环境可持续发展的建筑形式、技术、设备和材料。</w:t>
      </w:r>
    </w:p>
    <w:p>
      <w:pPr>
        <w:pStyle w:val="3"/>
        <w:rPr>
          <w:color w:val="auto"/>
        </w:rPr>
      </w:pPr>
      <w:bookmarkStart w:id="316" w:name="_Toc7414"/>
      <w:bookmarkStart w:id="317" w:name="_Toc13452"/>
      <w:bookmarkStart w:id="318" w:name="_Toc25738"/>
      <w:bookmarkStart w:id="319" w:name="_Toc21552"/>
      <w:r>
        <w:rPr>
          <w:rFonts w:hint="eastAsia"/>
          <w:color w:val="auto"/>
        </w:rPr>
        <w:t>8.2  节地设计</w:t>
      </w:r>
      <w:bookmarkEnd w:id="316"/>
      <w:bookmarkEnd w:id="317"/>
      <w:bookmarkEnd w:id="318"/>
      <w:bookmarkEnd w:id="319"/>
    </w:p>
    <w:p>
      <w:pPr>
        <w:pStyle w:val="4"/>
        <w:rPr>
          <w:b w:val="0"/>
          <w:bCs w:val="0"/>
          <w:color w:val="auto"/>
        </w:rPr>
      </w:pPr>
      <w:r>
        <w:rPr>
          <w:rFonts w:hint="eastAsia"/>
          <w:color w:val="auto"/>
        </w:rPr>
        <w:t>8.</w:t>
      </w:r>
      <w:r>
        <w:rPr>
          <w:color w:val="auto"/>
        </w:rPr>
        <w:t>2</w:t>
      </w:r>
      <w:r>
        <w:rPr>
          <w:rFonts w:hint="eastAsia"/>
          <w:color w:val="auto"/>
        </w:rPr>
        <w:t>.</w:t>
      </w:r>
      <w:r>
        <w:rPr>
          <w:color w:val="auto"/>
        </w:rPr>
        <w:t>1</w:t>
      </w:r>
      <w:r>
        <w:rPr>
          <w:rFonts w:hint="eastAsia"/>
          <w:b w:val="0"/>
          <w:bCs w:val="0"/>
          <w:color w:val="auto"/>
        </w:rPr>
        <w:t xml:space="preserve">  节地设计应合理设置场地利用系数，建筑密度、容积率等，符合当地规划部门制定的控制性详细规划要求，并应符合下列规定：</w:t>
      </w:r>
    </w:p>
    <w:p>
      <w:pPr>
        <w:pStyle w:val="5"/>
        <w:rPr>
          <w:b w:val="0"/>
          <w:bCs/>
          <w:color w:val="auto"/>
        </w:rPr>
      </w:pPr>
      <w:r>
        <w:rPr>
          <w:color w:val="auto"/>
        </w:rPr>
        <w:t xml:space="preserve">1 </w:t>
      </w:r>
      <w:r>
        <w:rPr>
          <w:rFonts w:hint="eastAsia"/>
          <w:color w:val="auto"/>
        </w:rPr>
        <w:t xml:space="preserve"> </w:t>
      </w:r>
      <w:r>
        <w:rPr>
          <w:rFonts w:hint="eastAsia"/>
          <w:b w:val="0"/>
          <w:bCs/>
          <w:color w:val="auto"/>
        </w:rPr>
        <w:t>应合理规划场地，整合零散土地空间。</w:t>
      </w:r>
    </w:p>
    <w:p>
      <w:pPr>
        <w:pStyle w:val="5"/>
        <w:rPr>
          <w:b w:val="0"/>
          <w:bCs/>
          <w:color w:val="auto"/>
        </w:rPr>
      </w:pPr>
      <w:r>
        <w:rPr>
          <w:color w:val="auto"/>
        </w:rPr>
        <w:t xml:space="preserve">2 </w:t>
      </w:r>
      <w:r>
        <w:rPr>
          <w:rFonts w:hint="eastAsia"/>
          <w:color w:val="auto"/>
        </w:rPr>
        <w:t xml:space="preserve"> </w:t>
      </w:r>
      <w:r>
        <w:rPr>
          <w:rFonts w:hint="eastAsia"/>
          <w:b w:val="0"/>
          <w:bCs/>
          <w:color w:val="auto"/>
        </w:rPr>
        <w:t>宜采用底层架空、屋顶花园、阶梯式建筑等竖向设计方法。</w:t>
      </w:r>
    </w:p>
    <w:p>
      <w:pPr>
        <w:pStyle w:val="5"/>
        <w:rPr>
          <w:b w:val="0"/>
          <w:bCs/>
          <w:color w:val="auto"/>
        </w:rPr>
      </w:pPr>
      <w:r>
        <w:rPr>
          <w:color w:val="auto"/>
        </w:rPr>
        <w:t xml:space="preserve">3  </w:t>
      </w:r>
      <w:r>
        <w:rPr>
          <w:rFonts w:hint="eastAsia"/>
          <w:b w:val="0"/>
          <w:bCs/>
          <w:color w:val="auto"/>
        </w:rPr>
        <w:t>公共设施应统一规划，合理共享。</w:t>
      </w:r>
    </w:p>
    <w:p>
      <w:pPr>
        <w:pStyle w:val="4"/>
        <w:rPr>
          <w:b w:val="0"/>
          <w:bCs w:val="0"/>
          <w:color w:val="auto"/>
        </w:rPr>
      </w:pPr>
      <w:r>
        <w:rPr>
          <w:rFonts w:hint="eastAsia"/>
          <w:color w:val="auto"/>
        </w:rPr>
        <w:t>8.</w:t>
      </w:r>
      <w:r>
        <w:rPr>
          <w:color w:val="auto"/>
        </w:rPr>
        <w:t>2</w:t>
      </w:r>
      <w:r>
        <w:rPr>
          <w:rFonts w:hint="eastAsia"/>
          <w:color w:val="auto"/>
        </w:rPr>
        <w:t>.</w:t>
      </w:r>
      <w:r>
        <w:rPr>
          <w:color w:val="auto"/>
        </w:rPr>
        <w:t>2</w:t>
      </w:r>
      <w:r>
        <w:rPr>
          <w:rFonts w:hint="eastAsia"/>
          <w:color w:val="auto"/>
        </w:rPr>
        <w:t xml:space="preserve"> </w:t>
      </w:r>
      <w:r>
        <w:rPr>
          <w:rFonts w:hint="eastAsia"/>
          <w:b w:val="0"/>
          <w:bCs w:val="0"/>
          <w:color w:val="auto"/>
        </w:rPr>
        <w:t xml:space="preserve"> 建设场地的绿地率应符合现行国家标准《城市用地分类与规划建设用地标准》GB 50137的相关规定。</w:t>
      </w:r>
    </w:p>
    <w:p>
      <w:pPr>
        <w:pStyle w:val="4"/>
        <w:rPr>
          <w:b w:val="0"/>
          <w:bCs w:val="0"/>
          <w:color w:val="auto"/>
        </w:rPr>
      </w:pPr>
      <w:r>
        <w:rPr>
          <w:rFonts w:hint="eastAsia"/>
          <w:color w:val="auto"/>
        </w:rPr>
        <w:t>8.</w:t>
      </w:r>
      <w:r>
        <w:rPr>
          <w:color w:val="auto"/>
        </w:rPr>
        <w:t>2</w:t>
      </w:r>
      <w:r>
        <w:rPr>
          <w:rFonts w:hint="eastAsia"/>
          <w:color w:val="auto"/>
        </w:rPr>
        <w:t>.</w:t>
      </w:r>
      <w:r>
        <w:rPr>
          <w:color w:val="auto"/>
        </w:rPr>
        <w:t>3</w:t>
      </w:r>
      <w:r>
        <w:rPr>
          <w:rFonts w:hint="eastAsia"/>
          <w:b w:val="0"/>
          <w:bCs w:val="0"/>
          <w:color w:val="auto"/>
        </w:rPr>
        <w:t xml:space="preserve">  场地空间设计应合理利用或改造既有资源，保护土地资源，并应符合下列要求：</w:t>
      </w:r>
    </w:p>
    <w:p>
      <w:pPr>
        <w:pStyle w:val="5"/>
        <w:rPr>
          <w:b w:val="0"/>
          <w:bCs/>
          <w:color w:val="auto"/>
        </w:rPr>
      </w:pPr>
      <w:r>
        <w:rPr>
          <w:color w:val="auto"/>
        </w:rPr>
        <w:t xml:space="preserve">1 </w:t>
      </w:r>
      <w:r>
        <w:rPr>
          <w:rFonts w:hint="eastAsia"/>
          <w:color w:val="auto"/>
        </w:rPr>
        <w:t xml:space="preserve"> </w:t>
      </w:r>
      <w:r>
        <w:rPr>
          <w:rFonts w:hint="eastAsia"/>
          <w:b w:val="0"/>
          <w:bCs/>
          <w:color w:val="auto"/>
        </w:rPr>
        <w:t>应保留既有名树古树、植被、景观小品等。</w:t>
      </w:r>
    </w:p>
    <w:p>
      <w:pPr>
        <w:pStyle w:val="5"/>
        <w:rPr>
          <w:b w:val="0"/>
          <w:bCs/>
          <w:color w:val="auto"/>
        </w:rPr>
      </w:pPr>
      <w:r>
        <w:rPr>
          <w:color w:val="auto"/>
        </w:rPr>
        <w:t xml:space="preserve">2 </w:t>
      </w:r>
      <w:r>
        <w:rPr>
          <w:rFonts w:hint="eastAsia"/>
          <w:color w:val="auto"/>
        </w:rPr>
        <w:t xml:space="preserve"> </w:t>
      </w:r>
      <w:r>
        <w:rPr>
          <w:rFonts w:hint="eastAsia"/>
          <w:b w:val="0"/>
          <w:bCs/>
          <w:color w:val="auto"/>
        </w:rPr>
        <w:t>应充分利用水、植被等自然条件，合理选择绿化和铺装形式，营建有利的区域生态条件。</w:t>
      </w:r>
    </w:p>
    <w:p>
      <w:pPr>
        <w:pStyle w:val="5"/>
        <w:rPr>
          <w:b w:val="0"/>
          <w:bCs/>
          <w:color w:val="auto"/>
        </w:rPr>
      </w:pPr>
      <w:r>
        <w:rPr>
          <w:color w:val="auto"/>
        </w:rPr>
        <w:t xml:space="preserve">3 </w:t>
      </w:r>
      <w:r>
        <w:rPr>
          <w:rFonts w:hint="eastAsia"/>
          <w:color w:val="auto"/>
        </w:rPr>
        <w:t xml:space="preserve"> </w:t>
      </w:r>
      <w:r>
        <w:rPr>
          <w:rFonts w:hint="eastAsia"/>
          <w:b w:val="0"/>
          <w:bCs/>
          <w:color w:val="auto"/>
        </w:rPr>
        <w:t>应综合考虑场地周边城市环境，不应破坏场地和周边原有水系、地貌、轴线等城市关系。</w:t>
      </w:r>
    </w:p>
    <w:p>
      <w:pPr>
        <w:spacing w:line="324" w:lineRule="exact"/>
        <w:outlineLvl w:val="2"/>
        <w:rPr>
          <w:rFonts w:eastAsia="宋体" w:cs="Times New Roman"/>
          <w:b/>
          <w:bCs/>
          <w:color w:val="auto"/>
          <w:szCs w:val="24"/>
        </w:rPr>
      </w:pPr>
      <w:r>
        <w:rPr>
          <w:rFonts w:hint="eastAsia"/>
          <w:b/>
          <w:bCs/>
          <w:color w:val="auto"/>
        </w:rPr>
        <w:t>8.</w:t>
      </w:r>
      <w:r>
        <w:rPr>
          <w:b/>
          <w:bCs/>
          <w:color w:val="auto"/>
        </w:rPr>
        <w:t>2</w:t>
      </w:r>
      <w:r>
        <w:rPr>
          <w:rFonts w:hint="eastAsia"/>
          <w:b/>
          <w:bCs/>
          <w:color w:val="auto"/>
        </w:rPr>
        <w:t>.</w:t>
      </w:r>
      <w:r>
        <w:rPr>
          <w:b/>
          <w:bCs/>
          <w:color w:val="auto"/>
        </w:rPr>
        <w:t>4</w:t>
      </w:r>
      <w:r>
        <w:rPr>
          <w:rFonts w:hint="eastAsia"/>
          <w:b/>
          <w:bCs/>
          <w:color w:val="auto"/>
        </w:rPr>
        <w:t xml:space="preserve"> </w:t>
      </w:r>
      <w:r>
        <w:rPr>
          <w:rFonts w:hint="eastAsia"/>
          <w:color w:val="auto"/>
        </w:rPr>
        <w:t xml:space="preserve"> 节地</w:t>
      </w:r>
      <w:r>
        <w:rPr>
          <w:color w:val="auto"/>
        </w:rPr>
        <w:t>设计应充分利用原有的道路系统</w:t>
      </w:r>
      <w:r>
        <w:rPr>
          <w:rFonts w:hint="eastAsia"/>
          <w:color w:val="auto"/>
          <w:lang w:eastAsia="zh-CN"/>
        </w:rPr>
        <w:t>，</w:t>
      </w:r>
      <w:r>
        <w:rPr>
          <w:rFonts w:hint="eastAsia"/>
          <w:color w:val="auto"/>
        </w:rPr>
        <w:t>并合理采用机械停车、地下停车、地面停车楼等停车方式，</w:t>
      </w:r>
      <w:r>
        <w:rPr>
          <w:rFonts w:hint="eastAsia" w:eastAsia="宋体" w:cs="Times New Roman"/>
          <w:bCs/>
          <w:color w:val="auto"/>
          <w:szCs w:val="24"/>
        </w:rPr>
        <w:t>停车组织方式应符合现行国家标准《城市停车规划规范》的规定。</w:t>
      </w:r>
    </w:p>
    <w:p>
      <w:pPr>
        <w:pStyle w:val="4"/>
        <w:rPr>
          <w:b w:val="0"/>
          <w:bCs w:val="0"/>
          <w:color w:val="auto"/>
          <w:szCs w:val="21"/>
        </w:rPr>
      </w:pPr>
      <w:r>
        <w:rPr>
          <w:rFonts w:hint="eastAsia"/>
          <w:color w:val="auto"/>
        </w:rPr>
        <w:t>8.</w:t>
      </w:r>
      <w:r>
        <w:rPr>
          <w:color w:val="auto"/>
        </w:rPr>
        <w:t>2</w:t>
      </w:r>
      <w:r>
        <w:rPr>
          <w:rFonts w:hint="eastAsia"/>
          <w:color w:val="auto"/>
        </w:rPr>
        <w:t>.</w:t>
      </w:r>
      <w:r>
        <w:rPr>
          <w:color w:val="auto"/>
        </w:rPr>
        <w:t>5</w:t>
      </w:r>
      <w:r>
        <w:rPr>
          <w:rFonts w:hint="eastAsia"/>
          <w:b w:val="0"/>
          <w:bCs w:val="0"/>
          <w:color w:val="auto"/>
        </w:rPr>
        <w:t xml:space="preserve">  </w:t>
      </w:r>
      <w:r>
        <w:rPr>
          <w:rFonts w:hint="eastAsia"/>
          <w:b w:val="0"/>
          <w:bCs w:val="0"/>
          <w:color w:val="auto"/>
          <w:szCs w:val="21"/>
        </w:rPr>
        <w:t>节地设计宜合理选择绿化方式，</w:t>
      </w:r>
      <w:r>
        <w:rPr>
          <w:b w:val="0"/>
          <w:bCs w:val="0"/>
          <w:color w:val="auto"/>
          <w:szCs w:val="21"/>
        </w:rPr>
        <w:t>实现旧工业建筑内外环境的整体协调，并应符合下列</w:t>
      </w:r>
      <w:r>
        <w:rPr>
          <w:rFonts w:hint="eastAsia"/>
          <w:b w:val="0"/>
          <w:bCs w:val="0"/>
          <w:color w:val="auto"/>
          <w:szCs w:val="21"/>
        </w:rPr>
        <w:t>要求</w:t>
      </w:r>
      <w:r>
        <w:rPr>
          <w:b w:val="0"/>
          <w:bCs w:val="0"/>
          <w:color w:val="auto"/>
          <w:szCs w:val="21"/>
        </w:rPr>
        <w:t>：</w:t>
      </w:r>
    </w:p>
    <w:p>
      <w:pPr>
        <w:spacing w:line="330" w:lineRule="exact"/>
        <w:ind w:firstLine="315" w:firstLineChars="150"/>
        <w:outlineLvl w:val="3"/>
        <w:rPr>
          <w:rFonts w:eastAsia="宋体" w:cs="Times New Roman"/>
          <w:b/>
          <w:bCs/>
          <w:color w:val="auto"/>
        </w:rPr>
      </w:pPr>
      <w:r>
        <w:rPr>
          <w:rFonts w:eastAsia="宋体" w:cs="Times New Roman"/>
          <w:b/>
          <w:bCs/>
          <w:color w:val="auto"/>
        </w:rPr>
        <w:t>1</w:t>
      </w:r>
      <w:r>
        <w:rPr>
          <w:rFonts w:hint="eastAsia" w:eastAsia="宋体" w:cs="Times New Roman"/>
          <w:b/>
          <w:bCs/>
          <w:color w:val="auto"/>
        </w:rPr>
        <w:t xml:space="preserve">  </w:t>
      </w:r>
      <w:r>
        <w:rPr>
          <w:rFonts w:hint="eastAsia" w:eastAsia="宋体" w:cs="Times New Roman"/>
          <w:color w:val="auto"/>
        </w:rPr>
        <w:t>应种植适应当地气候和土壤条件的植物，采用乔、灌、草结合的复层绿化。</w:t>
      </w:r>
    </w:p>
    <w:p>
      <w:pPr>
        <w:spacing w:line="330" w:lineRule="exact"/>
        <w:ind w:firstLine="315" w:firstLineChars="150"/>
        <w:outlineLvl w:val="3"/>
        <w:rPr>
          <w:rFonts w:eastAsia="宋体" w:cs="Times New Roman"/>
          <w:color w:val="auto"/>
        </w:rPr>
      </w:pPr>
      <w:r>
        <w:rPr>
          <w:rFonts w:eastAsia="宋体" w:cs="Times New Roman"/>
          <w:b/>
          <w:bCs/>
          <w:color w:val="auto"/>
        </w:rPr>
        <w:t>2</w:t>
      </w:r>
      <w:r>
        <w:rPr>
          <w:rFonts w:hint="eastAsia" w:eastAsia="宋体" w:cs="Times New Roman"/>
          <w:b/>
          <w:bCs/>
          <w:color w:val="auto"/>
        </w:rPr>
        <w:t xml:space="preserve"> </w:t>
      </w:r>
      <w:r>
        <w:rPr>
          <w:rFonts w:hint="eastAsia" w:eastAsia="宋体" w:cs="Times New Roman"/>
          <w:color w:val="auto"/>
        </w:rPr>
        <w:t xml:space="preserve"> 植物色彩应丰富多样，以常绿树作为背景，四季不同花色的灌木丛作为搭配。</w:t>
      </w:r>
    </w:p>
    <w:p>
      <w:pPr>
        <w:spacing w:line="330" w:lineRule="exact"/>
        <w:ind w:firstLine="315" w:firstLineChars="150"/>
        <w:outlineLvl w:val="3"/>
        <w:rPr>
          <w:rFonts w:eastAsia="宋体" w:cs="Times New Roman"/>
          <w:b/>
          <w:bCs/>
          <w:color w:val="auto"/>
        </w:rPr>
      </w:pPr>
      <w:r>
        <w:rPr>
          <w:rFonts w:eastAsia="宋体" w:cs="Times New Roman"/>
          <w:b/>
          <w:bCs/>
          <w:color w:val="auto"/>
        </w:rPr>
        <w:t>3</w:t>
      </w:r>
      <w:r>
        <w:rPr>
          <w:rFonts w:hint="eastAsia" w:eastAsia="宋体" w:cs="Times New Roman"/>
          <w:b/>
          <w:bCs/>
          <w:color w:val="auto"/>
        </w:rPr>
        <w:t xml:space="preserve">  </w:t>
      </w:r>
      <w:r>
        <w:rPr>
          <w:rFonts w:hint="eastAsia" w:eastAsia="宋体" w:cs="Times New Roman"/>
          <w:color w:val="auto"/>
        </w:rPr>
        <w:t>宜增加垂直绿化、屋顶绿化等方式。</w:t>
      </w:r>
    </w:p>
    <w:p>
      <w:pPr>
        <w:pStyle w:val="4"/>
        <w:rPr>
          <w:b w:val="0"/>
          <w:bCs w:val="0"/>
          <w:color w:val="auto"/>
        </w:rPr>
      </w:pPr>
      <w:r>
        <w:rPr>
          <w:rFonts w:hint="eastAsia"/>
          <w:color w:val="auto"/>
        </w:rPr>
        <w:t>8.</w:t>
      </w:r>
      <w:r>
        <w:rPr>
          <w:color w:val="auto"/>
        </w:rPr>
        <w:t>2</w:t>
      </w:r>
      <w:r>
        <w:rPr>
          <w:rFonts w:hint="eastAsia"/>
          <w:color w:val="auto"/>
        </w:rPr>
        <w:t>.</w:t>
      </w:r>
      <w:r>
        <w:rPr>
          <w:color w:val="auto"/>
        </w:rPr>
        <w:t>6</w:t>
      </w:r>
      <w:r>
        <w:rPr>
          <w:rFonts w:hint="eastAsia"/>
          <w:b w:val="0"/>
          <w:bCs w:val="0"/>
          <w:color w:val="auto"/>
        </w:rPr>
        <w:t xml:space="preserve">  设备管线应合理开发利用地下空间，节约建筑空间和面积，可采用下列方式：</w:t>
      </w:r>
    </w:p>
    <w:p>
      <w:pPr>
        <w:pStyle w:val="5"/>
        <w:rPr>
          <w:b w:val="0"/>
          <w:bCs/>
          <w:color w:val="auto"/>
        </w:rPr>
      </w:pPr>
      <w:r>
        <w:rPr>
          <w:color w:val="auto"/>
        </w:rPr>
        <w:t xml:space="preserve">1 </w:t>
      </w:r>
      <w:r>
        <w:rPr>
          <w:rFonts w:hint="eastAsia"/>
          <w:color w:val="auto"/>
        </w:rPr>
        <w:t xml:space="preserve"> </w:t>
      </w:r>
      <w:r>
        <w:rPr>
          <w:rFonts w:hint="eastAsia"/>
          <w:b w:val="0"/>
          <w:bCs/>
          <w:color w:val="auto"/>
        </w:rPr>
        <w:t>设备管线应采用地下敷设、分层布置等方式。</w:t>
      </w:r>
    </w:p>
    <w:p>
      <w:pPr>
        <w:pStyle w:val="5"/>
        <w:rPr>
          <w:b w:val="0"/>
          <w:bCs/>
          <w:color w:val="auto"/>
        </w:rPr>
      </w:pPr>
      <w:r>
        <w:rPr>
          <w:color w:val="auto"/>
        </w:rPr>
        <w:t xml:space="preserve">2 </w:t>
      </w:r>
      <w:r>
        <w:rPr>
          <w:rFonts w:hint="eastAsia"/>
          <w:color w:val="auto"/>
        </w:rPr>
        <w:t xml:space="preserve"> </w:t>
      </w:r>
      <w:r>
        <w:rPr>
          <w:rFonts w:hint="eastAsia"/>
          <w:b w:val="0"/>
          <w:bCs/>
          <w:color w:val="auto"/>
        </w:rPr>
        <w:t>电力、通信、给排水管线应集中布置或设置地下综合管廊。</w:t>
      </w:r>
    </w:p>
    <w:p>
      <w:pPr>
        <w:pStyle w:val="3"/>
        <w:rPr>
          <w:color w:val="auto"/>
        </w:rPr>
      </w:pPr>
      <w:bookmarkStart w:id="320" w:name="_Toc8868"/>
      <w:bookmarkStart w:id="321" w:name="_Toc25197"/>
      <w:bookmarkStart w:id="322" w:name="_Toc23017"/>
      <w:bookmarkStart w:id="323" w:name="_Toc31846"/>
      <w:r>
        <w:rPr>
          <w:rFonts w:hint="eastAsia"/>
          <w:color w:val="auto"/>
        </w:rPr>
        <w:t>8</w:t>
      </w:r>
      <w:r>
        <w:rPr>
          <w:color w:val="auto"/>
        </w:rPr>
        <w:t xml:space="preserve">.3 </w:t>
      </w:r>
      <w:r>
        <w:rPr>
          <w:rFonts w:hint="eastAsia"/>
          <w:color w:val="auto"/>
        </w:rPr>
        <w:t xml:space="preserve"> 节材设计</w:t>
      </w:r>
      <w:bookmarkEnd w:id="320"/>
      <w:bookmarkEnd w:id="321"/>
      <w:bookmarkEnd w:id="322"/>
      <w:bookmarkEnd w:id="323"/>
    </w:p>
    <w:p>
      <w:pPr>
        <w:pStyle w:val="4"/>
        <w:rPr>
          <w:b w:val="0"/>
          <w:bCs w:val="0"/>
          <w:color w:val="auto"/>
        </w:rPr>
      </w:pPr>
      <w:r>
        <w:rPr>
          <w:rFonts w:hint="eastAsia"/>
          <w:color w:val="auto"/>
        </w:rPr>
        <w:t>8.</w:t>
      </w:r>
      <w:r>
        <w:rPr>
          <w:color w:val="auto"/>
        </w:rPr>
        <w:t>3</w:t>
      </w:r>
      <w:r>
        <w:rPr>
          <w:rFonts w:hint="eastAsia"/>
          <w:color w:val="auto"/>
        </w:rPr>
        <w:t>.1</w:t>
      </w:r>
      <w:r>
        <w:rPr>
          <w:rFonts w:hint="eastAsia"/>
          <w:b w:val="0"/>
          <w:bCs w:val="0"/>
          <w:color w:val="auto"/>
        </w:rPr>
        <w:t xml:space="preserve">  节材设计不得使用国家或地方禁止使用的建筑材料和制品。</w:t>
      </w:r>
    </w:p>
    <w:p>
      <w:pPr>
        <w:pStyle w:val="4"/>
        <w:rPr>
          <w:b w:val="0"/>
          <w:bCs w:val="0"/>
          <w:color w:val="auto"/>
        </w:rPr>
      </w:pPr>
      <w:r>
        <w:rPr>
          <w:rFonts w:hint="eastAsia"/>
          <w:color w:val="auto"/>
        </w:rPr>
        <w:t>8.</w:t>
      </w:r>
      <w:r>
        <w:rPr>
          <w:color w:val="auto"/>
        </w:rPr>
        <w:t>3</w:t>
      </w:r>
      <w:r>
        <w:rPr>
          <w:rFonts w:hint="eastAsia"/>
          <w:color w:val="auto"/>
        </w:rPr>
        <w:t>.</w:t>
      </w:r>
      <w:r>
        <w:rPr>
          <w:color w:val="auto"/>
        </w:rPr>
        <w:t>2</w:t>
      </w:r>
      <w:r>
        <w:rPr>
          <w:rFonts w:hint="eastAsia"/>
          <w:b w:val="0"/>
          <w:bCs w:val="0"/>
          <w:color w:val="auto"/>
        </w:rPr>
        <w:t xml:space="preserve">  建筑材料和制品的耐久性应符合国家现行标准的相关规定。</w:t>
      </w:r>
    </w:p>
    <w:p>
      <w:pPr>
        <w:pStyle w:val="4"/>
        <w:rPr>
          <w:b w:val="0"/>
          <w:bCs w:val="0"/>
          <w:color w:val="auto"/>
        </w:rPr>
      </w:pPr>
      <w:r>
        <w:rPr>
          <w:rFonts w:hint="eastAsia"/>
          <w:color w:val="auto"/>
        </w:rPr>
        <w:t>8.</w:t>
      </w:r>
      <w:r>
        <w:rPr>
          <w:color w:val="auto"/>
        </w:rPr>
        <w:t>3</w:t>
      </w:r>
      <w:r>
        <w:rPr>
          <w:rFonts w:hint="eastAsia"/>
          <w:color w:val="auto"/>
        </w:rPr>
        <w:t>.</w:t>
      </w:r>
      <w:r>
        <w:rPr>
          <w:color w:val="auto"/>
        </w:rPr>
        <w:t>3</w:t>
      </w:r>
      <w:r>
        <w:rPr>
          <w:rFonts w:hint="eastAsia"/>
          <w:b w:val="0"/>
          <w:bCs w:val="0"/>
          <w:color w:val="auto"/>
        </w:rPr>
        <w:t xml:space="preserve">  宜合理选择可再生、污染低、可循环、易维护的材料，在保证安全和不污染环境的情况下，可再循环材料使用量占所用相应建筑材料总量的10％以上。</w:t>
      </w:r>
    </w:p>
    <w:p>
      <w:pPr>
        <w:pStyle w:val="4"/>
        <w:rPr>
          <w:b w:val="0"/>
          <w:bCs w:val="0"/>
          <w:color w:val="auto"/>
        </w:rPr>
      </w:pPr>
      <w:r>
        <w:rPr>
          <w:rFonts w:hint="eastAsia"/>
          <w:color w:val="auto"/>
        </w:rPr>
        <w:t>8.</w:t>
      </w:r>
      <w:r>
        <w:rPr>
          <w:color w:val="auto"/>
        </w:rPr>
        <w:t>3</w:t>
      </w:r>
      <w:r>
        <w:rPr>
          <w:rFonts w:hint="eastAsia"/>
          <w:color w:val="auto"/>
        </w:rPr>
        <w:t>.</w:t>
      </w:r>
      <w:r>
        <w:rPr>
          <w:color w:val="auto"/>
        </w:rPr>
        <w:t xml:space="preserve">4  </w:t>
      </w:r>
      <w:r>
        <w:rPr>
          <w:rFonts w:hint="eastAsia"/>
          <w:b w:val="0"/>
          <w:bCs w:val="0"/>
          <w:color w:val="auto"/>
        </w:rPr>
        <w:t>节材设计宜充分利用原建筑可再利用的</w:t>
      </w:r>
      <w:r>
        <w:rPr>
          <w:b w:val="0"/>
          <w:bCs w:val="0"/>
          <w:color w:val="auto"/>
        </w:rPr>
        <w:t>材料</w:t>
      </w:r>
      <w:r>
        <w:rPr>
          <w:rFonts w:hint="eastAsia"/>
          <w:b w:val="0"/>
          <w:bCs w:val="0"/>
          <w:color w:val="auto"/>
        </w:rPr>
        <w:t>或废弃物，以及以废弃物为原料生产的建筑材料。</w:t>
      </w:r>
    </w:p>
    <w:p>
      <w:pPr>
        <w:pStyle w:val="4"/>
        <w:rPr>
          <w:b w:val="0"/>
          <w:bCs w:val="0"/>
          <w:color w:val="auto"/>
        </w:rPr>
      </w:pPr>
      <w:r>
        <w:rPr>
          <w:rFonts w:hint="eastAsia"/>
          <w:color w:val="auto"/>
        </w:rPr>
        <w:t>8.3.</w:t>
      </w:r>
      <w:r>
        <w:rPr>
          <w:color w:val="auto"/>
        </w:rPr>
        <w:t>5</w:t>
      </w:r>
      <w:r>
        <w:rPr>
          <w:rFonts w:hint="eastAsia"/>
          <w:b w:val="0"/>
          <w:bCs w:val="0"/>
          <w:color w:val="auto"/>
        </w:rPr>
        <w:t xml:space="preserve">  节材设计应合理采用下列措施：</w:t>
      </w:r>
    </w:p>
    <w:p>
      <w:pPr>
        <w:spacing w:line="330" w:lineRule="exact"/>
        <w:ind w:firstLine="315" w:firstLineChars="150"/>
        <w:outlineLvl w:val="3"/>
        <w:rPr>
          <w:rFonts w:eastAsia="宋体" w:cs="Times New Roman"/>
          <w:color w:val="auto"/>
          <w:szCs w:val="24"/>
        </w:rPr>
      </w:pPr>
      <w:r>
        <w:rPr>
          <w:rFonts w:eastAsia="宋体" w:cs="Times New Roman"/>
          <w:b/>
          <w:color w:val="auto"/>
          <w:szCs w:val="24"/>
        </w:rPr>
        <w:t>1</w:t>
      </w:r>
      <w:r>
        <w:rPr>
          <w:color w:val="auto"/>
        </w:rPr>
        <w:t xml:space="preserve"> </w:t>
      </w:r>
      <w:r>
        <w:rPr>
          <w:rFonts w:hint="eastAsia"/>
          <w:color w:val="auto"/>
        </w:rPr>
        <w:t xml:space="preserve"> </w:t>
      </w:r>
      <w:r>
        <w:rPr>
          <w:rFonts w:hint="eastAsia" w:eastAsia="宋体" w:cs="Times New Roman"/>
          <w:color w:val="auto"/>
          <w:szCs w:val="24"/>
        </w:rPr>
        <w:t>土建与室内装修一体化设计。</w:t>
      </w:r>
    </w:p>
    <w:p>
      <w:pPr>
        <w:spacing w:line="330" w:lineRule="exact"/>
        <w:ind w:firstLine="315" w:firstLineChars="150"/>
        <w:outlineLvl w:val="3"/>
        <w:rPr>
          <w:rFonts w:eastAsia="宋体" w:cs="Times New Roman"/>
          <w:color w:val="auto"/>
          <w:szCs w:val="24"/>
        </w:rPr>
      </w:pPr>
      <w:r>
        <w:rPr>
          <w:rFonts w:eastAsia="宋体" w:cs="Times New Roman"/>
          <w:b/>
          <w:color w:val="auto"/>
          <w:szCs w:val="24"/>
        </w:rPr>
        <w:t xml:space="preserve">2 </w:t>
      </w:r>
      <w:r>
        <w:rPr>
          <w:rFonts w:hint="eastAsia"/>
          <w:color w:val="auto"/>
        </w:rPr>
        <w:t xml:space="preserve"> </w:t>
      </w:r>
      <w:r>
        <w:rPr>
          <w:rFonts w:hint="eastAsia" w:eastAsia="宋体" w:cs="Times New Roman"/>
          <w:color w:val="auto"/>
          <w:szCs w:val="24"/>
        </w:rPr>
        <w:t>工艺、建筑、结构、设备一体化设计。</w:t>
      </w:r>
    </w:p>
    <w:p>
      <w:pPr>
        <w:spacing w:line="330" w:lineRule="exact"/>
        <w:ind w:firstLine="315" w:firstLineChars="150"/>
        <w:outlineLvl w:val="3"/>
        <w:rPr>
          <w:rFonts w:eastAsia="宋体" w:cs="Times New Roman"/>
          <w:color w:val="auto"/>
          <w:szCs w:val="24"/>
        </w:rPr>
      </w:pPr>
      <w:r>
        <w:rPr>
          <w:rFonts w:eastAsia="宋体" w:cs="Times New Roman"/>
          <w:b/>
          <w:color w:val="auto"/>
          <w:szCs w:val="24"/>
        </w:rPr>
        <w:t xml:space="preserve">3 </w:t>
      </w:r>
      <w:r>
        <w:rPr>
          <w:rFonts w:hint="eastAsia"/>
          <w:color w:val="auto"/>
        </w:rPr>
        <w:t xml:space="preserve"> </w:t>
      </w:r>
      <w:r>
        <w:rPr>
          <w:rFonts w:hint="eastAsia" w:eastAsia="宋体" w:cs="Times New Roman"/>
          <w:color w:val="auto"/>
          <w:szCs w:val="24"/>
        </w:rPr>
        <w:t>建筑造型应简约，无大量装饰性构件。</w:t>
      </w:r>
    </w:p>
    <w:p>
      <w:pPr>
        <w:pStyle w:val="3"/>
        <w:rPr>
          <w:color w:val="auto"/>
        </w:rPr>
      </w:pPr>
      <w:bookmarkStart w:id="324" w:name="_Toc21822"/>
      <w:bookmarkStart w:id="325" w:name="_Toc23618"/>
      <w:bookmarkStart w:id="326" w:name="_Toc17217"/>
      <w:bookmarkStart w:id="327" w:name="_Toc2511"/>
      <w:r>
        <w:rPr>
          <w:rFonts w:hint="eastAsia"/>
          <w:color w:val="auto"/>
        </w:rPr>
        <w:t>8</w:t>
      </w:r>
      <w:r>
        <w:rPr>
          <w:color w:val="auto"/>
        </w:rPr>
        <w:t xml:space="preserve">.4 </w:t>
      </w:r>
      <w:r>
        <w:rPr>
          <w:rFonts w:hint="eastAsia"/>
          <w:color w:val="auto"/>
        </w:rPr>
        <w:t xml:space="preserve"> 节能设计</w:t>
      </w:r>
      <w:bookmarkEnd w:id="324"/>
      <w:bookmarkEnd w:id="325"/>
      <w:bookmarkEnd w:id="326"/>
      <w:bookmarkEnd w:id="327"/>
    </w:p>
    <w:p>
      <w:pPr>
        <w:pStyle w:val="4"/>
        <w:bidi w:val="0"/>
        <w:rPr>
          <w:b w:val="0"/>
          <w:bCs w:val="0"/>
        </w:rPr>
      </w:pPr>
      <w:r>
        <w:rPr>
          <w:rFonts w:hint="eastAsia"/>
          <w:b/>
          <w:bCs/>
        </w:rPr>
        <w:t>8.</w:t>
      </w:r>
      <w:r>
        <w:rPr>
          <w:b/>
          <w:bCs/>
        </w:rPr>
        <w:t>4</w:t>
      </w:r>
      <w:r>
        <w:rPr>
          <w:rFonts w:hint="eastAsia"/>
          <w:b/>
          <w:bCs/>
        </w:rPr>
        <w:t>.</w:t>
      </w:r>
      <w:r>
        <w:rPr>
          <w:b/>
          <w:bCs/>
        </w:rPr>
        <w:t>1</w:t>
      </w:r>
      <w:r>
        <w:rPr>
          <w:rFonts w:hint="eastAsia"/>
          <w:b w:val="0"/>
          <w:bCs w:val="0"/>
        </w:rPr>
        <w:t xml:space="preserve"> </w:t>
      </w:r>
      <w:r>
        <w:rPr>
          <w:b w:val="0"/>
          <w:bCs w:val="0"/>
        </w:rPr>
        <w:t xml:space="preserve"> </w:t>
      </w:r>
      <w:r>
        <w:rPr>
          <w:rFonts w:hint="eastAsia"/>
          <w:b w:val="0"/>
          <w:bCs w:val="0"/>
        </w:rPr>
        <w:t>节能设计应根据当地气候和自然资源条件，充分利用太阳能、地热能等可再生能源。</w:t>
      </w:r>
    </w:p>
    <w:p>
      <w:pPr>
        <w:pStyle w:val="4"/>
        <w:rPr>
          <w:b w:val="0"/>
          <w:bCs w:val="0"/>
          <w:color w:val="auto"/>
        </w:rPr>
      </w:pPr>
      <w:r>
        <w:rPr>
          <w:rFonts w:hint="eastAsia"/>
          <w:color w:val="auto"/>
        </w:rPr>
        <w:t>8.</w:t>
      </w:r>
      <w:r>
        <w:rPr>
          <w:color w:val="auto"/>
        </w:rPr>
        <w:t>4</w:t>
      </w:r>
      <w:r>
        <w:rPr>
          <w:rFonts w:hint="eastAsia"/>
          <w:color w:val="auto"/>
        </w:rPr>
        <w:t>.</w:t>
      </w:r>
      <w:r>
        <w:rPr>
          <w:color w:val="auto"/>
        </w:rPr>
        <w:t>2</w:t>
      </w:r>
      <w:r>
        <w:rPr>
          <w:rFonts w:hint="eastAsia"/>
          <w:b w:val="0"/>
          <w:bCs w:val="0"/>
          <w:color w:val="auto"/>
        </w:rPr>
        <w:t xml:space="preserve"> </w:t>
      </w:r>
      <w:r>
        <w:rPr>
          <w:b w:val="0"/>
          <w:bCs w:val="0"/>
          <w:color w:val="auto"/>
        </w:rPr>
        <w:t xml:space="preserve"> </w:t>
      </w:r>
      <w:r>
        <w:rPr>
          <w:rFonts w:hint="eastAsia"/>
          <w:b w:val="0"/>
          <w:bCs w:val="0"/>
          <w:color w:val="auto"/>
        </w:rPr>
        <w:t>应综合考虑项目所处地区的热工分区、光气候分区，并应符合下列规定：</w:t>
      </w:r>
    </w:p>
    <w:p>
      <w:pPr>
        <w:pStyle w:val="5"/>
        <w:rPr>
          <w:b w:val="0"/>
          <w:bCs/>
          <w:color w:val="auto"/>
        </w:rPr>
      </w:pPr>
      <w:r>
        <w:rPr>
          <w:color w:val="auto"/>
        </w:rPr>
        <w:t xml:space="preserve">1 </w:t>
      </w:r>
      <w:r>
        <w:rPr>
          <w:rFonts w:hint="eastAsia"/>
          <w:color w:val="auto"/>
        </w:rPr>
        <w:t xml:space="preserve"> </w:t>
      </w:r>
      <w:r>
        <w:rPr>
          <w:rFonts w:hint="eastAsia"/>
          <w:b w:val="0"/>
          <w:bCs/>
          <w:color w:val="auto"/>
        </w:rPr>
        <w:t>平面设计应有利于夏季自然通风和冬季日照，合理利用当地主导风向，减少城市热岛效应的影响。</w:t>
      </w:r>
    </w:p>
    <w:p>
      <w:pPr>
        <w:pStyle w:val="5"/>
        <w:rPr>
          <w:b w:val="0"/>
          <w:bCs/>
          <w:color w:val="auto"/>
        </w:rPr>
      </w:pPr>
      <w:r>
        <w:rPr>
          <w:rFonts w:hint="eastAsia"/>
          <w:color w:val="auto"/>
        </w:rPr>
        <w:t>2</w:t>
      </w:r>
      <w:r>
        <w:rPr>
          <w:color w:val="auto"/>
        </w:rPr>
        <w:t xml:space="preserve"> </w:t>
      </w:r>
      <w:r>
        <w:rPr>
          <w:rFonts w:hint="eastAsia"/>
          <w:color w:val="auto"/>
        </w:rPr>
        <w:t xml:space="preserve"> </w:t>
      </w:r>
      <w:r>
        <w:rPr>
          <w:rFonts w:hint="eastAsia"/>
          <w:b w:val="0"/>
          <w:bCs/>
          <w:color w:val="auto"/>
        </w:rPr>
        <w:t>应合理设置能源设备机房的位置，缩短能源供应输送距离，降低能源消耗，同一建筑的冷热源机房宜位于或靠近冷热负荷中心位置集中设置。</w:t>
      </w:r>
    </w:p>
    <w:p>
      <w:pPr>
        <w:pStyle w:val="5"/>
        <w:rPr>
          <w:b w:val="0"/>
          <w:bCs/>
          <w:color w:val="auto"/>
        </w:rPr>
      </w:pPr>
      <w:r>
        <w:rPr>
          <w:rFonts w:hint="eastAsia"/>
          <w:color w:val="auto"/>
        </w:rPr>
        <w:t>3</w:t>
      </w:r>
      <w:r>
        <w:rPr>
          <w:color w:val="auto"/>
        </w:rPr>
        <w:t xml:space="preserve"> </w:t>
      </w:r>
      <w:r>
        <w:rPr>
          <w:rFonts w:hint="eastAsia"/>
          <w:color w:val="auto"/>
        </w:rPr>
        <w:t xml:space="preserve"> </w:t>
      </w:r>
      <w:r>
        <w:rPr>
          <w:rFonts w:hint="eastAsia"/>
          <w:b w:val="0"/>
          <w:bCs/>
          <w:color w:val="auto"/>
        </w:rPr>
        <w:t>应合理控制建筑体形系数，建筑体形宜简单规整，减少过多的凹凸变化。严寒和寒冷地区建筑体形系数宜符合表8.4.2的规定。</w:t>
      </w:r>
    </w:p>
    <w:p>
      <w:pPr>
        <w:pStyle w:val="62"/>
        <w:rPr>
          <w:color w:val="auto"/>
        </w:rPr>
      </w:pPr>
      <w:r>
        <w:rPr>
          <w:rFonts w:hint="eastAsia"/>
          <w:color w:val="auto"/>
        </w:rPr>
        <w:t>表8.4.2</w:t>
      </w:r>
      <w:r>
        <w:rPr>
          <w:color w:val="auto"/>
        </w:rPr>
        <w:t xml:space="preserve"> </w:t>
      </w:r>
      <w:r>
        <w:rPr>
          <w:rFonts w:hint="eastAsia"/>
          <w:color w:val="auto"/>
        </w:rPr>
        <w:t>严寒和寒冷地区建筑体形系数</w:t>
      </w:r>
    </w:p>
    <w:tbl>
      <w:tblPr>
        <w:tblStyle w:val="25"/>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3192"/>
        <w:gridCol w:w="3193"/>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c>
          <w:tcPr>
            <w:tcW w:w="3192" w:type="dxa"/>
            <w:tcBorders>
              <w:tl2br w:val="nil"/>
              <w:tr2bl w:val="nil"/>
            </w:tcBorders>
          </w:tcPr>
          <w:p>
            <w:pPr>
              <w:pStyle w:val="63"/>
              <w:rPr>
                <w:color w:val="auto"/>
              </w:rPr>
            </w:pPr>
            <w:r>
              <w:rPr>
                <w:rFonts w:hint="eastAsia"/>
                <w:color w:val="auto"/>
              </w:rPr>
              <w:t>单栋建筑面积S（㎡）</w:t>
            </w:r>
          </w:p>
        </w:tc>
        <w:tc>
          <w:tcPr>
            <w:tcW w:w="3193" w:type="dxa"/>
            <w:tcBorders>
              <w:tl2br w:val="nil"/>
              <w:tr2bl w:val="nil"/>
            </w:tcBorders>
          </w:tcPr>
          <w:p>
            <w:pPr>
              <w:pStyle w:val="63"/>
              <w:rPr>
                <w:color w:val="auto"/>
              </w:rPr>
            </w:pPr>
            <w:r>
              <w:rPr>
                <w:rFonts w:hint="eastAsia"/>
                <w:color w:val="auto"/>
              </w:rPr>
              <w:t>建筑体形系数</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3192" w:type="dxa"/>
            <w:tcBorders>
              <w:tl2br w:val="nil"/>
              <w:tr2bl w:val="nil"/>
            </w:tcBorders>
          </w:tcPr>
          <w:p>
            <w:pPr>
              <w:pStyle w:val="63"/>
              <w:rPr>
                <w:color w:val="auto"/>
              </w:rPr>
            </w:pPr>
            <w:r>
              <w:rPr>
                <w:rFonts w:hint="eastAsia"/>
                <w:color w:val="auto"/>
              </w:rPr>
              <w:t>3</w:t>
            </w:r>
            <w:r>
              <w:rPr>
                <w:color w:val="auto"/>
              </w:rPr>
              <w:t>00</w:t>
            </w:r>
            <w:r>
              <w:rPr>
                <w:rFonts w:hint="eastAsia"/>
                <w:color w:val="auto"/>
              </w:rPr>
              <w:t>＜S≤8</w:t>
            </w:r>
            <w:r>
              <w:rPr>
                <w:color w:val="auto"/>
              </w:rPr>
              <w:t>00</w:t>
            </w:r>
          </w:p>
        </w:tc>
        <w:tc>
          <w:tcPr>
            <w:tcW w:w="3193" w:type="dxa"/>
            <w:tcBorders>
              <w:tl2br w:val="nil"/>
              <w:tr2bl w:val="nil"/>
            </w:tcBorders>
          </w:tcPr>
          <w:p>
            <w:pPr>
              <w:pStyle w:val="63"/>
              <w:rPr>
                <w:color w:val="auto"/>
              </w:rPr>
            </w:pPr>
            <w:r>
              <w:rPr>
                <w:rFonts w:hint="eastAsia"/>
                <w:color w:val="auto"/>
              </w:rPr>
              <w:t>≤</w:t>
            </w:r>
            <w:r>
              <w:rPr>
                <w:color w:val="auto"/>
              </w:rPr>
              <w:t>0.50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c>
          <w:tcPr>
            <w:tcW w:w="3192" w:type="dxa"/>
            <w:tcBorders>
              <w:tl2br w:val="nil"/>
              <w:tr2bl w:val="nil"/>
            </w:tcBorders>
          </w:tcPr>
          <w:p>
            <w:pPr>
              <w:pStyle w:val="63"/>
              <w:rPr>
                <w:color w:val="auto"/>
              </w:rPr>
            </w:pPr>
            <w:r>
              <w:rPr>
                <w:rFonts w:hint="eastAsia"/>
                <w:color w:val="auto"/>
              </w:rPr>
              <w:t>8</w:t>
            </w:r>
            <w:r>
              <w:rPr>
                <w:color w:val="auto"/>
              </w:rPr>
              <w:t>00</w:t>
            </w:r>
            <w:r>
              <w:rPr>
                <w:rFonts w:hint="eastAsia"/>
                <w:color w:val="auto"/>
              </w:rPr>
              <w:t>＜S</w:t>
            </w:r>
          </w:p>
        </w:tc>
        <w:tc>
          <w:tcPr>
            <w:tcW w:w="3193" w:type="dxa"/>
            <w:tcBorders>
              <w:tl2br w:val="nil"/>
              <w:tr2bl w:val="nil"/>
            </w:tcBorders>
          </w:tcPr>
          <w:p>
            <w:pPr>
              <w:pStyle w:val="63"/>
              <w:rPr>
                <w:color w:val="auto"/>
              </w:rPr>
            </w:pPr>
            <w:r>
              <w:rPr>
                <w:rFonts w:hint="eastAsia"/>
                <w:color w:val="auto"/>
              </w:rPr>
              <w:t>≤</w:t>
            </w:r>
            <w:r>
              <w:rPr>
                <w:color w:val="auto"/>
              </w:rPr>
              <w:t>0.40</w:t>
            </w:r>
          </w:p>
        </w:tc>
      </w:tr>
    </w:tbl>
    <w:p>
      <w:pPr>
        <w:pStyle w:val="4"/>
        <w:rPr>
          <w:b w:val="0"/>
          <w:bCs w:val="0"/>
          <w:color w:val="auto"/>
        </w:rPr>
      </w:pPr>
      <w:r>
        <w:rPr>
          <w:rFonts w:hint="eastAsia"/>
          <w:color w:val="auto"/>
        </w:rPr>
        <w:t>8.</w:t>
      </w:r>
      <w:r>
        <w:rPr>
          <w:color w:val="auto"/>
        </w:rPr>
        <w:t>4</w:t>
      </w:r>
      <w:r>
        <w:rPr>
          <w:rFonts w:hint="eastAsia"/>
          <w:color w:val="auto"/>
        </w:rPr>
        <w:t>.</w:t>
      </w:r>
      <w:r>
        <w:rPr>
          <w:color w:val="auto"/>
        </w:rPr>
        <w:t>3</w:t>
      </w:r>
      <w:r>
        <w:rPr>
          <w:rFonts w:hint="eastAsia"/>
          <w:b w:val="0"/>
          <w:bCs w:val="0"/>
          <w:color w:val="auto"/>
        </w:rPr>
        <w:t xml:space="preserve"> </w:t>
      </w:r>
      <w:r>
        <w:rPr>
          <w:b w:val="0"/>
          <w:bCs w:val="0"/>
          <w:color w:val="auto"/>
        </w:rPr>
        <w:t xml:space="preserve"> </w:t>
      </w:r>
      <w:r>
        <w:rPr>
          <w:rFonts w:hint="eastAsia"/>
          <w:b w:val="0"/>
          <w:bCs w:val="0"/>
          <w:color w:val="auto"/>
        </w:rPr>
        <w:t>通风设计应尽量保证自然通风，减少机械送风，利用原有建筑侧窗、天窗、门洞等组织自然通风，形成良好的室内通风系统。</w:t>
      </w:r>
    </w:p>
    <w:p>
      <w:pPr>
        <w:pStyle w:val="4"/>
        <w:rPr>
          <w:b w:val="0"/>
          <w:bCs w:val="0"/>
          <w:color w:val="auto"/>
        </w:rPr>
      </w:pPr>
      <w:r>
        <w:rPr>
          <w:rFonts w:hint="eastAsia"/>
          <w:color w:val="auto"/>
        </w:rPr>
        <w:t>8.4.</w:t>
      </w:r>
      <w:r>
        <w:rPr>
          <w:color w:val="auto"/>
        </w:rPr>
        <w:t>4</w:t>
      </w:r>
      <w:r>
        <w:rPr>
          <w:rFonts w:hint="eastAsia"/>
          <w:b w:val="0"/>
          <w:bCs w:val="0"/>
          <w:color w:val="auto"/>
        </w:rPr>
        <w:t xml:space="preserve">  采光设计应根据既有条件、采光需求、当地光气候等特点，合理设计窗户位置、朝向、面积及改造方式，宜采取下列措施：</w:t>
      </w:r>
    </w:p>
    <w:p>
      <w:pPr>
        <w:pStyle w:val="5"/>
        <w:rPr>
          <w:b w:val="0"/>
          <w:bCs/>
          <w:color w:val="auto"/>
        </w:rPr>
      </w:pPr>
      <w:r>
        <w:rPr>
          <w:rFonts w:hint="eastAsia"/>
          <w:color w:val="auto"/>
        </w:rPr>
        <w:t>1</w:t>
      </w:r>
      <w:r>
        <w:rPr>
          <w:rFonts w:hint="eastAsia"/>
          <w:b w:val="0"/>
          <w:bCs/>
          <w:color w:val="auto"/>
        </w:rPr>
        <w:t xml:space="preserve">  大跨度或大进深的旧工业建筑，宜增大侧窗高度和面积，利用自然采光降低照明负荷；</w:t>
      </w:r>
    </w:p>
    <w:p>
      <w:pPr>
        <w:pStyle w:val="5"/>
        <w:rPr>
          <w:b w:val="0"/>
          <w:bCs/>
          <w:color w:val="auto"/>
        </w:rPr>
      </w:pPr>
      <w:r>
        <w:rPr>
          <w:rFonts w:hint="eastAsia"/>
          <w:color w:val="auto"/>
        </w:rPr>
        <w:t>2</w:t>
      </w:r>
      <w:r>
        <w:rPr>
          <w:rFonts w:hint="eastAsia"/>
          <w:b w:val="0"/>
          <w:bCs/>
          <w:color w:val="auto"/>
        </w:rPr>
        <w:t xml:space="preserve">  进深较大区域采光，可加设反光板、棱镜玻璃或导光管系统。</w:t>
      </w:r>
    </w:p>
    <w:p>
      <w:pPr>
        <w:pStyle w:val="4"/>
        <w:bidi w:val="0"/>
        <w:rPr>
          <w:b/>
          <w:bCs/>
        </w:rPr>
      </w:pPr>
      <w:r>
        <w:rPr>
          <w:rFonts w:hint="eastAsia"/>
          <w:b/>
          <w:bCs/>
        </w:rPr>
        <w:t>8.</w:t>
      </w:r>
      <w:r>
        <w:rPr>
          <w:b/>
          <w:bCs/>
        </w:rPr>
        <w:t>4</w:t>
      </w:r>
      <w:r>
        <w:rPr>
          <w:rFonts w:hint="eastAsia"/>
          <w:b/>
          <w:bCs/>
        </w:rPr>
        <w:t>.</w:t>
      </w:r>
      <w:r>
        <w:rPr>
          <w:b/>
          <w:bCs/>
        </w:rPr>
        <w:t>5</w:t>
      </w:r>
      <w:r>
        <w:rPr>
          <w:rFonts w:hint="eastAsia"/>
          <w:b/>
          <w:bCs/>
        </w:rPr>
        <w:t xml:space="preserve"> </w:t>
      </w:r>
      <w:r>
        <w:rPr>
          <w:b/>
          <w:bCs/>
        </w:rPr>
        <w:t xml:space="preserve"> </w:t>
      </w:r>
      <w:r>
        <w:rPr>
          <w:rFonts w:hint="eastAsia"/>
          <w:b w:val="0"/>
          <w:bCs w:val="0"/>
        </w:rPr>
        <w:t>节能设计应遵循被动节能措施优先的原则，充分利用自然通风、天然采光，结合围护结构保温隔热和遮阳措施，降低建筑的用能需求。</w:t>
      </w:r>
    </w:p>
    <w:p>
      <w:pPr>
        <w:pStyle w:val="4"/>
        <w:rPr>
          <w:b w:val="0"/>
          <w:bCs w:val="0"/>
          <w:color w:val="auto"/>
        </w:rPr>
      </w:pPr>
      <w:r>
        <w:rPr>
          <w:rFonts w:hint="eastAsia"/>
          <w:color w:val="auto"/>
        </w:rPr>
        <w:t>8.</w:t>
      </w:r>
      <w:r>
        <w:rPr>
          <w:color w:val="auto"/>
        </w:rPr>
        <w:t>4</w:t>
      </w:r>
      <w:r>
        <w:rPr>
          <w:rFonts w:hint="eastAsia"/>
          <w:color w:val="auto"/>
        </w:rPr>
        <w:t>.</w:t>
      </w:r>
      <w:r>
        <w:rPr>
          <w:color w:val="auto"/>
        </w:rPr>
        <w:t>6</w:t>
      </w:r>
      <w:r>
        <w:rPr>
          <w:rFonts w:hint="eastAsia"/>
          <w:b w:val="0"/>
          <w:bCs w:val="0"/>
          <w:color w:val="auto"/>
        </w:rPr>
        <w:t xml:space="preserve">  围护结构热工性能应根据所处地区的热工分区进行设计，并应符合下列规定：</w:t>
      </w:r>
    </w:p>
    <w:p>
      <w:pPr>
        <w:pStyle w:val="5"/>
        <w:ind w:firstLine="420" w:firstLineChars="200"/>
        <w:rPr>
          <w:b w:val="0"/>
          <w:bCs/>
          <w:color w:val="auto"/>
        </w:rPr>
      </w:pPr>
      <w:r>
        <w:rPr>
          <w:color w:val="auto"/>
        </w:rPr>
        <w:t>1</w:t>
      </w:r>
      <w:r>
        <w:rPr>
          <w:b w:val="0"/>
          <w:color w:val="auto"/>
        </w:rPr>
        <w:t xml:space="preserve">  </w:t>
      </w:r>
      <w:r>
        <w:rPr>
          <w:rFonts w:hint="eastAsia"/>
          <w:b w:val="0"/>
          <w:color w:val="auto"/>
        </w:rPr>
        <w:t>应</w:t>
      </w:r>
      <w:r>
        <w:rPr>
          <w:rFonts w:hint="eastAsia"/>
          <w:b w:val="0"/>
          <w:bCs/>
          <w:color w:val="auto"/>
        </w:rPr>
        <w:t>合理设计外墙开窗面积，</w:t>
      </w:r>
      <w:r>
        <w:rPr>
          <w:b w:val="0"/>
          <w:bCs/>
          <w:color w:val="auto"/>
        </w:rPr>
        <w:t>严寒地区甲类公共建筑各单一立面窗墙面积比均不宜大于</w:t>
      </w:r>
      <w:r>
        <w:rPr>
          <w:rFonts w:hint="eastAsia"/>
          <w:b w:val="0"/>
          <w:bCs/>
          <w:color w:val="auto"/>
        </w:rPr>
        <w:t>0</w:t>
      </w:r>
      <w:r>
        <w:rPr>
          <w:b w:val="0"/>
          <w:bCs/>
          <w:color w:val="auto"/>
        </w:rPr>
        <w:t>.60；其他地区甲类公共建筑各单一立面窗墙面积比均不宜大于0.70</w:t>
      </w:r>
      <w:r>
        <w:rPr>
          <w:rFonts w:hint="eastAsia"/>
          <w:b w:val="0"/>
          <w:bCs/>
          <w:color w:val="auto"/>
        </w:rPr>
        <w:t>。</w:t>
      </w:r>
    </w:p>
    <w:p>
      <w:pPr>
        <w:pStyle w:val="5"/>
        <w:ind w:firstLine="420" w:firstLineChars="200"/>
        <w:rPr>
          <w:b w:val="0"/>
          <w:bCs/>
          <w:color w:val="auto"/>
        </w:rPr>
      </w:pPr>
      <w:r>
        <w:rPr>
          <w:color w:val="auto"/>
        </w:rPr>
        <w:t xml:space="preserve">2  </w:t>
      </w:r>
      <w:r>
        <w:rPr>
          <w:rFonts w:hint="eastAsia"/>
          <w:b w:val="0"/>
          <w:bCs/>
          <w:color w:val="auto"/>
        </w:rPr>
        <w:t>严寒地区建筑的外门应设置门斗；寒冷地区建筑面向冬季主导风向的外门应设置门斗或双层外门，其他外门宜设置门斗或应采取其他减少冷风渗透的措施；夏热冬冷、夏热冬暖和温和地区建筑的外门应采取保温隔热措施。</w:t>
      </w:r>
    </w:p>
    <w:p>
      <w:pPr>
        <w:pStyle w:val="5"/>
        <w:ind w:firstLine="420" w:firstLineChars="200"/>
        <w:rPr>
          <w:b w:val="0"/>
          <w:bCs/>
          <w:color w:val="auto"/>
        </w:rPr>
      </w:pPr>
      <w:r>
        <w:rPr>
          <w:color w:val="auto"/>
        </w:rPr>
        <w:t>3</w:t>
      </w:r>
      <w:r>
        <w:rPr>
          <w:b w:val="0"/>
          <w:color w:val="auto"/>
        </w:rPr>
        <w:t xml:space="preserve">  </w:t>
      </w:r>
      <w:r>
        <w:rPr>
          <w:rFonts w:hint="eastAsia"/>
          <w:b w:val="0"/>
          <w:bCs/>
          <w:color w:val="auto"/>
        </w:rPr>
        <w:t>围护结构</w:t>
      </w:r>
      <w:r>
        <w:rPr>
          <w:b w:val="0"/>
          <w:bCs/>
          <w:color w:val="auto"/>
        </w:rPr>
        <w:t>热桥部位的内表面温度不应低于室内空气露点温度</w:t>
      </w:r>
      <w:r>
        <w:rPr>
          <w:rFonts w:hint="eastAsia"/>
          <w:color w:val="auto"/>
        </w:rPr>
        <w:t>。</w:t>
      </w:r>
    </w:p>
    <w:p>
      <w:pPr>
        <w:ind w:firstLine="420" w:firstLineChars="200"/>
        <w:rPr>
          <w:color w:val="auto"/>
        </w:rPr>
      </w:pPr>
      <w:r>
        <w:rPr>
          <w:b/>
          <w:bCs/>
          <w:color w:val="auto"/>
        </w:rPr>
        <w:t>4</w:t>
      </w:r>
      <w:r>
        <w:rPr>
          <w:color w:val="auto"/>
        </w:rPr>
        <w:t xml:space="preserve">  </w:t>
      </w:r>
      <w:r>
        <w:rPr>
          <w:rFonts w:hint="eastAsia"/>
          <w:color w:val="auto"/>
        </w:rPr>
        <w:t>应合理布置围护结构材料层的相对位置，避免围护结构内部产生冷凝，非透光围护结构内表面产生结露。</w:t>
      </w:r>
    </w:p>
    <w:p>
      <w:pPr>
        <w:pStyle w:val="5"/>
        <w:ind w:firstLine="420" w:firstLineChars="200"/>
        <w:rPr>
          <w:b w:val="0"/>
          <w:bCs/>
          <w:color w:val="auto"/>
        </w:rPr>
      </w:pPr>
      <w:r>
        <w:rPr>
          <w:color w:val="auto"/>
        </w:rPr>
        <w:t xml:space="preserve">5  </w:t>
      </w:r>
      <w:r>
        <w:rPr>
          <w:rFonts w:hint="eastAsia"/>
          <w:b w:val="0"/>
          <w:bCs/>
          <w:color w:val="auto"/>
        </w:rPr>
        <w:t>屋面应采取铺设保温层，采用浅色饰面，设置遮阳设施等措施，提高建筑的保温隔热性能。</w:t>
      </w:r>
    </w:p>
    <w:p>
      <w:pPr>
        <w:pStyle w:val="4"/>
        <w:rPr>
          <w:b w:val="0"/>
          <w:bCs w:val="0"/>
          <w:color w:val="auto"/>
        </w:rPr>
      </w:pPr>
      <w:r>
        <w:rPr>
          <w:rFonts w:hint="eastAsia"/>
          <w:color w:val="auto"/>
        </w:rPr>
        <w:t>8.</w:t>
      </w:r>
      <w:r>
        <w:rPr>
          <w:color w:val="auto"/>
        </w:rPr>
        <w:t>4</w:t>
      </w:r>
      <w:r>
        <w:rPr>
          <w:rFonts w:hint="eastAsia"/>
          <w:color w:val="auto"/>
        </w:rPr>
        <w:t>.7</w:t>
      </w:r>
      <w:r>
        <w:rPr>
          <w:color w:val="auto"/>
        </w:rPr>
        <w:t xml:space="preserve">  </w:t>
      </w:r>
      <w:r>
        <w:rPr>
          <w:rFonts w:hint="eastAsia"/>
          <w:b w:val="0"/>
          <w:color w:val="auto"/>
        </w:rPr>
        <w:t>应</w:t>
      </w:r>
      <w:r>
        <w:rPr>
          <w:rFonts w:hint="eastAsia"/>
          <w:b w:val="0"/>
          <w:bCs w:val="0"/>
          <w:color w:val="auto"/>
        </w:rPr>
        <w:t>充分利用余热、废热作为建筑热水供应热源，合理配置辅助热源，对于分散式热水用水点应采用局部热水供应系统，不宜采用直接电加热设备作为供暖热源。</w:t>
      </w:r>
    </w:p>
    <w:p>
      <w:pPr>
        <w:pStyle w:val="3"/>
        <w:rPr>
          <w:color w:val="auto"/>
        </w:rPr>
      </w:pPr>
      <w:bookmarkStart w:id="328" w:name="_Toc16275"/>
      <w:bookmarkStart w:id="329" w:name="_Toc27406"/>
      <w:bookmarkStart w:id="330" w:name="_Toc17838"/>
      <w:bookmarkStart w:id="331" w:name="_Toc15972"/>
      <w:r>
        <w:rPr>
          <w:rFonts w:hint="eastAsia"/>
          <w:color w:val="auto"/>
        </w:rPr>
        <w:t>8</w:t>
      </w:r>
      <w:r>
        <w:rPr>
          <w:color w:val="auto"/>
        </w:rPr>
        <w:t xml:space="preserve">.5 </w:t>
      </w:r>
      <w:r>
        <w:rPr>
          <w:rFonts w:hint="eastAsia"/>
          <w:color w:val="auto"/>
        </w:rPr>
        <w:t xml:space="preserve"> 节水设计</w:t>
      </w:r>
      <w:bookmarkEnd w:id="328"/>
      <w:bookmarkEnd w:id="329"/>
      <w:bookmarkEnd w:id="330"/>
      <w:bookmarkEnd w:id="331"/>
    </w:p>
    <w:p>
      <w:pPr>
        <w:pStyle w:val="4"/>
        <w:rPr>
          <w:color w:val="auto"/>
        </w:rPr>
      </w:pPr>
      <w:r>
        <w:rPr>
          <w:rFonts w:hint="eastAsia"/>
          <w:color w:val="auto"/>
        </w:rPr>
        <w:t>8.</w:t>
      </w:r>
      <w:r>
        <w:rPr>
          <w:color w:val="auto"/>
        </w:rPr>
        <w:t>5</w:t>
      </w:r>
      <w:r>
        <w:rPr>
          <w:rFonts w:hint="eastAsia"/>
          <w:color w:val="auto"/>
        </w:rPr>
        <w:t>.1</w:t>
      </w:r>
      <w:r>
        <w:rPr>
          <w:b w:val="0"/>
          <w:bCs w:val="0"/>
          <w:color w:val="auto"/>
        </w:rPr>
        <w:t xml:space="preserve">  </w:t>
      </w:r>
      <w:r>
        <w:rPr>
          <w:rFonts w:hint="eastAsia"/>
          <w:b w:val="0"/>
          <w:bCs w:val="0"/>
          <w:color w:val="auto"/>
        </w:rPr>
        <w:t>给排水系统设置应合理、完善、安全。</w:t>
      </w:r>
    </w:p>
    <w:p>
      <w:pPr>
        <w:pStyle w:val="4"/>
        <w:rPr>
          <w:b w:val="0"/>
          <w:bCs w:val="0"/>
          <w:color w:val="auto"/>
        </w:rPr>
      </w:pPr>
      <w:r>
        <w:rPr>
          <w:rFonts w:hint="eastAsia"/>
          <w:color w:val="auto"/>
        </w:rPr>
        <w:t>8.</w:t>
      </w:r>
      <w:r>
        <w:rPr>
          <w:color w:val="auto"/>
        </w:rPr>
        <w:t>5</w:t>
      </w:r>
      <w:r>
        <w:rPr>
          <w:rFonts w:hint="eastAsia"/>
          <w:color w:val="auto"/>
        </w:rPr>
        <w:t>.2</w:t>
      </w:r>
      <w:r>
        <w:rPr>
          <w:rFonts w:hint="eastAsia"/>
          <w:b w:val="0"/>
          <w:bCs w:val="0"/>
          <w:color w:val="auto"/>
        </w:rPr>
        <w:t xml:space="preserve"> </w:t>
      </w:r>
      <w:r>
        <w:rPr>
          <w:b w:val="0"/>
          <w:bCs w:val="0"/>
          <w:color w:val="auto"/>
        </w:rPr>
        <w:t xml:space="preserve"> 应加强</w:t>
      </w:r>
      <w:r>
        <w:rPr>
          <w:rFonts w:hint="eastAsia"/>
          <w:b w:val="0"/>
          <w:bCs w:val="0"/>
          <w:color w:val="auto"/>
        </w:rPr>
        <w:t>给</w:t>
      </w:r>
      <w:r>
        <w:rPr>
          <w:b w:val="0"/>
          <w:bCs w:val="0"/>
          <w:color w:val="auto"/>
        </w:rPr>
        <w:t>排水管道规划，将</w:t>
      </w:r>
      <w:r>
        <w:rPr>
          <w:rFonts w:hint="eastAsia"/>
          <w:b w:val="0"/>
          <w:bCs w:val="0"/>
          <w:color w:val="auto"/>
        </w:rPr>
        <w:t>给</w:t>
      </w:r>
      <w:r>
        <w:rPr>
          <w:b w:val="0"/>
          <w:bCs w:val="0"/>
          <w:color w:val="auto"/>
        </w:rPr>
        <w:t>排水管道并入城市</w:t>
      </w:r>
      <w:r>
        <w:rPr>
          <w:rFonts w:hint="eastAsia"/>
          <w:b w:val="0"/>
          <w:bCs w:val="0"/>
          <w:color w:val="auto"/>
        </w:rPr>
        <w:t>排水</w:t>
      </w:r>
      <w:r>
        <w:rPr>
          <w:b w:val="0"/>
          <w:bCs w:val="0"/>
          <w:color w:val="auto"/>
        </w:rPr>
        <w:t>管网</w:t>
      </w:r>
      <w:r>
        <w:rPr>
          <w:rFonts w:hint="eastAsia"/>
          <w:b w:val="0"/>
          <w:bCs w:val="0"/>
          <w:color w:val="auto"/>
        </w:rPr>
        <w:t>。若无排水管网，应对污水加以处理达到排水标准后排出。</w:t>
      </w:r>
    </w:p>
    <w:p>
      <w:pPr>
        <w:pStyle w:val="4"/>
        <w:rPr>
          <w:b w:val="0"/>
          <w:bCs w:val="0"/>
          <w:color w:val="auto"/>
        </w:rPr>
      </w:pPr>
      <w:r>
        <w:rPr>
          <w:rFonts w:hint="eastAsia"/>
          <w:color w:val="auto"/>
        </w:rPr>
        <w:t>8.</w:t>
      </w:r>
      <w:r>
        <w:rPr>
          <w:color w:val="auto"/>
        </w:rPr>
        <w:t>5</w:t>
      </w:r>
      <w:r>
        <w:rPr>
          <w:rFonts w:hint="eastAsia"/>
          <w:color w:val="auto"/>
        </w:rPr>
        <w:t>.3</w:t>
      </w:r>
      <w:r>
        <w:rPr>
          <w:rFonts w:hint="eastAsia"/>
          <w:b w:val="0"/>
          <w:bCs w:val="0"/>
          <w:color w:val="auto"/>
        </w:rPr>
        <w:t xml:space="preserve">  应提前检修、更新给排水系统及设备，根据建筑功能需求，选取合理的用水设备，采取有效措施，减少用水浪费和管网漏损。</w:t>
      </w:r>
    </w:p>
    <w:p>
      <w:pPr>
        <w:pStyle w:val="4"/>
        <w:rPr>
          <w:b w:val="0"/>
          <w:bCs w:val="0"/>
          <w:color w:val="auto"/>
        </w:rPr>
      </w:pPr>
      <w:r>
        <w:rPr>
          <w:rFonts w:hint="eastAsia"/>
          <w:color w:val="auto"/>
        </w:rPr>
        <w:t>8.</w:t>
      </w:r>
      <w:r>
        <w:rPr>
          <w:color w:val="auto"/>
        </w:rPr>
        <w:t>5</w:t>
      </w:r>
      <w:r>
        <w:rPr>
          <w:rFonts w:hint="eastAsia"/>
          <w:color w:val="auto"/>
        </w:rPr>
        <w:t>.</w:t>
      </w:r>
      <w:r>
        <w:rPr>
          <w:color w:val="auto"/>
        </w:rPr>
        <w:t>4</w:t>
      </w:r>
      <w:r>
        <w:rPr>
          <w:rFonts w:hint="eastAsia"/>
          <w:b w:val="0"/>
          <w:bCs w:val="0"/>
          <w:color w:val="auto"/>
        </w:rPr>
        <w:t xml:space="preserve">  节水设计应根据建筑实际的用水使用情况，充分利用市政供水压力和厂区供水压力，合理控制各用水点处的水压。</w:t>
      </w:r>
    </w:p>
    <w:p>
      <w:pPr>
        <w:pStyle w:val="4"/>
        <w:rPr>
          <w:b w:val="0"/>
          <w:bCs w:val="0"/>
          <w:color w:val="auto"/>
        </w:rPr>
      </w:pPr>
      <w:r>
        <w:rPr>
          <w:rFonts w:hint="eastAsia"/>
          <w:color w:val="auto"/>
        </w:rPr>
        <w:t>8.</w:t>
      </w:r>
      <w:r>
        <w:rPr>
          <w:color w:val="auto"/>
        </w:rPr>
        <w:t>5</w:t>
      </w:r>
      <w:r>
        <w:rPr>
          <w:rFonts w:hint="eastAsia"/>
          <w:color w:val="auto"/>
        </w:rPr>
        <w:t>.5</w:t>
      </w:r>
      <w:r>
        <w:rPr>
          <w:color w:val="auto"/>
        </w:rPr>
        <w:t xml:space="preserve"> </w:t>
      </w:r>
      <w:r>
        <w:rPr>
          <w:rFonts w:hint="eastAsia"/>
          <w:b w:val="0"/>
          <w:bCs w:val="0"/>
          <w:color w:val="auto"/>
        </w:rPr>
        <w:t xml:space="preserve"> 应制定水资源利用方案，统筹利用各种水资源，并应符合下列规定：</w:t>
      </w:r>
    </w:p>
    <w:p>
      <w:pPr>
        <w:pStyle w:val="5"/>
        <w:rPr>
          <w:b w:val="0"/>
          <w:bCs/>
          <w:color w:val="auto"/>
        </w:rPr>
      </w:pPr>
      <w:r>
        <w:rPr>
          <w:rFonts w:hint="eastAsia"/>
          <w:color w:val="auto"/>
        </w:rPr>
        <w:t>1</w:t>
      </w:r>
      <w:r>
        <w:rPr>
          <w:b w:val="0"/>
          <w:bCs/>
          <w:color w:val="auto"/>
        </w:rPr>
        <w:t xml:space="preserve">  生产用水部分</w:t>
      </w:r>
      <w:r>
        <w:rPr>
          <w:rFonts w:hint="eastAsia"/>
          <w:b w:val="0"/>
          <w:bCs/>
          <w:color w:val="auto"/>
        </w:rPr>
        <w:t>应</w:t>
      </w:r>
      <w:r>
        <w:rPr>
          <w:b w:val="0"/>
          <w:bCs/>
          <w:color w:val="auto"/>
        </w:rPr>
        <w:t>采用非传统水源</w:t>
      </w:r>
      <w:r>
        <w:rPr>
          <w:rFonts w:hint="eastAsia"/>
          <w:b w:val="0"/>
          <w:bCs/>
          <w:color w:val="auto"/>
        </w:rPr>
        <w:t>。</w:t>
      </w:r>
    </w:p>
    <w:p>
      <w:pPr>
        <w:pStyle w:val="5"/>
        <w:rPr>
          <w:b w:val="0"/>
          <w:bCs/>
          <w:color w:val="auto"/>
        </w:rPr>
      </w:pPr>
      <w:r>
        <w:rPr>
          <w:color w:val="auto"/>
        </w:rPr>
        <w:t>2</w:t>
      </w:r>
      <w:r>
        <w:rPr>
          <w:b w:val="0"/>
          <w:bCs/>
          <w:color w:val="auto"/>
        </w:rPr>
        <w:t xml:space="preserve">  </w:t>
      </w:r>
      <w:r>
        <w:rPr>
          <w:rFonts w:hint="eastAsia"/>
          <w:b w:val="0"/>
          <w:bCs/>
          <w:color w:val="auto"/>
        </w:rPr>
        <w:t>景观用水、绿化用水、卫生间冲洗用水、清扫地面用水、消防用水及建筑施工用水等应采用非传统水源。</w:t>
      </w:r>
    </w:p>
    <w:p>
      <w:pPr>
        <w:pStyle w:val="5"/>
        <w:rPr>
          <w:b w:val="0"/>
          <w:bCs/>
          <w:color w:val="auto"/>
        </w:rPr>
      </w:pPr>
      <w:r>
        <w:rPr>
          <w:color w:val="auto"/>
        </w:rPr>
        <w:t>3</w:t>
      </w:r>
      <w:r>
        <w:rPr>
          <w:b w:val="0"/>
          <w:bCs/>
          <w:color w:val="auto"/>
        </w:rPr>
        <w:t xml:space="preserve">  </w:t>
      </w:r>
      <w:r>
        <w:rPr>
          <w:rFonts w:hint="eastAsia"/>
          <w:b w:val="0"/>
          <w:bCs/>
          <w:color w:val="auto"/>
        </w:rPr>
        <w:t>应设置工业废水、污水回收利用系统。</w:t>
      </w:r>
    </w:p>
    <w:p>
      <w:pPr>
        <w:pStyle w:val="5"/>
        <w:rPr>
          <w:b w:val="0"/>
          <w:bCs/>
          <w:color w:val="auto"/>
        </w:rPr>
      </w:pPr>
      <w:r>
        <w:rPr>
          <w:color w:val="auto"/>
        </w:rPr>
        <w:t>4</w:t>
      </w:r>
      <w:r>
        <w:rPr>
          <w:b w:val="0"/>
          <w:bCs/>
          <w:color w:val="auto"/>
        </w:rPr>
        <w:t xml:space="preserve">  </w:t>
      </w:r>
      <w:r>
        <w:rPr>
          <w:rFonts w:hint="eastAsia"/>
          <w:b w:val="0"/>
          <w:bCs/>
          <w:color w:val="auto"/>
        </w:rPr>
        <w:t>合理规划屋面和地表雨水径流，合理设置雨水调蓄、处理及利用工程。</w:t>
      </w:r>
    </w:p>
    <w:p>
      <w:pPr>
        <w:pStyle w:val="4"/>
        <w:rPr>
          <w:b w:val="0"/>
          <w:bCs w:val="0"/>
          <w:color w:val="auto"/>
        </w:rPr>
      </w:pPr>
      <w:r>
        <w:rPr>
          <w:rFonts w:hint="eastAsia"/>
          <w:color w:val="auto"/>
        </w:rPr>
        <w:t>8.</w:t>
      </w:r>
      <w:r>
        <w:rPr>
          <w:color w:val="auto"/>
        </w:rPr>
        <w:t>5</w:t>
      </w:r>
      <w:r>
        <w:rPr>
          <w:rFonts w:hint="eastAsia"/>
          <w:color w:val="auto"/>
        </w:rPr>
        <w:t xml:space="preserve">.6 </w:t>
      </w:r>
      <w:r>
        <w:rPr>
          <w:rFonts w:hint="eastAsia"/>
          <w:b w:val="0"/>
          <w:bCs w:val="0"/>
          <w:color w:val="auto"/>
        </w:rPr>
        <w:t xml:space="preserve"> 卫生器具、绿化灌溉、空调冷却水系统应采用节水设备和技术。</w:t>
      </w:r>
    </w:p>
    <w:p>
      <w:pPr>
        <w:pStyle w:val="4"/>
        <w:rPr>
          <w:b w:val="0"/>
          <w:bCs w:val="0"/>
          <w:color w:val="auto"/>
          <w:highlight w:val="none"/>
        </w:rPr>
      </w:pPr>
      <w:r>
        <w:rPr>
          <w:rFonts w:hint="eastAsia"/>
          <w:color w:val="auto"/>
        </w:rPr>
        <w:t>8.</w:t>
      </w:r>
      <w:r>
        <w:rPr>
          <w:color w:val="auto"/>
        </w:rPr>
        <w:t>5</w:t>
      </w:r>
      <w:r>
        <w:rPr>
          <w:rFonts w:hint="eastAsia"/>
          <w:color w:val="auto"/>
        </w:rPr>
        <w:t>.</w:t>
      </w:r>
      <w:r>
        <w:rPr>
          <w:color w:val="auto"/>
        </w:rPr>
        <w:t>7</w:t>
      </w:r>
      <w:r>
        <w:rPr>
          <w:rFonts w:hint="eastAsia"/>
          <w:b w:val="0"/>
          <w:bCs w:val="0"/>
          <w:color w:val="auto"/>
        </w:rPr>
        <w:t xml:space="preserve">  用水计量水表和耗热量表设置应符合现行国家标准《建筑给水排水设计规范》GB 50015和《民用建筑节水设计标准》GB 50555的有关规定。</w:t>
      </w:r>
    </w:p>
    <w:p>
      <w:pPr>
        <w:rPr>
          <w:color w:val="auto"/>
          <w:highlight w:val="none"/>
        </w:rPr>
        <w:sectPr>
          <w:headerReference r:id="rId21" w:type="default"/>
          <w:footerReference r:id="rId22" w:type="default"/>
          <w:pgSz w:w="8335" w:h="11850"/>
          <w:pgMar w:top="1083" w:right="1083" w:bottom="1083" w:left="1083" w:header="851" w:footer="992" w:gutter="0"/>
          <w:pgBorders>
            <w:top w:val="none" w:sz="0" w:space="0"/>
            <w:left w:val="none" w:sz="0" w:space="0"/>
            <w:bottom w:val="none" w:sz="0" w:space="0"/>
            <w:right w:val="none" w:sz="0" w:space="0"/>
          </w:pgBorders>
          <w:cols w:space="0" w:num="1"/>
          <w:docGrid w:type="linesAndChars" w:linePitch="312" w:charSpace="0"/>
        </w:sectPr>
      </w:pPr>
    </w:p>
    <w:p>
      <w:pPr>
        <w:pStyle w:val="2"/>
        <w:rPr>
          <w:color w:val="auto"/>
          <w:highlight w:val="none"/>
        </w:rPr>
      </w:pPr>
      <w:bookmarkStart w:id="332" w:name="_Toc23313"/>
      <w:bookmarkStart w:id="333" w:name="_Toc960"/>
      <w:r>
        <w:rPr>
          <w:color w:val="auto"/>
          <w:highlight w:val="none"/>
        </w:rPr>
        <w:t>本标准用词说明</w:t>
      </w:r>
      <w:bookmarkEnd w:id="206"/>
      <w:bookmarkEnd w:id="207"/>
      <w:bookmarkEnd w:id="208"/>
      <w:bookmarkEnd w:id="209"/>
      <w:bookmarkEnd w:id="210"/>
      <w:bookmarkEnd w:id="211"/>
      <w:bookmarkEnd w:id="212"/>
      <w:bookmarkEnd w:id="213"/>
      <w:bookmarkEnd w:id="214"/>
      <w:bookmarkEnd w:id="215"/>
      <w:bookmarkEnd w:id="297"/>
      <w:bookmarkEnd w:id="298"/>
      <w:bookmarkEnd w:id="332"/>
      <w:bookmarkEnd w:id="333"/>
    </w:p>
    <w:p>
      <w:pPr>
        <w:rPr>
          <w:color w:val="auto"/>
          <w:highlight w:val="none"/>
        </w:rPr>
      </w:pPr>
    </w:p>
    <w:p>
      <w:pPr>
        <w:pStyle w:val="5"/>
        <w:rPr>
          <w:b w:val="0"/>
          <w:bCs/>
          <w:color w:val="auto"/>
          <w:highlight w:val="none"/>
        </w:rPr>
      </w:pPr>
      <w:r>
        <w:rPr>
          <w:color w:val="auto"/>
          <w:highlight w:val="none"/>
        </w:rPr>
        <w:t xml:space="preserve">1  </w:t>
      </w:r>
      <w:r>
        <w:rPr>
          <w:b w:val="0"/>
          <w:bCs/>
          <w:color w:val="auto"/>
          <w:highlight w:val="none"/>
        </w:rPr>
        <w:t>为便于在执行本</w:t>
      </w:r>
      <w:r>
        <w:rPr>
          <w:rFonts w:hint="eastAsia"/>
          <w:b w:val="0"/>
          <w:bCs/>
          <w:color w:val="auto"/>
          <w:highlight w:val="none"/>
        </w:rPr>
        <w:t>标准</w:t>
      </w:r>
      <w:r>
        <w:rPr>
          <w:b w:val="0"/>
          <w:bCs/>
          <w:color w:val="auto"/>
          <w:highlight w:val="none"/>
        </w:rPr>
        <w:t>条文时区别对待，对要求严格程度不同的用词说明如下：</w:t>
      </w:r>
    </w:p>
    <w:p>
      <w:pPr>
        <w:pStyle w:val="5"/>
        <w:ind w:firstLine="315"/>
        <w:rPr>
          <w:b w:val="0"/>
          <w:bCs/>
          <w:color w:val="auto"/>
          <w:highlight w:val="none"/>
        </w:rPr>
      </w:pPr>
      <w:r>
        <w:rPr>
          <w:b w:val="0"/>
          <w:bCs/>
          <w:color w:val="auto"/>
          <w:highlight w:val="none"/>
        </w:rPr>
        <w:t>1）表示很严格，非这样做不可的：正面词采用</w:t>
      </w:r>
      <w:r>
        <w:rPr>
          <w:rFonts w:hint="eastAsia"/>
          <w:b w:val="0"/>
          <w:bCs/>
          <w:color w:val="auto"/>
          <w:highlight w:val="none"/>
        </w:rPr>
        <w:t>“</w:t>
      </w:r>
      <w:r>
        <w:rPr>
          <w:b w:val="0"/>
          <w:bCs/>
          <w:color w:val="auto"/>
          <w:highlight w:val="none"/>
        </w:rPr>
        <w:t>必须</w:t>
      </w:r>
      <w:r>
        <w:rPr>
          <w:rFonts w:hint="eastAsia"/>
          <w:b w:val="0"/>
          <w:bCs/>
          <w:color w:val="auto"/>
          <w:highlight w:val="none"/>
        </w:rPr>
        <w:t>”</w:t>
      </w:r>
      <w:r>
        <w:rPr>
          <w:b w:val="0"/>
          <w:bCs/>
          <w:color w:val="auto"/>
          <w:highlight w:val="none"/>
        </w:rPr>
        <w:t>，反面词采用</w:t>
      </w:r>
      <w:r>
        <w:rPr>
          <w:rFonts w:hint="eastAsia"/>
          <w:b w:val="0"/>
          <w:bCs/>
          <w:color w:val="auto"/>
          <w:highlight w:val="none"/>
        </w:rPr>
        <w:t>“</w:t>
      </w:r>
      <w:r>
        <w:rPr>
          <w:b w:val="0"/>
          <w:bCs/>
          <w:color w:val="auto"/>
          <w:highlight w:val="none"/>
        </w:rPr>
        <w:t>严禁</w:t>
      </w:r>
      <w:r>
        <w:rPr>
          <w:rFonts w:hint="eastAsia"/>
          <w:b w:val="0"/>
          <w:bCs/>
          <w:color w:val="auto"/>
          <w:highlight w:val="none"/>
        </w:rPr>
        <w:t>”</w:t>
      </w:r>
      <w:r>
        <w:rPr>
          <w:b w:val="0"/>
          <w:bCs/>
          <w:color w:val="auto"/>
          <w:highlight w:val="none"/>
        </w:rPr>
        <w:t>；</w:t>
      </w:r>
    </w:p>
    <w:p>
      <w:pPr>
        <w:pStyle w:val="5"/>
        <w:ind w:firstLine="315"/>
        <w:rPr>
          <w:b w:val="0"/>
          <w:bCs/>
          <w:color w:val="auto"/>
          <w:highlight w:val="none"/>
        </w:rPr>
      </w:pPr>
      <w:r>
        <w:rPr>
          <w:b w:val="0"/>
          <w:bCs/>
          <w:color w:val="auto"/>
          <w:highlight w:val="none"/>
        </w:rPr>
        <w:t>2）表示严格，在正常情况下均应这样做的：正面词采用“应”，反面词采用</w:t>
      </w:r>
      <w:r>
        <w:rPr>
          <w:rFonts w:hint="eastAsia"/>
          <w:b w:val="0"/>
          <w:bCs/>
          <w:color w:val="auto"/>
          <w:highlight w:val="none"/>
        </w:rPr>
        <w:t>“</w:t>
      </w:r>
      <w:r>
        <w:rPr>
          <w:b w:val="0"/>
          <w:bCs/>
          <w:color w:val="auto"/>
          <w:highlight w:val="none"/>
        </w:rPr>
        <w:t>不应</w:t>
      </w:r>
      <w:r>
        <w:rPr>
          <w:rFonts w:hint="eastAsia"/>
          <w:b w:val="0"/>
          <w:bCs/>
          <w:color w:val="auto"/>
          <w:highlight w:val="none"/>
        </w:rPr>
        <w:t>”</w:t>
      </w:r>
      <w:r>
        <w:rPr>
          <w:b w:val="0"/>
          <w:bCs/>
          <w:color w:val="auto"/>
          <w:highlight w:val="none"/>
        </w:rPr>
        <w:t>或</w:t>
      </w:r>
      <w:r>
        <w:rPr>
          <w:rFonts w:hint="eastAsia"/>
          <w:b w:val="0"/>
          <w:bCs/>
          <w:color w:val="auto"/>
          <w:highlight w:val="none"/>
        </w:rPr>
        <w:t>“</w:t>
      </w:r>
      <w:r>
        <w:rPr>
          <w:b w:val="0"/>
          <w:bCs/>
          <w:color w:val="auto"/>
          <w:highlight w:val="none"/>
        </w:rPr>
        <w:t>不得</w:t>
      </w:r>
      <w:r>
        <w:rPr>
          <w:rFonts w:hint="eastAsia"/>
          <w:b w:val="0"/>
          <w:bCs/>
          <w:color w:val="auto"/>
          <w:highlight w:val="none"/>
        </w:rPr>
        <w:t>”</w:t>
      </w:r>
      <w:r>
        <w:rPr>
          <w:b w:val="0"/>
          <w:bCs/>
          <w:color w:val="auto"/>
          <w:highlight w:val="none"/>
        </w:rPr>
        <w:t>；</w:t>
      </w:r>
    </w:p>
    <w:p>
      <w:pPr>
        <w:pStyle w:val="5"/>
        <w:ind w:firstLine="315"/>
        <w:rPr>
          <w:b w:val="0"/>
          <w:bCs/>
          <w:color w:val="auto"/>
          <w:highlight w:val="none"/>
        </w:rPr>
      </w:pPr>
      <w:r>
        <w:rPr>
          <w:b w:val="0"/>
          <w:bCs/>
          <w:color w:val="auto"/>
          <w:highlight w:val="none"/>
        </w:rPr>
        <w:t>3）表示允许稍有选择，在条件许可时首先应这样做的：正面词采用</w:t>
      </w:r>
      <w:r>
        <w:rPr>
          <w:rFonts w:hint="eastAsia"/>
          <w:b w:val="0"/>
          <w:bCs/>
          <w:color w:val="auto"/>
          <w:highlight w:val="none"/>
        </w:rPr>
        <w:t>“</w:t>
      </w:r>
      <w:r>
        <w:rPr>
          <w:b w:val="0"/>
          <w:bCs/>
          <w:color w:val="auto"/>
          <w:highlight w:val="none"/>
        </w:rPr>
        <w:t>宜</w:t>
      </w:r>
      <w:r>
        <w:rPr>
          <w:rFonts w:hint="eastAsia"/>
          <w:b w:val="0"/>
          <w:bCs/>
          <w:color w:val="auto"/>
          <w:highlight w:val="none"/>
        </w:rPr>
        <w:t>”</w:t>
      </w:r>
      <w:r>
        <w:rPr>
          <w:b w:val="0"/>
          <w:bCs/>
          <w:color w:val="auto"/>
          <w:highlight w:val="none"/>
        </w:rPr>
        <w:t>，反面词采用</w:t>
      </w:r>
      <w:r>
        <w:rPr>
          <w:rFonts w:hint="eastAsia"/>
          <w:b w:val="0"/>
          <w:bCs/>
          <w:color w:val="auto"/>
          <w:highlight w:val="none"/>
        </w:rPr>
        <w:t>“</w:t>
      </w:r>
      <w:r>
        <w:rPr>
          <w:b w:val="0"/>
          <w:bCs/>
          <w:color w:val="auto"/>
          <w:highlight w:val="none"/>
        </w:rPr>
        <w:t>不宜</w:t>
      </w:r>
      <w:r>
        <w:rPr>
          <w:rFonts w:hint="eastAsia"/>
          <w:b w:val="0"/>
          <w:bCs/>
          <w:color w:val="auto"/>
          <w:highlight w:val="none"/>
        </w:rPr>
        <w:t>”</w:t>
      </w:r>
      <w:r>
        <w:rPr>
          <w:b w:val="0"/>
          <w:bCs/>
          <w:color w:val="auto"/>
          <w:highlight w:val="none"/>
        </w:rPr>
        <w:t>；</w:t>
      </w:r>
    </w:p>
    <w:p>
      <w:pPr>
        <w:pStyle w:val="5"/>
        <w:ind w:firstLine="315"/>
        <w:rPr>
          <w:b w:val="0"/>
          <w:bCs/>
          <w:color w:val="auto"/>
          <w:highlight w:val="none"/>
        </w:rPr>
      </w:pPr>
      <w:r>
        <w:rPr>
          <w:b w:val="0"/>
          <w:bCs/>
          <w:color w:val="auto"/>
          <w:highlight w:val="none"/>
        </w:rPr>
        <w:t>4）表示有选择，在一定条件下可以这样做的，采用</w:t>
      </w:r>
      <w:r>
        <w:rPr>
          <w:rFonts w:hint="eastAsia"/>
          <w:b w:val="0"/>
          <w:bCs/>
          <w:color w:val="auto"/>
          <w:highlight w:val="none"/>
        </w:rPr>
        <w:t>“</w:t>
      </w:r>
      <w:r>
        <w:rPr>
          <w:b w:val="0"/>
          <w:bCs/>
          <w:color w:val="auto"/>
          <w:highlight w:val="none"/>
        </w:rPr>
        <w:t>可</w:t>
      </w:r>
      <w:r>
        <w:rPr>
          <w:rFonts w:hint="eastAsia"/>
          <w:b w:val="0"/>
          <w:bCs/>
          <w:color w:val="auto"/>
          <w:highlight w:val="none"/>
        </w:rPr>
        <w:t>”</w:t>
      </w:r>
      <w:r>
        <w:rPr>
          <w:b w:val="0"/>
          <w:bCs/>
          <w:color w:val="auto"/>
          <w:highlight w:val="none"/>
        </w:rPr>
        <w:t>。</w:t>
      </w:r>
    </w:p>
    <w:p>
      <w:pPr>
        <w:pStyle w:val="5"/>
        <w:rPr>
          <w:color w:val="auto"/>
          <w:highlight w:val="none"/>
        </w:rPr>
        <w:sectPr>
          <w:pgSz w:w="8335" w:h="11850"/>
          <w:pgMar w:top="1083" w:right="1083" w:bottom="1083" w:left="1083" w:header="851" w:footer="992" w:gutter="0"/>
          <w:pgBorders>
            <w:top w:val="none" w:sz="0" w:space="0"/>
            <w:left w:val="none" w:sz="0" w:space="0"/>
            <w:bottom w:val="none" w:sz="0" w:space="0"/>
            <w:right w:val="none" w:sz="0" w:space="0"/>
          </w:pgBorders>
          <w:cols w:space="720" w:num="1"/>
          <w:docGrid w:type="linesAndChars" w:linePitch="312" w:charSpace="0"/>
        </w:sectPr>
      </w:pPr>
      <w:r>
        <w:rPr>
          <w:color w:val="auto"/>
          <w:highlight w:val="none"/>
        </w:rPr>
        <w:t xml:space="preserve">2  </w:t>
      </w:r>
      <w:r>
        <w:rPr>
          <w:b w:val="0"/>
          <w:bCs/>
          <w:color w:val="auto"/>
          <w:highlight w:val="none"/>
        </w:rPr>
        <w:t>条文中指明应按其他有关标准执行的写法为</w:t>
      </w:r>
      <w:r>
        <w:rPr>
          <w:rFonts w:hint="eastAsia"/>
          <w:b w:val="0"/>
          <w:bCs/>
          <w:color w:val="auto"/>
          <w:highlight w:val="none"/>
        </w:rPr>
        <w:t>：“</w:t>
      </w:r>
      <w:r>
        <w:rPr>
          <w:b w:val="0"/>
          <w:bCs/>
          <w:color w:val="auto"/>
          <w:highlight w:val="none"/>
        </w:rPr>
        <w:t>应符合……的规定</w:t>
      </w:r>
      <w:r>
        <w:rPr>
          <w:rFonts w:hint="eastAsia"/>
          <w:b w:val="0"/>
          <w:bCs/>
          <w:color w:val="auto"/>
          <w:highlight w:val="none"/>
        </w:rPr>
        <w:t>”</w:t>
      </w:r>
      <w:r>
        <w:rPr>
          <w:b w:val="0"/>
          <w:bCs/>
          <w:color w:val="auto"/>
          <w:highlight w:val="none"/>
        </w:rPr>
        <w:t>或</w:t>
      </w:r>
      <w:r>
        <w:rPr>
          <w:rFonts w:hint="eastAsia"/>
          <w:b w:val="0"/>
          <w:bCs/>
          <w:color w:val="auto"/>
          <w:highlight w:val="none"/>
        </w:rPr>
        <w:t>“</w:t>
      </w:r>
      <w:r>
        <w:rPr>
          <w:b w:val="0"/>
          <w:bCs/>
          <w:color w:val="auto"/>
          <w:highlight w:val="none"/>
        </w:rPr>
        <w:t>应按……执行</w:t>
      </w:r>
      <w:r>
        <w:rPr>
          <w:rFonts w:hint="eastAsia"/>
          <w:b w:val="0"/>
          <w:bCs/>
          <w:color w:val="auto"/>
          <w:highlight w:val="none"/>
        </w:rPr>
        <w:t>”</w:t>
      </w:r>
      <w:r>
        <w:rPr>
          <w:b w:val="0"/>
          <w:bCs/>
          <w:color w:val="auto"/>
          <w:highlight w:val="none"/>
        </w:rPr>
        <w:t>。</w:t>
      </w:r>
    </w:p>
    <w:p>
      <w:pPr>
        <w:pStyle w:val="2"/>
        <w:rPr>
          <w:color w:val="auto"/>
          <w:highlight w:val="none"/>
        </w:rPr>
      </w:pPr>
      <w:bookmarkStart w:id="334" w:name="_Toc21954"/>
      <w:bookmarkStart w:id="335" w:name="_Toc23296"/>
      <w:bookmarkStart w:id="336" w:name="_Toc31859"/>
      <w:bookmarkStart w:id="337" w:name="_Toc21722"/>
      <w:bookmarkStart w:id="338" w:name="_Toc27088"/>
      <w:bookmarkStart w:id="339" w:name="_Toc1401"/>
      <w:bookmarkStart w:id="340" w:name="_Toc9025"/>
      <w:r>
        <w:rPr>
          <w:color w:val="auto"/>
          <w:highlight w:val="none"/>
        </w:rPr>
        <w:t>引用标准名录</w:t>
      </w:r>
      <w:bookmarkEnd w:id="216"/>
      <w:bookmarkEnd w:id="217"/>
      <w:bookmarkEnd w:id="218"/>
      <w:bookmarkEnd w:id="219"/>
      <w:bookmarkEnd w:id="220"/>
      <w:bookmarkEnd w:id="221"/>
      <w:bookmarkEnd w:id="222"/>
      <w:bookmarkEnd w:id="334"/>
      <w:bookmarkEnd w:id="335"/>
      <w:bookmarkEnd w:id="336"/>
      <w:bookmarkEnd w:id="337"/>
      <w:bookmarkEnd w:id="338"/>
      <w:bookmarkEnd w:id="339"/>
      <w:bookmarkEnd w:id="340"/>
    </w:p>
    <w:p>
      <w:pPr>
        <w:rPr>
          <w:color w:val="auto"/>
          <w:highlight w:val="none"/>
        </w:rPr>
      </w:pPr>
    </w:p>
    <w:p>
      <w:pPr>
        <w:pStyle w:val="4"/>
        <w:bidi w:val="0"/>
        <w:rPr>
          <w:rFonts w:hint="default"/>
          <w:b w:val="0"/>
          <w:bCs w:val="0"/>
          <w:color w:val="auto"/>
          <w:highlight w:val="none"/>
          <w:lang w:val="en-US" w:eastAsia="zh-CN"/>
        </w:rPr>
      </w:pPr>
      <w:r>
        <w:rPr>
          <w:rFonts w:hint="default"/>
          <w:b w:val="0"/>
          <w:bCs w:val="0"/>
          <w:color w:val="auto"/>
          <w:highlight w:val="none"/>
          <w:lang w:val="en-US" w:eastAsia="zh-CN"/>
        </w:rPr>
        <w:t>《砌体结构设计规范》GB 50003</w:t>
      </w:r>
    </w:p>
    <w:p>
      <w:pPr>
        <w:rPr>
          <w:rFonts w:hint="default"/>
          <w:color w:val="auto"/>
          <w:lang w:val="en-US" w:eastAsia="zh-CN"/>
        </w:rPr>
      </w:pPr>
      <w:r>
        <w:rPr>
          <w:rFonts w:hint="default"/>
          <w:color w:val="auto"/>
          <w:lang w:val="en-US" w:eastAsia="zh-CN"/>
        </w:rPr>
        <w:t>《木结构设计标准》GB 50005</w:t>
      </w:r>
    </w:p>
    <w:p>
      <w:pPr>
        <w:rPr>
          <w:rFonts w:hint="default"/>
          <w:color w:val="auto"/>
          <w:lang w:val="en-US" w:eastAsia="zh-CN"/>
        </w:rPr>
      </w:pPr>
      <w:r>
        <w:rPr>
          <w:rFonts w:hint="default"/>
          <w:color w:val="auto"/>
          <w:lang w:val="en-US" w:eastAsia="zh-CN"/>
        </w:rPr>
        <w:t>《建筑地基基础设计规范》GB</w:t>
      </w:r>
      <w:r>
        <w:rPr>
          <w:rFonts w:hint="eastAsia"/>
          <w:color w:val="auto"/>
          <w:lang w:val="en-US" w:eastAsia="zh-CN"/>
        </w:rPr>
        <w:t xml:space="preserve"> </w:t>
      </w:r>
      <w:r>
        <w:rPr>
          <w:rFonts w:hint="default"/>
          <w:color w:val="auto"/>
          <w:lang w:val="en-US" w:eastAsia="zh-CN"/>
        </w:rPr>
        <w:t>50007</w:t>
      </w:r>
    </w:p>
    <w:p>
      <w:pPr>
        <w:pStyle w:val="4"/>
        <w:bidi w:val="0"/>
        <w:rPr>
          <w:rFonts w:hint="default"/>
          <w:b w:val="0"/>
          <w:bCs w:val="0"/>
          <w:color w:val="auto"/>
          <w:highlight w:val="none"/>
          <w:lang w:val="en-US" w:eastAsia="zh-CN"/>
        </w:rPr>
      </w:pPr>
      <w:r>
        <w:rPr>
          <w:rFonts w:hint="default"/>
          <w:b w:val="0"/>
          <w:bCs w:val="0"/>
          <w:color w:val="auto"/>
          <w:highlight w:val="none"/>
          <w:lang w:val="en-US" w:eastAsia="zh-CN"/>
        </w:rPr>
        <w:t>《建筑结构荷载规范》GB</w:t>
      </w:r>
      <w:r>
        <w:rPr>
          <w:rFonts w:hint="eastAsia"/>
          <w:b w:val="0"/>
          <w:bCs w:val="0"/>
          <w:color w:val="auto"/>
          <w:highlight w:val="none"/>
          <w:lang w:val="en-US" w:eastAsia="zh-CN"/>
        </w:rPr>
        <w:t xml:space="preserve"> </w:t>
      </w:r>
      <w:r>
        <w:rPr>
          <w:rFonts w:hint="default"/>
          <w:b w:val="0"/>
          <w:bCs w:val="0"/>
          <w:color w:val="auto"/>
          <w:highlight w:val="none"/>
          <w:lang w:val="en-US" w:eastAsia="zh-CN"/>
        </w:rPr>
        <w:t>50009</w:t>
      </w:r>
    </w:p>
    <w:p>
      <w:pPr>
        <w:rPr>
          <w:rFonts w:hint="default"/>
          <w:color w:val="auto"/>
          <w:lang w:val="en-US" w:eastAsia="zh-CN"/>
        </w:rPr>
      </w:pPr>
      <w:r>
        <w:rPr>
          <w:rFonts w:hint="default"/>
          <w:color w:val="auto"/>
          <w:lang w:val="en-US" w:eastAsia="zh-CN"/>
        </w:rPr>
        <w:t>《混凝土结构设计规范》GB 50010</w:t>
      </w:r>
    </w:p>
    <w:p>
      <w:pPr>
        <w:rPr>
          <w:rFonts w:hint="default"/>
          <w:color w:val="auto"/>
          <w:lang w:val="en-US" w:eastAsia="zh-CN"/>
        </w:rPr>
      </w:pPr>
      <w:r>
        <w:rPr>
          <w:rFonts w:hint="default"/>
          <w:color w:val="auto"/>
          <w:lang w:val="en-US" w:eastAsia="zh-CN"/>
        </w:rPr>
        <w:t>《建筑抗震设计规范》GB</w:t>
      </w:r>
      <w:r>
        <w:rPr>
          <w:rFonts w:hint="eastAsia"/>
          <w:color w:val="auto"/>
          <w:lang w:val="en-US" w:eastAsia="zh-CN"/>
        </w:rPr>
        <w:t xml:space="preserve"> </w:t>
      </w:r>
      <w:r>
        <w:rPr>
          <w:rFonts w:hint="default"/>
          <w:color w:val="auto"/>
          <w:lang w:val="en-US" w:eastAsia="zh-CN"/>
        </w:rPr>
        <w:t>50011</w:t>
      </w:r>
    </w:p>
    <w:p>
      <w:pPr>
        <w:rPr>
          <w:rFonts w:hint="default"/>
          <w:color w:val="auto"/>
          <w:lang w:val="en-US" w:eastAsia="zh-CN"/>
        </w:rPr>
      </w:pPr>
      <w:r>
        <w:rPr>
          <w:rFonts w:hint="eastAsia"/>
          <w:b w:val="0"/>
          <w:bCs w:val="0"/>
          <w:color w:val="auto"/>
        </w:rPr>
        <w:t>《建筑给水排水设计规范》GB 50015</w:t>
      </w:r>
    </w:p>
    <w:p>
      <w:pPr>
        <w:pStyle w:val="4"/>
        <w:bidi w:val="0"/>
        <w:rPr>
          <w:rFonts w:hint="default"/>
          <w:b w:val="0"/>
          <w:bCs w:val="0"/>
          <w:color w:val="auto"/>
          <w:highlight w:val="none"/>
          <w:lang w:val="en-US" w:eastAsia="zh-CN"/>
        </w:rPr>
      </w:pPr>
      <w:r>
        <w:rPr>
          <w:rFonts w:hint="default"/>
          <w:b w:val="0"/>
          <w:bCs w:val="0"/>
          <w:color w:val="auto"/>
          <w:highlight w:val="none"/>
          <w:lang w:val="en-US" w:eastAsia="zh-CN"/>
        </w:rPr>
        <w:t>《建筑设计防火规范》GB 50016</w:t>
      </w:r>
    </w:p>
    <w:p>
      <w:pPr>
        <w:rPr>
          <w:rFonts w:hint="default"/>
          <w:color w:val="auto"/>
          <w:lang w:val="en-US" w:eastAsia="zh-CN"/>
        </w:rPr>
      </w:pPr>
      <w:r>
        <w:rPr>
          <w:rFonts w:hint="default"/>
          <w:color w:val="auto"/>
          <w:lang w:val="en-US" w:eastAsia="zh-CN"/>
        </w:rPr>
        <w:t>《钢结构设计规范》GB 50017</w:t>
      </w:r>
    </w:p>
    <w:p>
      <w:pPr>
        <w:rPr>
          <w:rFonts w:hint="default"/>
          <w:color w:val="auto"/>
          <w:lang w:val="en-US" w:eastAsia="zh-CN"/>
        </w:rPr>
      </w:pPr>
      <w:r>
        <w:rPr>
          <w:rFonts w:hint="eastAsia"/>
          <w:b w:val="0"/>
          <w:bCs w:val="0"/>
          <w:color w:val="auto"/>
          <w:highlight w:val="none"/>
          <w:lang w:val="en-US" w:eastAsia="zh-CN"/>
        </w:rPr>
        <w:t>《建筑结构可靠性设计统一标准》GB 50068</w:t>
      </w:r>
    </w:p>
    <w:p>
      <w:pPr>
        <w:rPr>
          <w:rFonts w:hint="default"/>
          <w:b w:val="0"/>
          <w:bCs w:val="0"/>
          <w:color w:val="auto"/>
          <w:highlight w:val="none"/>
          <w:lang w:val="en-US" w:eastAsia="zh-CN"/>
        </w:rPr>
      </w:pPr>
      <w:r>
        <w:rPr>
          <w:rFonts w:hint="eastAsia"/>
          <w:b w:val="0"/>
          <w:bCs w:val="0"/>
          <w:color w:val="auto"/>
          <w:highlight w:val="none"/>
          <w:lang w:val="en-US" w:eastAsia="zh-CN"/>
        </w:rPr>
        <w:t>《中小学校设计规范》</w:t>
      </w:r>
      <w:r>
        <w:rPr>
          <w:rFonts w:hint="default"/>
          <w:b w:val="0"/>
          <w:bCs w:val="0"/>
          <w:color w:val="auto"/>
          <w:highlight w:val="none"/>
          <w:lang w:val="en-US" w:eastAsia="zh-CN"/>
        </w:rPr>
        <w:t>GB 50099</w:t>
      </w:r>
    </w:p>
    <w:p>
      <w:pPr>
        <w:rPr>
          <w:rFonts w:hint="default"/>
          <w:b w:val="0"/>
          <w:bCs w:val="0"/>
          <w:color w:val="auto"/>
          <w:highlight w:val="none"/>
          <w:lang w:val="en-US" w:eastAsia="zh-CN"/>
        </w:rPr>
      </w:pPr>
      <w:r>
        <w:rPr>
          <w:rFonts w:hint="eastAsia"/>
          <w:b w:val="0"/>
          <w:bCs w:val="0"/>
          <w:color w:val="auto"/>
        </w:rPr>
        <w:t>《城市用地分类与规划建设用地标准》GB 50137</w:t>
      </w:r>
    </w:p>
    <w:p>
      <w:pPr>
        <w:pStyle w:val="4"/>
        <w:bidi w:val="0"/>
        <w:rPr>
          <w:rFonts w:hint="eastAsia"/>
          <w:b w:val="0"/>
          <w:bCs w:val="0"/>
          <w:color w:val="auto"/>
          <w:highlight w:val="none"/>
        </w:rPr>
      </w:pPr>
      <w:r>
        <w:rPr>
          <w:rFonts w:hint="eastAsia"/>
          <w:b w:val="0"/>
          <w:bCs w:val="0"/>
          <w:color w:val="auto"/>
          <w:highlight w:val="none"/>
        </w:rPr>
        <w:t>《城市居住区规划设计标准》GB</w:t>
      </w:r>
      <w:r>
        <w:rPr>
          <w:rFonts w:hint="eastAsia"/>
          <w:b w:val="0"/>
          <w:bCs w:val="0"/>
          <w:color w:val="auto"/>
          <w:highlight w:val="none"/>
          <w:lang w:val="en-US" w:eastAsia="zh-CN"/>
        </w:rPr>
        <w:t xml:space="preserve"> </w:t>
      </w:r>
      <w:r>
        <w:rPr>
          <w:rFonts w:hint="eastAsia"/>
          <w:b w:val="0"/>
          <w:bCs w:val="0"/>
          <w:color w:val="auto"/>
          <w:highlight w:val="none"/>
        </w:rPr>
        <w:t>50180</w:t>
      </w:r>
    </w:p>
    <w:p>
      <w:pPr>
        <w:rPr>
          <w:rFonts w:hint="eastAsia"/>
          <w:b w:val="0"/>
          <w:bCs w:val="0"/>
          <w:color w:val="auto"/>
          <w:highlight w:val="none"/>
        </w:rPr>
      </w:pPr>
      <w:r>
        <w:rPr>
          <w:rFonts w:hint="eastAsia"/>
          <w:b w:val="0"/>
          <w:bCs w:val="0"/>
          <w:color w:val="auto"/>
          <w:highlight w:val="none"/>
        </w:rPr>
        <w:t>《公共建筑节能设计标准》</w:t>
      </w:r>
      <w:r>
        <w:rPr>
          <w:b w:val="0"/>
          <w:bCs w:val="0"/>
          <w:color w:val="auto"/>
          <w:highlight w:val="none"/>
        </w:rPr>
        <w:t>GB 50189</w:t>
      </w:r>
    </w:p>
    <w:p>
      <w:pPr>
        <w:pStyle w:val="4"/>
        <w:bidi w:val="0"/>
        <w:rPr>
          <w:rFonts w:hint="eastAsia"/>
          <w:b w:val="0"/>
          <w:bCs w:val="0"/>
          <w:color w:val="auto"/>
          <w:highlight w:val="none"/>
        </w:rPr>
      </w:pPr>
      <w:r>
        <w:rPr>
          <w:rFonts w:hint="eastAsia"/>
          <w:b w:val="0"/>
          <w:bCs w:val="0"/>
          <w:color w:val="auto"/>
          <w:highlight w:val="none"/>
        </w:rPr>
        <w:t>《民用建筑设计统一标准》GB 50352</w:t>
      </w:r>
    </w:p>
    <w:p>
      <w:pPr>
        <w:rPr>
          <w:color w:val="auto"/>
        </w:rPr>
      </w:pPr>
      <w:r>
        <w:rPr>
          <w:rFonts w:hint="eastAsia"/>
          <w:b w:val="0"/>
          <w:bCs w:val="0"/>
          <w:color w:val="auto"/>
        </w:rPr>
        <w:t>《民用建筑节水设计标准》GB 50555</w:t>
      </w:r>
    </w:p>
    <w:p>
      <w:pPr>
        <w:pStyle w:val="4"/>
        <w:bidi w:val="0"/>
        <w:rPr>
          <w:rFonts w:hint="default"/>
          <w:b w:val="0"/>
          <w:bCs w:val="0"/>
          <w:color w:val="auto"/>
          <w:highlight w:val="none"/>
          <w:lang w:val="en-US" w:eastAsia="zh-CN"/>
        </w:rPr>
      </w:pPr>
      <w:r>
        <w:rPr>
          <w:rFonts w:hint="default"/>
          <w:b w:val="0"/>
          <w:bCs w:val="0"/>
          <w:color w:val="auto"/>
          <w:highlight w:val="none"/>
          <w:lang w:val="en-US" w:eastAsia="zh-CN"/>
        </w:rPr>
        <w:t>《无障碍设计规范》GB 50763</w:t>
      </w:r>
    </w:p>
    <w:p>
      <w:pPr>
        <w:rPr>
          <w:rFonts w:hint="default"/>
          <w:color w:val="auto"/>
          <w:lang w:val="en-US" w:eastAsia="zh-CN"/>
        </w:rPr>
      </w:pPr>
      <w:r>
        <w:rPr>
          <w:rFonts w:hint="eastAsia"/>
          <w:color w:val="auto"/>
        </w:rPr>
        <w:t>《绿色工业建筑评价标准》GB/T 50878</w:t>
      </w:r>
    </w:p>
    <w:p>
      <w:pPr>
        <w:rPr>
          <w:rFonts w:hint="eastAsia"/>
          <w:color w:val="auto"/>
        </w:rPr>
      </w:pPr>
      <w:r>
        <w:rPr>
          <w:rFonts w:hint="eastAsia"/>
          <w:color w:val="auto"/>
        </w:rPr>
        <w:t>《既有建筑绿色改造评价标准》GB/T 51141</w:t>
      </w:r>
    </w:p>
    <w:p>
      <w:pPr>
        <w:rPr>
          <w:rFonts w:hint="default"/>
          <w:b w:val="0"/>
          <w:bCs w:val="0"/>
          <w:color w:val="auto"/>
          <w:highlight w:val="none"/>
          <w:lang w:val="en-US" w:eastAsia="zh-CN"/>
        </w:rPr>
      </w:pPr>
      <w:r>
        <w:rPr>
          <w:rFonts w:hint="default"/>
          <w:b w:val="0"/>
          <w:bCs w:val="0"/>
          <w:color w:val="auto"/>
          <w:highlight w:val="none"/>
          <w:lang w:val="en-US" w:eastAsia="zh-CN"/>
        </w:rPr>
        <w:t>《物流建筑设计规范》GB 51157</w:t>
      </w:r>
    </w:p>
    <w:p>
      <w:pPr>
        <w:pStyle w:val="4"/>
        <w:bidi w:val="0"/>
        <w:rPr>
          <w:rFonts w:hint="default"/>
          <w:b w:val="0"/>
          <w:bCs w:val="0"/>
          <w:color w:val="auto"/>
          <w:highlight w:val="none"/>
          <w:lang w:val="en-US" w:eastAsia="zh-CN"/>
        </w:rPr>
      </w:pPr>
      <w:r>
        <w:rPr>
          <w:rFonts w:hint="default"/>
          <w:b w:val="0"/>
          <w:bCs w:val="0"/>
          <w:color w:val="auto"/>
          <w:highlight w:val="none"/>
          <w:lang w:val="en-US" w:eastAsia="zh-CN"/>
        </w:rPr>
        <w:t>《工业建筑节能设计统一标准》GB 51245</w:t>
      </w:r>
    </w:p>
    <w:p>
      <w:pPr>
        <w:pStyle w:val="4"/>
        <w:bidi w:val="0"/>
        <w:rPr>
          <w:rFonts w:hint="eastAsia"/>
          <w:b w:val="0"/>
          <w:bCs w:val="0"/>
          <w:color w:val="auto"/>
          <w:highlight w:val="none"/>
        </w:rPr>
      </w:pPr>
      <w:r>
        <w:rPr>
          <w:rFonts w:hint="eastAsia"/>
          <w:b w:val="0"/>
          <w:bCs w:val="0"/>
          <w:color w:val="auto"/>
          <w:highlight w:val="none"/>
        </w:rPr>
        <w:t>《历史文化名城</w:t>
      </w:r>
      <w:r>
        <w:rPr>
          <w:b w:val="0"/>
          <w:bCs w:val="0"/>
          <w:color w:val="auto"/>
          <w:highlight w:val="none"/>
        </w:rPr>
        <w:t>保护规划标准</w:t>
      </w:r>
      <w:r>
        <w:rPr>
          <w:rFonts w:hint="eastAsia"/>
          <w:b w:val="0"/>
          <w:bCs w:val="0"/>
          <w:color w:val="auto"/>
          <w:highlight w:val="none"/>
        </w:rPr>
        <w:t>》GB/T 50357</w:t>
      </w:r>
    </w:p>
    <w:p>
      <w:pPr>
        <w:rPr>
          <w:color w:val="auto"/>
        </w:rPr>
      </w:pPr>
      <w:r>
        <w:rPr>
          <w:rFonts w:hint="eastAsia"/>
          <w:b w:val="0"/>
          <w:bCs w:val="0"/>
          <w:color w:val="auto"/>
        </w:rPr>
        <w:t>《绿色建筑评价标准》G</w:t>
      </w:r>
      <w:r>
        <w:rPr>
          <w:b w:val="0"/>
          <w:bCs w:val="0"/>
          <w:color w:val="auto"/>
        </w:rPr>
        <w:t>B/T 50378</w:t>
      </w:r>
    </w:p>
    <w:p>
      <w:pPr>
        <w:rPr>
          <w:rFonts w:hint="eastAsia"/>
          <w:color w:val="auto"/>
        </w:rPr>
      </w:pPr>
      <w:r>
        <w:rPr>
          <w:rFonts w:hint="eastAsia"/>
          <w:color w:val="auto"/>
        </w:rPr>
        <w:t>《城市停车规划规范》GB</w:t>
      </w:r>
      <w:r>
        <w:rPr>
          <w:rFonts w:hint="eastAsia"/>
          <w:color w:val="auto"/>
          <w:lang w:val="en-US" w:eastAsia="zh-CN"/>
        </w:rPr>
        <w:t>/</w:t>
      </w:r>
      <w:r>
        <w:rPr>
          <w:rFonts w:hint="eastAsia"/>
          <w:color w:val="auto"/>
        </w:rPr>
        <w:t>T 51149</w:t>
      </w:r>
    </w:p>
    <w:p>
      <w:pPr>
        <w:rPr>
          <w:rFonts w:hint="eastAsia"/>
          <w:color w:val="auto"/>
        </w:rPr>
      </w:pPr>
      <w:r>
        <w:rPr>
          <w:rFonts w:hint="eastAsia"/>
          <w:color w:val="auto"/>
        </w:rPr>
        <w:t>《装配式木结构建筑技术标准》GB/T</w:t>
      </w:r>
      <w:r>
        <w:rPr>
          <w:rFonts w:hint="eastAsia"/>
          <w:color w:val="auto"/>
          <w:lang w:val="en-US" w:eastAsia="zh-CN"/>
        </w:rPr>
        <w:t xml:space="preserve"> </w:t>
      </w:r>
      <w:r>
        <w:rPr>
          <w:rFonts w:hint="eastAsia"/>
          <w:color w:val="auto"/>
        </w:rPr>
        <w:t>51233</w:t>
      </w:r>
    </w:p>
    <w:p>
      <w:pPr>
        <w:rPr>
          <w:rFonts w:hint="eastAsia"/>
          <w:color w:val="auto"/>
        </w:rPr>
      </w:pPr>
      <w:r>
        <w:rPr>
          <w:rFonts w:hint="eastAsia"/>
          <w:b w:val="0"/>
          <w:bCs w:val="0"/>
          <w:color w:val="auto"/>
        </w:rPr>
        <w:t>《色彩设计系统》GB/Z 35473</w:t>
      </w:r>
    </w:p>
    <w:p>
      <w:pPr>
        <w:pStyle w:val="4"/>
        <w:bidi w:val="0"/>
        <w:rPr>
          <w:rFonts w:hint="eastAsia"/>
          <w:b w:val="0"/>
          <w:bCs w:val="0"/>
          <w:color w:val="auto"/>
          <w:highlight w:val="none"/>
          <w:lang w:val="en-US" w:eastAsia="zh-CN"/>
        </w:rPr>
      </w:pPr>
      <w:r>
        <w:rPr>
          <w:rFonts w:hint="eastAsia"/>
          <w:b w:val="0"/>
          <w:bCs w:val="0"/>
          <w:color w:val="auto"/>
          <w:highlight w:val="none"/>
          <w:lang w:val="en-US" w:eastAsia="zh-CN"/>
        </w:rPr>
        <w:t>《旅馆建筑设计规范》JGJ 62</w:t>
      </w:r>
    </w:p>
    <w:p>
      <w:pPr>
        <w:rPr>
          <w:rFonts w:hint="eastAsia"/>
          <w:color w:val="auto"/>
          <w:lang w:val="en-US" w:eastAsia="zh-CN"/>
        </w:rPr>
      </w:pPr>
      <w:r>
        <w:rPr>
          <w:rFonts w:hint="eastAsia"/>
          <w:color w:val="auto"/>
          <w:lang w:val="en-US" w:eastAsia="zh-CN"/>
        </w:rPr>
        <w:t>《建筑地基处理技术规范》JGJ 79</w:t>
      </w:r>
    </w:p>
    <w:p>
      <w:pPr>
        <w:rPr>
          <w:rFonts w:hint="eastAsia"/>
          <w:color w:val="auto"/>
          <w:lang w:val="en-US" w:eastAsia="zh-CN"/>
        </w:rPr>
      </w:pPr>
      <w:r>
        <w:rPr>
          <w:rFonts w:hint="eastAsia" w:ascii="Times New Roman" w:hAnsi="Times New Roman" w:eastAsiaTheme="minorEastAsia" w:cstheme="minorBidi"/>
          <w:color w:val="auto"/>
          <w:kern w:val="2"/>
          <w:sz w:val="21"/>
          <w:szCs w:val="21"/>
          <w:lang w:val="en-US" w:eastAsia="zh-CN" w:bidi="ar-SA"/>
        </w:rPr>
        <w:t>《玻璃幕墙工程技术规范》JGJ 102</w:t>
      </w:r>
    </w:p>
    <w:p>
      <w:pPr>
        <w:rPr>
          <w:rFonts w:hint="eastAsia"/>
          <w:b w:val="0"/>
          <w:bCs w:val="0"/>
          <w:color w:val="auto"/>
          <w:highlight w:val="none"/>
          <w:lang w:val="zh-CN" w:eastAsia="zh-CN"/>
        </w:rPr>
      </w:pPr>
      <w:r>
        <w:rPr>
          <w:rFonts w:hint="eastAsia"/>
          <w:b w:val="0"/>
          <w:bCs w:val="0"/>
          <w:color w:val="auto"/>
          <w:highlight w:val="none"/>
          <w:lang w:val="zh-CN" w:eastAsia="zh-CN"/>
        </w:rPr>
        <w:t>《建筑抗震加固技术规程》JGJ</w:t>
      </w:r>
      <w:r>
        <w:rPr>
          <w:rFonts w:hint="eastAsia"/>
          <w:b w:val="0"/>
          <w:bCs w:val="0"/>
          <w:color w:val="auto"/>
          <w:highlight w:val="none"/>
          <w:lang w:val="en-US" w:eastAsia="zh-CN"/>
        </w:rPr>
        <w:t xml:space="preserve"> </w:t>
      </w:r>
      <w:r>
        <w:rPr>
          <w:rFonts w:hint="eastAsia"/>
          <w:b w:val="0"/>
          <w:bCs w:val="0"/>
          <w:color w:val="auto"/>
          <w:highlight w:val="none"/>
          <w:lang w:val="zh-CN" w:eastAsia="zh-CN"/>
        </w:rPr>
        <w:t>116</w:t>
      </w:r>
    </w:p>
    <w:p>
      <w:pPr>
        <w:rPr>
          <w:rFonts w:hint="eastAsia"/>
          <w:b w:val="0"/>
          <w:bCs w:val="0"/>
          <w:color w:val="auto"/>
          <w:highlight w:val="none"/>
          <w:lang w:val="zh-CN" w:eastAsia="zh-CN"/>
        </w:rPr>
      </w:pPr>
      <w:r>
        <w:rPr>
          <w:rFonts w:hint="eastAsia"/>
          <w:b w:val="0"/>
          <w:bCs w:val="0"/>
          <w:color w:val="auto"/>
          <w:highlight w:val="none"/>
          <w:lang w:val="zh-CN" w:eastAsia="zh-CN"/>
        </w:rPr>
        <w:t>《既有建筑地基基础加固技术规范》JGJ</w:t>
      </w:r>
      <w:r>
        <w:rPr>
          <w:rFonts w:hint="eastAsia"/>
          <w:b w:val="0"/>
          <w:bCs w:val="0"/>
          <w:color w:val="auto"/>
          <w:highlight w:val="none"/>
          <w:lang w:val="en-US" w:eastAsia="zh-CN"/>
        </w:rPr>
        <w:t xml:space="preserve"> </w:t>
      </w:r>
      <w:r>
        <w:rPr>
          <w:rFonts w:hint="eastAsia"/>
          <w:b w:val="0"/>
          <w:bCs w:val="0"/>
          <w:color w:val="auto"/>
          <w:highlight w:val="none"/>
          <w:lang w:val="zh-CN" w:eastAsia="zh-CN"/>
        </w:rPr>
        <w:t>123</w:t>
      </w:r>
    </w:p>
    <w:p>
      <w:pPr>
        <w:rPr>
          <w:rFonts w:hint="eastAsia"/>
          <w:color w:val="auto"/>
          <w:lang w:val="en-US" w:eastAsia="zh-CN"/>
        </w:rPr>
      </w:pPr>
      <w:r>
        <w:rPr>
          <w:rFonts w:hint="eastAsia"/>
          <w:color w:val="auto"/>
          <w:lang w:val="en-US" w:eastAsia="zh-CN"/>
        </w:rPr>
        <w:t>《建筑外墙清洗维护技术规程》JGJ 168</w:t>
      </w:r>
    </w:p>
    <w:p>
      <w:pPr>
        <w:rPr>
          <w:rFonts w:hint="eastAsia" w:ascii="Times New Roman" w:hAnsi="Times New Roman" w:eastAsiaTheme="minorEastAsia" w:cstheme="minorBidi"/>
          <w:color w:val="auto"/>
          <w:kern w:val="2"/>
          <w:sz w:val="21"/>
          <w:szCs w:val="21"/>
          <w:lang w:val="en-US" w:eastAsia="zh-CN" w:bidi="ar-SA"/>
        </w:rPr>
      </w:pPr>
      <w:r>
        <w:rPr>
          <w:rFonts w:hint="eastAsia" w:ascii="Times New Roman" w:hAnsi="Times New Roman" w:eastAsiaTheme="minorEastAsia" w:cstheme="minorBidi"/>
          <w:color w:val="auto"/>
          <w:kern w:val="2"/>
          <w:sz w:val="21"/>
          <w:szCs w:val="21"/>
          <w:lang w:val="en-US" w:eastAsia="zh-CN" w:bidi="ar-SA"/>
        </w:rPr>
        <w:t>《建筑外墙外保温系统修缮标准》JGJ 376</w:t>
      </w:r>
    </w:p>
    <w:p>
      <w:pPr>
        <w:rPr>
          <w:rFonts w:hint="eastAsia"/>
          <w:b w:val="0"/>
          <w:bCs w:val="0"/>
          <w:color w:val="auto"/>
          <w:highlight w:val="none"/>
          <w:lang w:val="en-US" w:eastAsia="zh-CN"/>
        </w:rPr>
      </w:pPr>
      <w:r>
        <w:rPr>
          <w:rFonts w:hint="eastAsia"/>
          <w:b w:val="0"/>
          <w:bCs w:val="0"/>
          <w:color w:val="auto"/>
          <w:highlight w:val="none"/>
          <w:lang w:val="en-US" w:eastAsia="zh-CN"/>
        </w:rPr>
        <w:t>《办公建筑设计标准》JGJ/T 67</w:t>
      </w:r>
    </w:p>
    <w:p>
      <w:pPr>
        <w:rPr>
          <w:rFonts w:hint="eastAsia"/>
          <w:b w:val="0"/>
          <w:bCs w:val="0"/>
          <w:color w:val="auto"/>
          <w:highlight w:val="none"/>
          <w:lang w:val="en-US" w:eastAsia="zh-CN"/>
        </w:rPr>
      </w:pPr>
      <w:r>
        <w:rPr>
          <w:rFonts w:hint="eastAsia" w:cstheme="minorBidi"/>
          <w:color w:val="auto"/>
          <w:kern w:val="2"/>
          <w:sz w:val="21"/>
          <w:szCs w:val="21"/>
          <w:lang w:val="en-US" w:eastAsia="zh-CN" w:bidi="ar-SA"/>
        </w:rPr>
        <w:t>《</w:t>
      </w:r>
      <w:r>
        <w:rPr>
          <w:rFonts w:hint="eastAsia" w:ascii="Times New Roman" w:hAnsi="Times New Roman" w:eastAsiaTheme="minorEastAsia" w:cstheme="minorBidi"/>
          <w:color w:val="auto"/>
          <w:kern w:val="2"/>
          <w:sz w:val="21"/>
          <w:szCs w:val="21"/>
          <w:lang w:val="en-US" w:eastAsia="zh-CN" w:bidi="ar-SA"/>
        </w:rPr>
        <w:t>民用建筑绿色设计规范</w:t>
      </w:r>
      <w:r>
        <w:rPr>
          <w:rFonts w:hint="eastAsia" w:cstheme="minorBidi"/>
          <w:color w:val="auto"/>
          <w:kern w:val="2"/>
          <w:sz w:val="21"/>
          <w:szCs w:val="21"/>
          <w:lang w:val="en-US" w:eastAsia="zh-CN" w:bidi="ar-SA"/>
        </w:rPr>
        <w:t>》JGJ</w:t>
      </w:r>
      <w:r>
        <w:rPr>
          <w:rFonts w:hint="eastAsia"/>
          <w:b w:val="0"/>
          <w:bCs w:val="0"/>
          <w:color w:val="auto"/>
          <w:highlight w:val="none"/>
          <w:lang w:val="en-US" w:eastAsia="zh-CN"/>
        </w:rPr>
        <w:t>/T</w:t>
      </w:r>
      <w:r>
        <w:rPr>
          <w:rFonts w:hint="eastAsia" w:cstheme="minorBidi"/>
          <w:color w:val="auto"/>
          <w:kern w:val="2"/>
          <w:sz w:val="21"/>
          <w:szCs w:val="21"/>
          <w:lang w:val="en-US" w:eastAsia="zh-CN" w:bidi="ar-SA"/>
        </w:rPr>
        <w:t xml:space="preserve"> 229</w:t>
      </w:r>
    </w:p>
    <w:p>
      <w:pPr>
        <w:rPr>
          <w:rFonts w:hint="eastAsia"/>
          <w:b w:val="0"/>
          <w:bCs w:val="0"/>
          <w:color w:val="auto"/>
          <w:highlight w:val="none"/>
          <w:lang w:val="zh-CN" w:eastAsia="zh-CN"/>
        </w:rPr>
      </w:pPr>
      <w:r>
        <w:rPr>
          <w:rFonts w:hint="default"/>
          <w:b w:val="0"/>
          <w:bCs w:val="0"/>
          <w:color w:val="auto"/>
          <w:highlight w:val="none"/>
          <w:lang w:val="en-US" w:eastAsia="zh-CN"/>
        </w:rPr>
        <w:t>《</w:t>
      </w:r>
      <w:r>
        <w:rPr>
          <w:rFonts w:hint="eastAsia"/>
          <w:b w:val="0"/>
          <w:bCs w:val="0"/>
          <w:color w:val="auto"/>
          <w:highlight w:val="none"/>
          <w:lang w:val="zh-CN" w:eastAsia="zh-CN"/>
        </w:rPr>
        <w:t>民用建筑修</w:t>
      </w:r>
      <w:r>
        <w:rPr>
          <w:rFonts w:hint="eastAsia"/>
          <w:b w:val="0"/>
          <w:bCs w:val="0"/>
          <w:color w:val="auto"/>
          <w:highlight w:val="none"/>
          <w:lang w:val="en-US" w:eastAsia="zh-CN"/>
        </w:rPr>
        <w:t>缮</w:t>
      </w:r>
      <w:r>
        <w:rPr>
          <w:rFonts w:hint="eastAsia"/>
          <w:b w:val="0"/>
          <w:bCs w:val="0"/>
          <w:color w:val="auto"/>
          <w:highlight w:val="none"/>
          <w:lang w:val="zh-CN" w:eastAsia="zh-CN"/>
        </w:rPr>
        <w:t>工程查勘与设计标准</w:t>
      </w:r>
      <w:r>
        <w:rPr>
          <w:rFonts w:hint="default"/>
          <w:b w:val="0"/>
          <w:bCs w:val="0"/>
          <w:color w:val="auto"/>
          <w:highlight w:val="none"/>
          <w:lang w:val="en-US" w:eastAsia="zh-CN"/>
        </w:rPr>
        <w:t>》</w:t>
      </w:r>
      <w:r>
        <w:rPr>
          <w:rFonts w:hint="eastAsia"/>
          <w:b w:val="0"/>
          <w:bCs w:val="0"/>
          <w:color w:val="auto"/>
          <w:highlight w:val="none"/>
          <w:lang w:val="zh-CN" w:eastAsia="zh-CN"/>
        </w:rPr>
        <w:t>JGJ/T 117</w:t>
      </w:r>
    </w:p>
    <w:p>
      <w:pPr>
        <w:bidi w:val="0"/>
        <w:rPr>
          <w:rFonts w:hint="eastAsia"/>
          <w:color w:val="auto"/>
        </w:rPr>
      </w:pPr>
      <w:r>
        <w:rPr>
          <w:rFonts w:hint="eastAsia"/>
          <w:color w:val="auto"/>
        </w:rPr>
        <w:t>《绿色建筑设计标准》DB</w:t>
      </w:r>
      <w:r>
        <w:rPr>
          <w:rFonts w:hint="eastAsia"/>
          <w:color w:val="auto"/>
          <w:lang w:val="en-US" w:eastAsia="zh-CN"/>
        </w:rPr>
        <w:t xml:space="preserve"> </w:t>
      </w:r>
      <w:r>
        <w:rPr>
          <w:rFonts w:hint="eastAsia"/>
          <w:color w:val="auto"/>
        </w:rPr>
        <w:t>11/938</w:t>
      </w:r>
    </w:p>
    <w:p>
      <w:pPr>
        <w:rPr>
          <w:rFonts w:hint="default"/>
          <w:b w:val="0"/>
          <w:bCs w:val="0"/>
          <w:color w:val="auto"/>
          <w:highlight w:val="none"/>
          <w:lang w:val="en-US" w:eastAsia="zh-CN"/>
        </w:rPr>
      </w:pPr>
      <w:r>
        <w:rPr>
          <w:rFonts w:hint="default"/>
          <w:b w:val="0"/>
          <w:bCs w:val="0"/>
          <w:color w:val="auto"/>
          <w:highlight w:val="none"/>
          <w:lang w:val="en-US" w:eastAsia="zh-CN"/>
        </w:rPr>
        <w:t>《上海市优秀历史建筑保护修缮技术规程》DG/TJ08-108</w:t>
      </w:r>
    </w:p>
    <w:p>
      <w:pPr>
        <w:rPr>
          <w:rFonts w:hint="default"/>
          <w:b w:val="0"/>
          <w:bCs w:val="0"/>
          <w:color w:val="auto"/>
          <w:highlight w:val="none"/>
          <w:lang w:val="en-US" w:eastAsia="zh-CN"/>
        </w:rPr>
      </w:pPr>
      <w:r>
        <w:rPr>
          <w:rFonts w:hint="eastAsia" w:cstheme="minorBidi"/>
          <w:color w:val="auto"/>
          <w:kern w:val="2"/>
          <w:sz w:val="21"/>
          <w:szCs w:val="21"/>
          <w:lang w:val="en-US" w:eastAsia="zh-CN" w:bidi="ar-SA"/>
        </w:rPr>
        <w:t>《</w:t>
      </w:r>
      <w:r>
        <w:rPr>
          <w:rFonts w:hint="eastAsia" w:ascii="Times New Roman" w:hAnsi="Times New Roman" w:eastAsiaTheme="minorEastAsia" w:cstheme="minorBidi"/>
          <w:color w:val="auto"/>
          <w:kern w:val="2"/>
          <w:sz w:val="21"/>
          <w:szCs w:val="21"/>
          <w:lang w:val="en-US" w:eastAsia="zh-CN" w:bidi="ar-SA"/>
        </w:rPr>
        <w:t>既有建筑外立面整治设计规范</w:t>
      </w:r>
      <w:r>
        <w:rPr>
          <w:rFonts w:hint="eastAsia" w:cstheme="minorBidi"/>
          <w:color w:val="auto"/>
          <w:kern w:val="2"/>
          <w:sz w:val="21"/>
          <w:szCs w:val="21"/>
          <w:lang w:val="en-US" w:eastAsia="zh-CN" w:bidi="ar-SA"/>
        </w:rPr>
        <w:t>》DG/TJ08-2146</w:t>
      </w:r>
    </w:p>
    <w:p>
      <w:pPr>
        <w:pStyle w:val="4"/>
        <w:bidi w:val="0"/>
        <w:rPr>
          <w:b w:val="0"/>
          <w:bCs w:val="0"/>
          <w:color w:val="auto"/>
          <w:highlight w:val="none"/>
        </w:rPr>
      </w:pPr>
      <w:bookmarkStart w:id="341" w:name="_Toc472069664"/>
      <w:bookmarkStart w:id="342" w:name="_Toc472071042"/>
      <w:bookmarkStart w:id="343" w:name="_Toc470624834"/>
      <w:bookmarkStart w:id="344" w:name="_Toc469924209"/>
      <w:bookmarkStart w:id="345" w:name="_Toc483476420"/>
      <w:bookmarkStart w:id="346" w:name="_Toc483476837"/>
      <w:bookmarkStart w:id="347" w:name="_Toc484883298"/>
      <w:bookmarkStart w:id="348" w:name="_Toc472163289"/>
      <w:bookmarkStart w:id="349" w:name="_Toc476082669"/>
      <w:bookmarkStart w:id="350" w:name="_Toc484880455"/>
      <w:bookmarkStart w:id="351" w:name="_Toc476082586"/>
      <w:bookmarkStart w:id="352" w:name="_Toc509697145"/>
      <w:bookmarkStart w:id="353" w:name="_Toc472069339"/>
      <w:bookmarkStart w:id="354" w:name="_Toc509697121"/>
      <w:bookmarkStart w:id="355" w:name="_Toc513809205"/>
      <w:bookmarkStart w:id="356" w:name="_Toc472091742"/>
      <w:bookmarkStart w:id="357" w:name="_Toc482375381"/>
      <w:bookmarkStart w:id="358" w:name="_Toc484364407"/>
      <w:bookmarkStart w:id="359" w:name="_Toc469921323"/>
      <w:bookmarkStart w:id="360" w:name="_Toc480374648"/>
      <w:bookmarkStart w:id="361" w:name="_Toc480380745"/>
      <w:bookmarkStart w:id="362" w:name="_Toc480485773"/>
      <w:bookmarkStart w:id="363" w:name="_Toc472071094"/>
      <w:bookmarkStart w:id="364" w:name="_Toc484364282"/>
      <w:bookmarkStart w:id="365" w:name="_Toc476057938"/>
      <w:bookmarkStart w:id="366" w:name="_Toc482405604"/>
      <w:bookmarkStart w:id="367" w:name="_Toc472163553"/>
      <w:bookmarkStart w:id="368" w:name="_Toc470624789"/>
      <w:bookmarkStart w:id="369" w:name="_Toc482405511"/>
      <w:bookmarkStart w:id="370" w:name="_Toc469924301"/>
      <w:r>
        <w:rPr>
          <w:rFonts w:hint="eastAsia"/>
          <w:b w:val="0"/>
          <w:bCs w:val="0"/>
          <w:color w:val="auto"/>
          <w:highlight w:val="none"/>
        </w:rPr>
        <w:t>《旧工业建筑再生利用规划设计</w:t>
      </w:r>
      <w:r>
        <w:rPr>
          <w:rFonts w:hint="eastAsia"/>
          <w:b w:val="0"/>
          <w:bCs w:val="0"/>
          <w:color w:val="auto"/>
          <w:highlight w:val="none"/>
          <w:lang w:val="en-US" w:eastAsia="zh-CN"/>
        </w:rPr>
        <w:t>标准</w:t>
      </w:r>
      <w:r>
        <w:rPr>
          <w:rFonts w:hint="eastAsia"/>
          <w:b w:val="0"/>
          <w:bCs w:val="0"/>
          <w:color w:val="auto"/>
          <w:highlight w:val="none"/>
        </w:rPr>
        <w:t>》T/CMCA 2001</w:t>
      </w:r>
    </w:p>
    <w:p>
      <w:pPr>
        <w:pStyle w:val="4"/>
        <w:bidi w:val="0"/>
        <w:rPr>
          <w:b w:val="0"/>
          <w:bCs w:val="0"/>
          <w:color w:val="auto"/>
          <w:highlight w:val="none"/>
        </w:rPr>
      </w:pPr>
      <w:r>
        <w:rPr>
          <w:rFonts w:hint="eastAsia"/>
          <w:b w:val="0"/>
          <w:bCs w:val="0"/>
          <w:color w:val="auto"/>
          <w:highlight w:val="none"/>
        </w:rPr>
        <w:t>《旧工业建筑再生利用技术</w:t>
      </w:r>
      <w:r>
        <w:rPr>
          <w:rFonts w:hint="eastAsia"/>
          <w:b w:val="0"/>
          <w:bCs w:val="0"/>
          <w:color w:val="auto"/>
          <w:highlight w:val="none"/>
          <w:lang w:val="en-US" w:eastAsia="zh-CN"/>
        </w:rPr>
        <w:t>标准</w:t>
      </w:r>
      <w:r>
        <w:rPr>
          <w:rFonts w:hint="eastAsia"/>
          <w:b w:val="0"/>
          <w:bCs w:val="0"/>
          <w:color w:val="auto"/>
          <w:highlight w:val="none"/>
        </w:rPr>
        <w:t>》</w:t>
      </w:r>
      <w:bookmarkStart w:id="371" w:name="_Toc470624833"/>
      <w:bookmarkStart w:id="372" w:name="_Toc476082585"/>
      <w:bookmarkStart w:id="373" w:name="_Toc472071093"/>
      <w:bookmarkStart w:id="374" w:name="_Toc472071041"/>
      <w:bookmarkStart w:id="375" w:name="_Toc470624788"/>
      <w:bookmarkStart w:id="376" w:name="_Toc472069663"/>
      <w:bookmarkStart w:id="377" w:name="_Toc469921322"/>
      <w:bookmarkStart w:id="378" w:name="_Toc472163552"/>
      <w:bookmarkStart w:id="379" w:name="_Toc472069338"/>
      <w:bookmarkStart w:id="380" w:name="_Toc476082668"/>
      <w:bookmarkStart w:id="381" w:name="_Toc472091741"/>
      <w:bookmarkStart w:id="382" w:name="_Toc469924300"/>
      <w:bookmarkStart w:id="383" w:name="_Toc472163288"/>
      <w:bookmarkStart w:id="384" w:name="_Toc476057937"/>
      <w:bookmarkStart w:id="385" w:name="_Toc469924208"/>
      <w:r>
        <w:rPr>
          <w:rFonts w:hint="eastAsia"/>
          <w:b w:val="0"/>
          <w:bCs w:val="0"/>
          <w:color w:val="auto"/>
          <w:highlight w:val="none"/>
          <w:lang w:val="en-US" w:eastAsia="zh-CN"/>
        </w:rPr>
        <w:t>T/</w:t>
      </w:r>
      <w:r>
        <w:rPr>
          <w:b w:val="0"/>
          <w:bCs w:val="0"/>
          <w:color w:val="auto"/>
          <w:highlight w:val="none"/>
        </w:rPr>
        <w:t>CMCA</w:t>
      </w:r>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r>
        <w:rPr>
          <w:rFonts w:hint="eastAsia"/>
          <w:b w:val="0"/>
          <w:bCs w:val="0"/>
          <w:color w:val="auto"/>
          <w:highlight w:val="none"/>
          <w:lang w:val="en-US" w:eastAsia="zh-CN"/>
        </w:rPr>
        <w:t xml:space="preserve"> 4001</w:t>
      </w:r>
    </w:p>
    <w:p>
      <w:pPr>
        <w:pStyle w:val="4"/>
        <w:bidi w:val="0"/>
        <w:rPr>
          <w:rFonts w:hint="default"/>
          <w:b w:val="0"/>
          <w:bCs w:val="0"/>
          <w:color w:val="auto"/>
          <w:highlight w:val="none"/>
          <w:lang w:val="en-US"/>
        </w:rPr>
      </w:pPr>
      <w:r>
        <w:rPr>
          <w:b w:val="0"/>
          <w:bCs w:val="0"/>
          <w:color w:val="auto"/>
          <w:highlight w:val="none"/>
        </w:rPr>
        <w:t>《旧工业建筑绿色再生技术标准》</w:t>
      </w:r>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Start w:id="386" w:name="_Toc484364281"/>
      <w:bookmarkStart w:id="387" w:name="_Toc482375380"/>
      <w:bookmarkStart w:id="388" w:name="_Toc480380744"/>
      <w:bookmarkStart w:id="389" w:name="_Toc483476419"/>
      <w:bookmarkStart w:id="390" w:name="_Toc509697144"/>
      <w:bookmarkStart w:id="391" w:name="_Toc513809204"/>
      <w:bookmarkStart w:id="392" w:name="_Toc480485772"/>
      <w:bookmarkStart w:id="393" w:name="_Toc483476836"/>
      <w:bookmarkStart w:id="394" w:name="_Toc482405603"/>
      <w:bookmarkStart w:id="395" w:name="_Toc482405510"/>
      <w:bookmarkStart w:id="396" w:name="_Toc480374647"/>
      <w:bookmarkStart w:id="397" w:name="_Toc484880454"/>
      <w:bookmarkStart w:id="398" w:name="_Toc484883297"/>
      <w:bookmarkStart w:id="399" w:name="_Toc484364406"/>
      <w:r>
        <w:rPr>
          <w:b w:val="0"/>
          <w:bCs w:val="0"/>
          <w:color w:val="auto"/>
          <w:highlight w:val="none"/>
        </w:rPr>
        <w:t>T</w:t>
      </w:r>
      <w:r>
        <w:rPr>
          <w:rFonts w:hint="eastAsia"/>
          <w:b w:val="0"/>
          <w:bCs w:val="0"/>
          <w:color w:val="auto"/>
          <w:highlight w:val="none"/>
          <w:lang w:val="en-US" w:eastAsia="zh-CN"/>
        </w:rPr>
        <w:t>/</w:t>
      </w:r>
      <w:r>
        <w:rPr>
          <w:b w:val="0"/>
          <w:bCs w:val="0"/>
          <w:color w:val="auto"/>
          <w:highlight w:val="none"/>
        </w:rPr>
        <w:t>CMCA</w:t>
      </w:r>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r>
        <w:rPr>
          <w:rFonts w:hint="eastAsia"/>
          <w:b w:val="0"/>
          <w:bCs w:val="0"/>
          <w:color w:val="auto"/>
          <w:highlight w:val="none"/>
          <w:lang w:val="en-US" w:eastAsia="zh-CN"/>
        </w:rPr>
        <w:t xml:space="preserve"> 4006</w:t>
      </w:r>
    </w:p>
    <w:bookmarkEnd w:id="171"/>
    <w:bookmarkEnd w:id="172"/>
    <w:bookmarkEnd w:id="173"/>
    <w:bookmarkEnd w:id="174"/>
    <w:p>
      <w:pPr>
        <w:rPr>
          <w:strike/>
          <w:dstrike w:val="0"/>
          <w:color w:val="auto"/>
        </w:rPr>
      </w:pPr>
    </w:p>
    <w:sectPr>
      <w:headerReference r:id="rId23" w:type="default"/>
      <w:footerReference r:id="rId24" w:type="default"/>
      <w:pgSz w:w="8335" w:h="11850"/>
      <w:pgMar w:top="1083" w:right="1083" w:bottom="1083" w:left="1083" w:header="851" w:footer="992" w:gutter="0"/>
      <w:pgBorders>
        <w:top w:val="none" w:sz="0" w:space="0"/>
        <w:left w:val="none" w:sz="0" w:space="0"/>
        <w:bottom w:val="none" w:sz="0" w:space="0"/>
        <w:right w:val="none" w:sz="0" w:space="0"/>
      </w:pgBorders>
      <w:cols w:space="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jc w:val="right"/>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r>
      <mc:AlternateContent>
        <mc:Choice Requires="wps">
          <w:drawing>
            <wp:anchor distT="0" distB="0" distL="114300" distR="114300" simplePos="0" relativeHeight="251663360"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4"/>
                          </w:pPr>
                          <w:r>
                            <w:fldChar w:fldCharType="begin"/>
                          </w:r>
                          <w:r>
                            <w:instrText xml:space="preserve">PAGE   \* MERGEFORMAT</w:instrText>
                          </w:r>
                          <w:r>
                            <w:fldChar w:fldCharType="separate"/>
                          </w:r>
                          <w:r>
                            <w:rPr>
                              <w:lang w:val="zh-CN"/>
                            </w:rPr>
                            <w:t>6</w:t>
                          </w:r>
                          <w:r>
                            <w:rPr>
                              <w:lang w:val="zh-CN"/>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pPr>
                      <w:pStyle w:val="14"/>
                    </w:pPr>
                    <w:r>
                      <w:fldChar w:fldCharType="begin"/>
                    </w:r>
                    <w:r>
                      <w:instrText xml:space="preserve">PAGE   \* MERGEFORMAT</w:instrText>
                    </w:r>
                    <w:r>
                      <w:fldChar w:fldCharType="separate"/>
                    </w:r>
                    <w:r>
                      <w:rPr>
                        <w:lang w:val="zh-CN"/>
                      </w:rPr>
                      <w:t>6</w:t>
                    </w:r>
                    <w:r>
                      <w:rPr>
                        <w:lang w:val="zh-CN"/>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ind w:firstLine="360"/>
    </w:pPr>
    <w: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4"/>
                            <w:rPr>
                              <w:rFonts w:ascii="Times New Roman" w:hAnsi="Times New Roman" w:eastAsiaTheme="minorEastAsia"/>
                            </w:rPr>
                          </w:pPr>
                          <w:r>
                            <w:rPr>
                              <w:rFonts w:ascii="Times New Roman" w:hAnsi="Times New Roman"/>
                            </w:rPr>
                            <w:fldChar w:fldCharType="begin"/>
                          </w:r>
                          <w:r>
                            <w:rPr>
                              <w:rFonts w:ascii="Times New Roman" w:hAnsi="Times New Roman"/>
                            </w:rPr>
                            <w:instrText xml:space="preserve"> PAGE  \* MERGEFORMAT </w:instrText>
                          </w:r>
                          <w:r>
                            <w:rPr>
                              <w:rFonts w:ascii="Times New Roman" w:hAnsi="Times New Roman"/>
                            </w:rPr>
                            <w:fldChar w:fldCharType="separate"/>
                          </w:r>
                          <w:r>
                            <w:rPr>
                              <w:rFonts w:ascii="Times New Roman" w:hAnsi="Times New Roman"/>
                            </w:rPr>
                            <w:t>17</w:t>
                          </w:r>
                          <w:r>
                            <w:rPr>
                              <w:rFonts w:ascii="Times New Roman" w:hAnsi="Times New Roman"/>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m63mM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F110yh4pfv3y4/&#10;fl1+fiU4g0CN9XPE7SwiQ/vWtAgezj0OI++2dCp+wYjAD3nPV3lFGwiPl2bT2WwMF4dv2AA/e7xu&#10;nQ/vhFEkGjl1qF+SlZ22PnShQ0jMps2mljLVUGrS5PTm9ZtxunD1AFxq5IgkusdGK7T7tme2N8UZ&#10;xJzpesNbvqmRfMt8eGAOzYAHY1zCPZZSGiQxvUVJZdyXf53HeNQIXkoaNFdONWaJEvleo3YADIPh&#10;BmM/GPqo7gy6dYIxtDyZuOCCHMzSGfUZM7SKOeBimiNTTsNg3oWuwTGDXKxWKQjdZlnY6p3lETqK&#10;5+3qGCBg0jWK0inRa4V+S5XpZyM29J/7FPX4P1j+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Jut5jKwIAAFcEAAAOAAAAAAAAAAEAIAAAAB8BAABkcnMvZTJvRG9jLnhtbFBLBQYAAAAABgAG&#10;AFkBAAC8BQAAAAA=&#10;">
              <v:fill on="f" focussize="0,0"/>
              <v:stroke on="f" weight="0.5pt"/>
              <v:imagedata o:title=""/>
              <o:lock v:ext="edit" aspectratio="f"/>
              <v:textbox inset="0mm,0mm,0mm,0mm" style="mso-fit-shape-to-text:t;">
                <w:txbxContent>
                  <w:p>
                    <w:pPr>
                      <w:pStyle w:val="14"/>
                      <w:rPr>
                        <w:rFonts w:ascii="Times New Roman" w:hAnsi="Times New Roman" w:eastAsiaTheme="minorEastAsia"/>
                      </w:rPr>
                    </w:pPr>
                    <w:r>
                      <w:rPr>
                        <w:rFonts w:ascii="Times New Roman" w:hAnsi="Times New Roman"/>
                      </w:rPr>
                      <w:fldChar w:fldCharType="begin"/>
                    </w:r>
                    <w:r>
                      <w:rPr>
                        <w:rFonts w:ascii="Times New Roman" w:hAnsi="Times New Roman"/>
                      </w:rPr>
                      <w:instrText xml:space="preserve"> PAGE  \* MERGEFORMAT </w:instrText>
                    </w:r>
                    <w:r>
                      <w:rPr>
                        <w:rFonts w:ascii="Times New Roman" w:hAnsi="Times New Roman"/>
                      </w:rPr>
                      <w:fldChar w:fldCharType="separate"/>
                    </w:r>
                    <w:r>
                      <w:rPr>
                        <w:rFonts w:ascii="Times New Roman" w:hAnsi="Times New Roman"/>
                      </w:rPr>
                      <w:t>17</w:t>
                    </w:r>
                    <w:r>
                      <w:rPr>
                        <w:rFonts w:ascii="Times New Roman" w:hAnsi="Times New Roman"/>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ind w:firstLine="360"/>
    </w:pPr>
    <w:r>
      <mc:AlternateContent>
        <mc:Choice Requires="wps">
          <w:drawing>
            <wp:anchor distT="0" distB="0" distL="114300" distR="114300" simplePos="0" relativeHeight="251663360" behindDoc="0" locked="0" layoutInCell="1" allowOverlap="1">
              <wp:simplePos x="0" y="0"/>
              <wp:positionH relativeFrom="margin">
                <wp:align>outside</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14"/>
                            <w:rPr>
                              <w:rFonts w:ascii="Times New Roman" w:hAnsi="Times New Roman" w:eastAsia="宋体"/>
                            </w:rPr>
                          </w:pPr>
                          <w:r>
                            <w:rPr>
                              <w:rFonts w:ascii="Times New Roman" w:hAnsi="Times New Roman"/>
                            </w:rPr>
                            <w:fldChar w:fldCharType="begin"/>
                          </w:r>
                          <w:r>
                            <w:rPr>
                              <w:rFonts w:ascii="Times New Roman" w:hAnsi="Times New Roman"/>
                            </w:rPr>
                            <w:instrText xml:space="preserve"> PAGE  \* MERGEFORMAT </w:instrText>
                          </w:r>
                          <w:r>
                            <w:rPr>
                              <w:rFonts w:ascii="Times New Roman" w:hAnsi="Times New Roman"/>
                            </w:rPr>
                            <w:fldChar w:fldCharType="separate"/>
                          </w:r>
                          <w:r>
                            <w:rPr>
                              <w:rFonts w:ascii="Times New Roman" w:hAnsi="Times New Roman"/>
                            </w:rPr>
                            <w:t>3</w:t>
                          </w:r>
                          <w:r>
                            <w:rPr>
                              <w:rFonts w:ascii="Times New Roman" w:hAnsi="Times New Roman"/>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O3lPQyAgAAYwQAAA4AAABkcnMvZTJvRG9jLnhtbK1UzY7TMBC+I/EO&#10;lu80aRGrbtV0VbYqQqrYlRbE2XWcJpL/ZLtNygPAG3Diwp3n6nPw2Wm6aOGwBy7p2DP+Zr5vZjq/&#10;6ZQkB+F8Y3RBx6OcEqG5KRu9K+inj+tXU0p8YLpk0mhR0KPw9Gbx8sW8tTMxMbWRpXAEINrPWlvQ&#10;OgQ7yzLPa6GYHxkrNJyVcYoFHN0uKx1rga5kNsnzq6w1rrTOcOE9ble9k54R3XMATVU1XKwM3yuh&#10;Q4/qhGQBlHzdWE8XqdqqEjzcVZUXgciCgmlIXySBvY3fbDFns51jtm74uQT2nBKecFKs0Uh6gVqx&#10;wMjeNX9BqYY7400VRtyorCeSFAGLcf5Em4eaWZG4QGpvL6L7/wfLPxzuHWnKgl5ToplCw0/fv51+&#10;/Dr9/Equozyt9TNEPVjEhe6t6TA0w73HZWTdVU7FX/Ah8EPc40Vc0QXC46PpZDrN4eLwDQfgZ4/P&#10;rfPhnTCKRKOgDt1LorLDxoc+dAiJ2bRZN1KmDkpN2oJevX6TpwcXD8CljrEizcIZJlLqS49W6Lbd&#10;mefWlEfQdKafE2/5ukEpG+bDPXMYDJSP1Ql3+FTSIKU5W5TUxn35132MR7/gpaTFoBVUY68oke81&#10;+gjAMBhuMLaDoffq1mByx1hJy5OJBy7IwaycUZ+xT8uYAy6mOTIVNAzmbeiHHfvIxXKZgjB5loWN&#10;frA8Qkd5vF3uA+RMKkdReiXQnXjA7KU+nfckDvef5xT1+N+w+A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7eU9DICAABjBAAADgAAAAAAAAABACAAAAAfAQAAZHJzL2Uyb0RvYy54bWxQSwUG&#10;AAAAAAYABgBZAQAAwwUAAAAA&#10;">
              <v:fill on="f" focussize="0,0"/>
              <v:stroke on="f" weight="0.5pt"/>
              <v:imagedata o:title=""/>
              <o:lock v:ext="edit" aspectratio="f"/>
              <v:textbox inset="0mm,0mm,0mm,0mm" style="mso-fit-shape-to-text:t;">
                <w:txbxContent>
                  <w:p>
                    <w:pPr>
                      <w:pStyle w:val="14"/>
                      <w:rPr>
                        <w:rFonts w:ascii="Times New Roman" w:hAnsi="Times New Roman" w:eastAsia="宋体"/>
                      </w:rPr>
                    </w:pPr>
                    <w:r>
                      <w:rPr>
                        <w:rFonts w:ascii="Times New Roman" w:hAnsi="Times New Roman"/>
                      </w:rPr>
                      <w:fldChar w:fldCharType="begin"/>
                    </w:r>
                    <w:r>
                      <w:rPr>
                        <w:rFonts w:ascii="Times New Roman" w:hAnsi="Times New Roman"/>
                      </w:rPr>
                      <w:instrText xml:space="preserve"> PAGE  \* MERGEFORMAT </w:instrText>
                    </w:r>
                    <w:r>
                      <w:rPr>
                        <w:rFonts w:ascii="Times New Roman" w:hAnsi="Times New Roman"/>
                      </w:rPr>
                      <w:fldChar w:fldCharType="separate"/>
                    </w:r>
                    <w:r>
                      <w:rPr>
                        <w:rFonts w:ascii="Times New Roman" w:hAnsi="Times New Roman"/>
                      </w:rPr>
                      <w:t>3</w:t>
                    </w:r>
                    <w:r>
                      <w:rPr>
                        <w:rFonts w:ascii="Times New Roman" w:hAnsi="Times New Roman"/>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jc w:val="right"/>
    </w:pPr>
    <w:r>
      <mc:AlternateContent>
        <mc:Choice Requires="wps">
          <w:drawing>
            <wp:anchor distT="0" distB="0" distL="114300" distR="114300" simplePos="0" relativeHeight="25166336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4"/>
                            <w:jc w:val="right"/>
                          </w:pPr>
                          <w:r>
                            <w:rPr>
                              <w:rFonts w:hint="eastAsia"/>
                            </w:rPr>
                            <w:t>·</w:t>
                          </w:r>
                          <w:r>
                            <w:rPr>
                              <w:rFonts w:ascii="Times New Roman" w:hAnsi="Times New Roman"/>
                            </w:rPr>
                            <w:fldChar w:fldCharType="begin"/>
                          </w:r>
                          <w:r>
                            <w:rPr>
                              <w:rFonts w:ascii="Times New Roman" w:hAnsi="Times New Roman"/>
                            </w:rPr>
                            <w:instrText xml:space="preserve">PAGE   \* MERGEFORMAT</w:instrText>
                          </w:r>
                          <w:r>
                            <w:rPr>
                              <w:rFonts w:ascii="Times New Roman" w:hAnsi="Times New Roman"/>
                            </w:rPr>
                            <w:fldChar w:fldCharType="separate"/>
                          </w:r>
                          <w:r>
                            <w:rPr>
                              <w:rFonts w:ascii="Times New Roman" w:hAnsi="Times New Roman"/>
                              <w:lang w:val="zh-CN"/>
                            </w:rPr>
                            <w:t>1</w:t>
                          </w:r>
                          <w:r>
                            <w:rPr>
                              <w:rFonts w:ascii="Times New Roman" w:hAnsi="Times New Roman"/>
                              <w:lang w:val="zh-CN"/>
                            </w:rPr>
                            <w:fldChar w:fldCharType="end"/>
                          </w:r>
                          <w:r>
                            <w:rPr>
                              <w:rFonts w:hint="eastAsia"/>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vt69Y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IbSjRTqPjpx/fT&#10;z4fTr28EZxCotX6GuHuLyNC9Mx2Ch3OPw8i7q5yKXzAi8EPe40Ve0QXC46XpZDrN4eLwDRvgZ4/X&#10;rfPhvTCKRKOgDvVLsrLDxoc+dAiJ2bRZN1KmGkpN2oJevX6bpwsXD8ClRo5Ion9stEK37c7MtqY8&#10;gpgzfW94y9cNkm+YD3fMoRnwYIxLuMVSSYMk5mxRUhv39V/nMR41gpeSFs1VUI1ZokR+0KgdAMNg&#10;uMHYDobeqxuDbh1jDC1PJi64IAezckZ9wQwtYw64mObIVNAwmDehb3DMIBfLZQpCt1kWNvre8ggd&#10;xfN2uQ8QMOkaRemVOGuFfkuVOc9GbOg/9ynq8X+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K+3r1iwCAABXBAAADgAAAAAAAAABACAAAAAfAQAAZHJzL2Uyb0RvYy54bWxQSwUGAAAAAAYA&#10;BgBZAQAAvQUAAAAA&#10;">
              <v:fill on="f" focussize="0,0"/>
              <v:stroke on="f" weight="0.5pt"/>
              <v:imagedata o:title=""/>
              <o:lock v:ext="edit" aspectratio="f"/>
              <v:textbox inset="0mm,0mm,0mm,0mm" style="mso-fit-shape-to-text:t;">
                <w:txbxContent>
                  <w:p>
                    <w:pPr>
                      <w:pStyle w:val="14"/>
                      <w:jc w:val="right"/>
                    </w:pPr>
                    <w:r>
                      <w:rPr>
                        <w:rFonts w:hint="eastAsia"/>
                      </w:rPr>
                      <w:t>·</w:t>
                    </w:r>
                    <w:r>
                      <w:rPr>
                        <w:rFonts w:ascii="Times New Roman" w:hAnsi="Times New Roman"/>
                      </w:rPr>
                      <w:fldChar w:fldCharType="begin"/>
                    </w:r>
                    <w:r>
                      <w:rPr>
                        <w:rFonts w:ascii="Times New Roman" w:hAnsi="Times New Roman"/>
                      </w:rPr>
                      <w:instrText xml:space="preserve">PAGE   \* MERGEFORMAT</w:instrText>
                    </w:r>
                    <w:r>
                      <w:rPr>
                        <w:rFonts w:ascii="Times New Roman" w:hAnsi="Times New Roman"/>
                      </w:rPr>
                      <w:fldChar w:fldCharType="separate"/>
                    </w:r>
                    <w:r>
                      <w:rPr>
                        <w:rFonts w:ascii="Times New Roman" w:hAnsi="Times New Roman"/>
                        <w:lang w:val="zh-CN"/>
                      </w:rPr>
                      <w:t>1</w:t>
                    </w:r>
                    <w:r>
                      <w:rPr>
                        <w:rFonts w:ascii="Times New Roman" w:hAnsi="Times New Roman"/>
                        <w:lang w:val="zh-CN"/>
                      </w:rPr>
                      <w:fldChar w:fldCharType="end"/>
                    </w:r>
                    <w:r>
                      <w:rPr>
                        <w:rFonts w:hint="eastAsia"/>
                      </w:rPr>
                      <w:t>·</w:t>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jc w:val="right"/>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4"/>
                            <w:jc w:val="right"/>
                          </w:pPr>
                          <w:r>
                            <w:rPr>
                              <w:rFonts w:hint="eastAsia"/>
                            </w:rPr>
                            <w:t>·</w:t>
                          </w:r>
                          <w:r>
                            <w:rPr>
                              <w:rFonts w:ascii="Times New Roman" w:hAnsi="Times New Roman"/>
                            </w:rPr>
                            <w:fldChar w:fldCharType="begin"/>
                          </w:r>
                          <w:r>
                            <w:rPr>
                              <w:rFonts w:ascii="Times New Roman" w:hAnsi="Times New Roman"/>
                            </w:rPr>
                            <w:instrText xml:space="preserve">PAGE   \* MERGEFORMAT</w:instrText>
                          </w:r>
                          <w:r>
                            <w:rPr>
                              <w:rFonts w:ascii="Times New Roman" w:hAnsi="Times New Roman"/>
                            </w:rPr>
                            <w:fldChar w:fldCharType="separate"/>
                          </w:r>
                          <w:r>
                            <w:rPr>
                              <w:rFonts w:ascii="Times New Roman" w:hAnsi="Times New Roman"/>
                              <w:lang w:val="zh-CN"/>
                            </w:rPr>
                            <w:t>29</w:t>
                          </w:r>
                          <w:r>
                            <w:rPr>
                              <w:rFonts w:ascii="Times New Roman" w:hAnsi="Times New Roman"/>
                              <w:lang w:val="zh-CN"/>
                            </w:rPr>
                            <w:fldChar w:fldCharType="end"/>
                          </w:r>
                          <w:r>
                            <w:rPr>
                              <w:rFonts w:hint="eastAsia"/>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pPr>
                      <w:pStyle w:val="14"/>
                      <w:jc w:val="right"/>
                    </w:pPr>
                    <w:r>
                      <w:rPr>
                        <w:rFonts w:hint="eastAsia"/>
                      </w:rPr>
                      <w:t>·</w:t>
                    </w:r>
                    <w:r>
                      <w:rPr>
                        <w:rFonts w:ascii="Times New Roman" w:hAnsi="Times New Roman"/>
                      </w:rPr>
                      <w:fldChar w:fldCharType="begin"/>
                    </w:r>
                    <w:r>
                      <w:rPr>
                        <w:rFonts w:ascii="Times New Roman" w:hAnsi="Times New Roman"/>
                      </w:rPr>
                      <w:instrText xml:space="preserve">PAGE   \* MERGEFORMAT</w:instrText>
                    </w:r>
                    <w:r>
                      <w:rPr>
                        <w:rFonts w:ascii="Times New Roman" w:hAnsi="Times New Roman"/>
                      </w:rPr>
                      <w:fldChar w:fldCharType="separate"/>
                    </w:r>
                    <w:r>
                      <w:rPr>
                        <w:rFonts w:ascii="Times New Roman" w:hAnsi="Times New Roman"/>
                        <w:lang w:val="zh-CN"/>
                      </w:rPr>
                      <w:t>29</w:t>
                    </w:r>
                    <w:r>
                      <w:rPr>
                        <w:rFonts w:ascii="Times New Roman" w:hAnsi="Times New Roman"/>
                        <w:lang w:val="zh-CN"/>
                      </w:rPr>
                      <w:fldChar w:fldCharType="end"/>
                    </w:r>
                    <w:r>
                      <w:rPr>
                        <w:rFonts w:hint="eastAsia"/>
                      </w:rPr>
                      <w:t>·</w:t>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ind w:firstLine="360"/>
    </w:pPr>
    <w:r>
      <w:rPr>
        <w:sz w:val="18"/>
      </w:rPr>
      <mc:AlternateContent>
        <mc:Choice Requires="wps">
          <w:drawing>
            <wp:anchor distT="0" distB="0" distL="114300" distR="114300" simplePos="0" relativeHeight="25166540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8" name="文本框 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4"/>
                            <w:rPr>
                              <w:rFonts w:hint="default" w:ascii="Times New Roman" w:hAnsi="Times New Roman" w:cs="Times New Roman" w:eastAsiaTheme="minorEastAsia"/>
                              <w:lang w:eastAsia="zh-CN"/>
                            </w:rPr>
                          </w:pPr>
                          <w:r>
                            <w:rPr>
                              <w:rFonts w:hint="default" w:ascii="Times New Roman" w:hAnsi="Times New Roman" w:cs="Times New Roman"/>
                              <w:lang w:eastAsia="zh-CN"/>
                            </w:rPr>
                            <w:fldChar w:fldCharType="begin"/>
                          </w:r>
                          <w:r>
                            <w:rPr>
                              <w:rFonts w:hint="default" w:ascii="Times New Roman" w:hAnsi="Times New Roman" w:cs="Times New Roman"/>
                              <w:lang w:eastAsia="zh-CN"/>
                            </w:rPr>
                            <w:instrText xml:space="preserve"> PAGE  \* MERGEFORMAT </w:instrText>
                          </w:r>
                          <w:r>
                            <w:rPr>
                              <w:rFonts w:hint="default" w:ascii="Times New Roman" w:hAnsi="Times New Roman" w:cs="Times New Roman"/>
                              <w:lang w:eastAsia="zh-CN"/>
                            </w:rPr>
                            <w:fldChar w:fldCharType="separate"/>
                          </w:r>
                          <w:r>
                            <w:rPr>
                              <w:rFonts w:hint="default" w:ascii="Times New Roman" w:hAnsi="Times New Roman" w:cs="Times New Roman"/>
                              <w:lang w:eastAsia="zh-CN"/>
                            </w:rPr>
                            <w:t>3</w:t>
                          </w:r>
                          <w:r>
                            <w:rPr>
                              <w:rFonts w:hint="default" w:ascii="Times New Roman" w:hAnsi="Times New Roman" w:cs="Times New Roman"/>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As4fcy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lF3wzQqfvn+7fLj&#10;1+XnV4IzCFS7MEfcziEyNm9tg7YZzgMOE++m9Dp9wYjAD3nPV3lFEwlPl2bT2WwMF4dv2AA/e7zu&#10;fIjvhNUkGTn1qF8rKzttQ+xCh5CUzdiNVKqtoTKkzunN6zfj9sLVA3BlkCOR6B6brNjsm57Z3hZn&#10;EPO2643g+EYi+ZaF+MA8mgEPxrjEeyylskhie4uSyvov/zpP8agRvJTUaK6cGswSJeq9Qe0AGAfD&#10;D8Z+MMxR31l06wRj6Hhr4oKPajBLb/VnzNAq5YCLGY5MOY2DeRe7BscMcrFatUFH5+Wh6i6g8xyL&#10;W7NzPKVJQga3OkaI2WqcBOpU6XVD77VV6uckNfef+zbq8d+w/A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wCzh9zICAABjBAAADgAAAAAAAAABACAAAAAfAQAAZHJzL2Uyb0RvYy54bWxQSwUG&#10;AAAAAAYABgBZAQAAwwUAAAAA&#10;">
              <v:fill on="f" focussize="0,0"/>
              <v:stroke on="f" weight="0.5pt"/>
              <v:imagedata o:title=""/>
              <o:lock v:ext="edit" aspectratio="f"/>
              <v:textbox inset="0mm,0mm,0mm,0mm" style="mso-fit-shape-to-text:t;">
                <w:txbxContent>
                  <w:p>
                    <w:pPr>
                      <w:pStyle w:val="14"/>
                      <w:rPr>
                        <w:rFonts w:hint="default" w:ascii="Times New Roman" w:hAnsi="Times New Roman" w:cs="Times New Roman" w:eastAsiaTheme="minorEastAsia"/>
                        <w:lang w:eastAsia="zh-CN"/>
                      </w:rPr>
                    </w:pPr>
                    <w:r>
                      <w:rPr>
                        <w:rFonts w:hint="default" w:ascii="Times New Roman" w:hAnsi="Times New Roman" w:cs="Times New Roman"/>
                        <w:lang w:eastAsia="zh-CN"/>
                      </w:rPr>
                      <w:fldChar w:fldCharType="begin"/>
                    </w:r>
                    <w:r>
                      <w:rPr>
                        <w:rFonts w:hint="default" w:ascii="Times New Roman" w:hAnsi="Times New Roman" w:cs="Times New Roman"/>
                        <w:lang w:eastAsia="zh-CN"/>
                      </w:rPr>
                      <w:instrText xml:space="preserve"> PAGE  \* MERGEFORMAT </w:instrText>
                    </w:r>
                    <w:r>
                      <w:rPr>
                        <w:rFonts w:hint="default" w:ascii="Times New Roman" w:hAnsi="Times New Roman" w:cs="Times New Roman"/>
                        <w:lang w:eastAsia="zh-CN"/>
                      </w:rPr>
                      <w:fldChar w:fldCharType="separate"/>
                    </w:r>
                    <w:r>
                      <w:rPr>
                        <w:rFonts w:hint="default" w:ascii="Times New Roman" w:hAnsi="Times New Roman" w:cs="Times New Roman"/>
                        <w:lang w:eastAsia="zh-CN"/>
                      </w:rPr>
                      <w:t>3</w:t>
                    </w:r>
                    <w:r>
                      <w:rPr>
                        <w:rFonts w:hint="default" w:ascii="Times New Roman" w:hAnsi="Times New Roman" w:cs="Times New Roman"/>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4"/>
                          </w:pPr>
                          <w:r>
                            <w:fldChar w:fldCharType="begin"/>
                          </w:r>
                          <w:r>
                            <w:instrText xml:space="preserve">PAGE   \* MERGEFORMAT</w:instrText>
                          </w:r>
                          <w:r>
                            <w:fldChar w:fldCharType="separate"/>
                          </w:r>
                          <w:r>
                            <w:rPr>
                              <w:lang w:val="zh-CN"/>
                            </w:rPr>
                            <w:t>6</w:t>
                          </w:r>
                          <w:r>
                            <w:rPr>
                              <w:lang w:val="zh-CN"/>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ofIv8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I6XRCiWYKHb98/3b5&#10;8evy8yvBGQRqrJ8jbmcRGdq3psXYDOceh5F3WzoVv2BE4Ie856u8og2Ex0uz6Ww2hovDN2yAnz1e&#10;t86Hd8IoEo2cOvQvycpOWx+60CEkZtNmU0uZeig1aXJ68/rNOF24egAuNXJEEl2x0Qrtvu2Z7U1x&#10;BjFnutnwlm9qJN8yHx6YwzCgYDyXcI+llAZJTG9RUhn35V/nMR49gpeSBsOVU423RIl8r9E7AIbB&#10;cIOxHwx9VHcG04p2oJZk4oILcjBLZ9RnvKFVzAEX0xyZchoG8y50A443yMVqlYIwbZaFrd5ZHqGj&#10;eN6ujgECJl2jKJ0SvVaYt9SZ/m3Egf5zn6Ie/wfL3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HyL/KwIAAFcEAAAOAAAAAAAAAAEAIAAAAB8BAABkcnMvZTJvRG9jLnhtbFBLBQYAAAAABgAG&#10;AFkBAAC8BQAAAAA=&#10;">
              <v:fill on="f" focussize="0,0"/>
              <v:stroke on="f" weight="0.5pt"/>
              <v:imagedata o:title=""/>
              <o:lock v:ext="edit" aspectratio="f"/>
              <v:textbox inset="0mm,0mm,0mm,0mm" style="mso-fit-shape-to-text:t;">
                <w:txbxContent>
                  <w:p>
                    <w:pPr>
                      <w:pStyle w:val="14"/>
                    </w:pPr>
                    <w:r>
                      <w:fldChar w:fldCharType="begin"/>
                    </w:r>
                    <w:r>
                      <w:instrText xml:space="preserve">PAGE   \* MERGEFORMAT</w:instrText>
                    </w:r>
                    <w:r>
                      <w:fldChar w:fldCharType="separate"/>
                    </w:r>
                    <w:r>
                      <w:rPr>
                        <w:lang w:val="zh-CN"/>
                      </w:rPr>
                      <w:t>6</w:t>
                    </w:r>
                    <w:r>
                      <w:rPr>
                        <w:lang w:val="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4"/>
                          </w:pPr>
                          <w:r>
                            <w:fldChar w:fldCharType="begin"/>
                          </w:r>
                          <w:r>
                            <w:instrText xml:space="preserve">PAGE   \* MERGEFORMAT</w:instrText>
                          </w:r>
                          <w:r>
                            <w:fldChar w:fldCharType="separate"/>
                          </w:r>
                          <w:r>
                            <w:rPr>
                              <w:lang w:val="zh-CN"/>
                            </w:rPr>
                            <w:t>6</w:t>
                          </w:r>
                          <w:r>
                            <w:rPr>
                              <w:lang w:val="zh-CN"/>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pPr>
                      <w:pStyle w:val="14"/>
                    </w:pPr>
                    <w:r>
                      <w:fldChar w:fldCharType="begin"/>
                    </w:r>
                    <w:r>
                      <w:instrText xml:space="preserve">PAGE   \* MERGEFORMAT</w:instrText>
                    </w:r>
                    <w:r>
                      <w:fldChar w:fldCharType="separate"/>
                    </w:r>
                    <w:r>
                      <w:rPr>
                        <w:lang w:val="zh-CN"/>
                      </w:rPr>
                      <w:t>6</w:t>
                    </w:r>
                    <w:r>
                      <w:rPr>
                        <w:lang w:val="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ind w:firstLine="360"/>
    </w:pPr>
    <w:r>
      <w:rPr>
        <w:sz w:val="18"/>
      </w:rPr>
      <mc:AlternateContent>
        <mc:Choice Requires="wps">
          <w:drawing>
            <wp:anchor distT="0" distB="0" distL="114300" distR="114300" simplePos="0" relativeHeight="251668480" behindDoc="0" locked="0" layoutInCell="1" allowOverlap="1">
              <wp:simplePos x="0" y="0"/>
              <wp:positionH relativeFrom="margin">
                <wp:align>left</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lang w:eastAsia="zh-CN"/>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left;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bM3OczAgAAY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ObM3OczAgAAYwQAAA4AAAAAAAAAAQAgAAAAHwEAAGRycy9lMm9Eb2MueG1sUEsF&#10;BgAAAAAGAAYAWQEAAMQFAAAAAA==&#10;">
              <v:fill on="f" focussize="0,0"/>
              <v:stroke on="f" weight="0.5pt"/>
              <v:imagedata o:title=""/>
              <o:lock v:ext="edit" aspectratio="f"/>
              <v:textbox inset="0mm,0mm,0mm,0mm" style="mso-fit-shape-to-text:t;">
                <w:txbxContent>
                  <w:p>
                    <w:pPr>
                      <w:rPr>
                        <w:rFonts w:hint="eastAsia"/>
                        <w:lang w:eastAsia="zh-CN"/>
                      </w:rP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margin">
                <wp:align>inside</wp:align>
              </wp:positionH>
              <wp:positionV relativeFrom="paragraph">
                <wp:posOffset>0</wp:posOffset>
              </wp:positionV>
              <wp:extent cx="1828800" cy="1828800"/>
              <wp:effectExtent l="0" t="0" r="0" b="0"/>
              <wp:wrapNone/>
              <wp:docPr id="41" name="文本框 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4"/>
                            <w:rPr>
                              <w:rFonts w:hint="default" w:ascii="Times New Roman" w:hAnsi="Times New Roman" w:eastAsiaTheme="minorEastAsia"/>
                              <w:lang w:val="en-US" w:eastAsia="zh-CN"/>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inside;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GHkMsAgAAVwQAAA4AAABkcnMvZTJvRG9jLnhtbK1UzY7TMBC+I/EO&#10;lu80aYFVVTVdla2KkCp2pQVxdh2nieQ/2W6T8gDwBpy4cN/n6nPw2Wm6aOGwBy7O2DP+Zr5vxplf&#10;d0qSg3C+Mbqg41FOidDclI3eFfTzp/WrKSU+MF0yabQo6FF4er14+WLe2pmYmNrIUjgCEO1nrS1o&#10;HYKdZZnntVDMj4wVGs7KOMUCtm6XlY61QFcym+T5VdYaV1pnuPAep6veSc+I7jmApqoaLlaG75XQ&#10;oUd1QrIASr5urKeLVG1VCR5uq8qLQGRBwTSkFUlgb+OaLeZstnPM1g0/l8CeU8ITToo1GkkvUCsW&#10;GNm75i8o1XBnvKnCiBuV9USSImAxzp9oc18zKxIXSO3tRXT//2D5x8OdI01Z0DdjSjRT6Pjpx/fT&#10;z4fTr28EZxCotX6GuHuLyNC9Mx3GZjj3OIy8u8qp+AUjAj/kPV7kFV0gPF6aTqbTHC4O37ABfvZ4&#10;3Tof3gujSDQK6tC/JCs7bHzoQ4eQmE2bdSNl6qHUpC3o1eu3ebpw8QBcauSIJPpioxW6bXdmtjXl&#10;EcSc6WfDW75ukHzDfLhjDsOAgvFcwi2WShokMWeLktq4r/86j/HoEbyUtBiugmq8JUrkB43eATAM&#10;hhuM7WDovboxmFa0A7UkExdckINZOaO+4A0tYw64mObIVNAwmDehH3C8QS6WyxSEabMsbPS95RE6&#10;iuftch8gYNI1itIrcdYK85Y6c34bcaD/3Keox//B4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KwYeQywCAABXBAAADgAAAAAAAAABACAAAAAfAQAAZHJzL2Uyb0RvYy54bWxQSwUGAAAAAAYA&#10;BgBZAQAAvQUAAAAA&#10;">
              <v:fill on="f" focussize="0,0"/>
              <v:stroke on="f" weight="0.5pt"/>
              <v:imagedata o:title=""/>
              <o:lock v:ext="edit" aspectratio="f"/>
              <v:textbox inset="0mm,0mm,0mm,0mm" style="mso-fit-shape-to-text:t;">
                <w:txbxContent>
                  <w:p>
                    <w:pPr>
                      <w:pStyle w:val="14"/>
                      <w:rPr>
                        <w:rFonts w:hint="default" w:ascii="Times New Roman" w:hAnsi="Times New Roman" w:eastAsiaTheme="minorEastAsia"/>
                        <w:lang w:val="en-US" w:eastAsia="zh-CN"/>
                      </w:rPr>
                    </w:pP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ind w:firstLine="360"/>
    </w:pPr>
    <w:r>
      <mc:AlternateContent>
        <mc:Choice Requires="wps">
          <w:drawing>
            <wp:anchor distT="0" distB="0" distL="114300" distR="114300" simplePos="0" relativeHeight="251667456" behindDoc="0" locked="0" layoutInCell="1" allowOverlap="1">
              <wp:simplePos x="0" y="0"/>
              <wp:positionH relativeFrom="margin">
                <wp:align>inside</wp:align>
              </wp:positionH>
              <wp:positionV relativeFrom="paragraph">
                <wp:posOffset>0</wp:posOffset>
              </wp:positionV>
              <wp:extent cx="1828800" cy="1828800"/>
              <wp:effectExtent l="0" t="0" r="0" b="0"/>
              <wp:wrapNone/>
              <wp:docPr id="44" name="文本框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4"/>
                            <w:rPr>
                              <w:rFonts w:hint="eastAsia" w:ascii="Times New Roman" w:hAnsi="Times New Roman" w:eastAsiaTheme="minorEastAsia"/>
                              <w:lang w:val="en-US" w:eastAsia="zh-CN"/>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inside;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J7cdktAgAAVw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dUaKZQsVP37+d&#10;fvw6/fxKcAaBWutniHuwiAzdW9OhbYZzj8PIu6ucil8wIvBD3uNFXtEFwuOl6WQ6zeHi8A0b4GeP&#10;163z4Z0wikSjoA71S7Kyw8aHPnQIidm0WTdSphpKTdqCXr9+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J7cdktAgAAVwQAAA4AAAAAAAAAAQAgAAAAHwEAAGRycy9lMm9Eb2MueG1sUEsFBgAAAAAG&#10;AAYAWQEAAL4FAAAAAA==&#10;">
              <v:fill on="f" focussize="0,0"/>
              <v:stroke on="f" weight="0.5pt"/>
              <v:imagedata o:title=""/>
              <o:lock v:ext="edit" aspectratio="f"/>
              <v:textbox inset="0mm,0mm,0mm,0mm" style="mso-fit-shape-to-text:t;">
                <w:txbxContent>
                  <w:p>
                    <w:pPr>
                      <w:pStyle w:val="14"/>
                      <w:rPr>
                        <w:rFonts w:hint="eastAsia" w:ascii="Times New Roman" w:hAnsi="Times New Roman" w:eastAsiaTheme="minorEastAsia"/>
                        <w:lang w:val="en-US" w:eastAsia="zh-CN"/>
                      </w:rPr>
                    </w:pP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jc w:val="right"/>
    </w:pPr>
    <w: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4"/>
                            <w:jc w:val="right"/>
                          </w:pPr>
                          <w:r>
                            <w:rPr>
                              <w:rFonts w:hint="eastAsia"/>
                            </w:rPr>
                            <w:t>·</w:t>
                          </w:r>
                          <w:r>
                            <w:rPr>
                              <w:rFonts w:ascii="Times New Roman" w:hAnsi="Times New Roman"/>
                            </w:rPr>
                            <w:fldChar w:fldCharType="begin"/>
                          </w:r>
                          <w:r>
                            <w:rPr>
                              <w:rFonts w:ascii="Times New Roman" w:hAnsi="Times New Roman"/>
                            </w:rPr>
                            <w:instrText xml:space="preserve">PAGE   \* MERGEFORMAT</w:instrText>
                          </w:r>
                          <w:r>
                            <w:rPr>
                              <w:rFonts w:ascii="Times New Roman" w:hAnsi="Times New Roman"/>
                            </w:rPr>
                            <w:fldChar w:fldCharType="separate"/>
                          </w:r>
                          <w:r>
                            <w:rPr>
                              <w:rFonts w:ascii="Times New Roman" w:hAnsi="Times New Roman"/>
                              <w:lang w:val="zh-CN"/>
                            </w:rPr>
                            <w:t>IV</w:t>
                          </w:r>
                          <w:r>
                            <w:rPr>
                              <w:rFonts w:ascii="Times New Roman" w:hAnsi="Times New Roman"/>
                              <w:lang w:val="zh-CN"/>
                            </w:rPr>
                            <w:fldChar w:fldCharType="end"/>
                          </w:r>
                          <w:r>
                            <w:rPr>
                              <w:rFonts w:hint="eastAsia"/>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pPr>
                      <w:pStyle w:val="14"/>
                      <w:jc w:val="right"/>
                    </w:pPr>
                    <w:r>
                      <w:rPr>
                        <w:rFonts w:hint="eastAsia"/>
                      </w:rPr>
                      <w:t>·</w:t>
                    </w:r>
                    <w:r>
                      <w:rPr>
                        <w:rFonts w:ascii="Times New Roman" w:hAnsi="Times New Roman"/>
                      </w:rPr>
                      <w:fldChar w:fldCharType="begin"/>
                    </w:r>
                    <w:r>
                      <w:rPr>
                        <w:rFonts w:ascii="Times New Roman" w:hAnsi="Times New Roman"/>
                      </w:rPr>
                      <w:instrText xml:space="preserve">PAGE   \* MERGEFORMAT</w:instrText>
                    </w:r>
                    <w:r>
                      <w:rPr>
                        <w:rFonts w:ascii="Times New Roman" w:hAnsi="Times New Roman"/>
                      </w:rPr>
                      <w:fldChar w:fldCharType="separate"/>
                    </w:r>
                    <w:r>
                      <w:rPr>
                        <w:rFonts w:ascii="Times New Roman" w:hAnsi="Times New Roman"/>
                        <w:lang w:val="zh-CN"/>
                      </w:rPr>
                      <w:t>IV</w:t>
                    </w:r>
                    <w:r>
                      <w:rPr>
                        <w:rFonts w:ascii="Times New Roman" w:hAnsi="Times New Roman"/>
                        <w:lang w:val="zh-CN"/>
                      </w:rPr>
                      <w:fldChar w:fldCharType="end"/>
                    </w:r>
                    <w:r>
                      <w:rPr>
                        <w:rFonts w:hint="eastAsia"/>
                      </w:rPr>
                      <w:t>·</w:t>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jc w:val="right"/>
    </w:pPr>
    <w:r>
      <mc:AlternateContent>
        <mc:Choice Requires="wps">
          <w:drawing>
            <wp:anchor distT="0" distB="0" distL="114300" distR="114300" simplePos="0" relativeHeight="251663360"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4"/>
                            <w:rPr>
                              <w:rFonts w:eastAsiaTheme="minorEastAsia"/>
                            </w:rPr>
                          </w:pPr>
                          <w:r>
                            <w:rPr>
                              <w:rFonts w:ascii="Times New Roman" w:hAnsi="Times New Roman"/>
                            </w:rPr>
                            <w:fldChar w:fldCharType="begin"/>
                          </w:r>
                          <w:r>
                            <w:rPr>
                              <w:rFonts w:ascii="Times New Roman" w:hAnsi="Times New Roman"/>
                            </w:rPr>
                            <w:instrText xml:space="preserve"> PAGE  \* MERGEFORMAT </w:instrText>
                          </w:r>
                          <w:r>
                            <w:rPr>
                              <w:rFonts w:ascii="Times New Roman" w:hAnsi="Times New Roman"/>
                            </w:rPr>
                            <w:fldChar w:fldCharType="separate"/>
                          </w:r>
                          <w:r>
                            <w:rPr>
                              <w:rFonts w:ascii="Times New Roman" w:hAnsi="Times New Roman"/>
                            </w:rPr>
                            <w:t>2</w:t>
                          </w:r>
                          <w:r>
                            <w:rPr>
                              <w:rFonts w:ascii="Times New Roman" w:hAnsi="Times New Roman"/>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pPr>
                      <w:pStyle w:val="14"/>
                      <w:rPr>
                        <w:rFonts w:eastAsiaTheme="minorEastAsia"/>
                      </w:rPr>
                    </w:pPr>
                    <w:r>
                      <w:rPr>
                        <w:rFonts w:ascii="Times New Roman" w:hAnsi="Times New Roman"/>
                      </w:rPr>
                      <w:fldChar w:fldCharType="begin"/>
                    </w:r>
                    <w:r>
                      <w:rPr>
                        <w:rFonts w:ascii="Times New Roman" w:hAnsi="Times New Roman"/>
                      </w:rPr>
                      <w:instrText xml:space="preserve"> PAGE  \* MERGEFORMAT </w:instrText>
                    </w:r>
                    <w:r>
                      <w:rPr>
                        <w:rFonts w:ascii="Times New Roman" w:hAnsi="Times New Roman"/>
                      </w:rPr>
                      <w:fldChar w:fldCharType="separate"/>
                    </w:r>
                    <w:r>
                      <w:rPr>
                        <w:rFonts w:ascii="Times New Roman" w:hAnsi="Times New Roman"/>
                      </w:rPr>
                      <w:t>2</w:t>
                    </w:r>
                    <w:r>
                      <w:rPr>
                        <w:rFonts w:ascii="Times New Roman" w:hAnsi="Times New Roman"/>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ind w:firstLine="360"/>
    </w:pPr>
    <w:r>
      <mc:AlternateContent>
        <mc:Choice Requires="wps">
          <w:drawing>
            <wp:anchor distT="0" distB="0" distL="114300" distR="114300" simplePos="0" relativeHeight="25166438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4"/>
                            <w:rPr>
                              <w:rFonts w:ascii="Times New Roman" w:hAnsi="Times New Roman" w:eastAsiaTheme="minorEastAsia"/>
                            </w:rPr>
                          </w:pPr>
                          <w:r>
                            <w:rPr>
                              <w:rFonts w:ascii="Times New Roman" w:hAnsi="Times New Roman"/>
                            </w:rPr>
                            <w:fldChar w:fldCharType="begin"/>
                          </w:r>
                          <w:r>
                            <w:rPr>
                              <w:rFonts w:ascii="Times New Roman" w:hAnsi="Times New Roman"/>
                            </w:rPr>
                            <w:instrText xml:space="preserve"> PAGE  \* MERGEFORMAT </w:instrText>
                          </w:r>
                          <w:r>
                            <w:rPr>
                              <w:rFonts w:ascii="Times New Roman" w:hAnsi="Times New Roman"/>
                            </w:rPr>
                            <w:fldChar w:fldCharType="separate"/>
                          </w:r>
                          <w:r>
                            <w:rPr>
                              <w:rFonts w:ascii="Times New Roman" w:hAnsi="Times New Roman"/>
                            </w:rPr>
                            <w:t>3</w:t>
                          </w:r>
                          <w:r>
                            <w:rPr>
                              <w:rFonts w:ascii="Times New Roman" w:hAnsi="Times New Roman"/>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pStyle w:val="14"/>
                      <w:rPr>
                        <w:rFonts w:ascii="Times New Roman" w:hAnsi="Times New Roman" w:eastAsiaTheme="minorEastAsia"/>
                      </w:rPr>
                    </w:pPr>
                    <w:r>
                      <w:rPr>
                        <w:rFonts w:ascii="Times New Roman" w:hAnsi="Times New Roman"/>
                      </w:rPr>
                      <w:fldChar w:fldCharType="begin"/>
                    </w:r>
                    <w:r>
                      <w:rPr>
                        <w:rFonts w:ascii="Times New Roman" w:hAnsi="Times New Roman"/>
                      </w:rPr>
                      <w:instrText xml:space="preserve"> PAGE  \* MERGEFORMAT </w:instrText>
                    </w:r>
                    <w:r>
                      <w:rPr>
                        <w:rFonts w:ascii="Times New Roman" w:hAnsi="Times New Roman"/>
                      </w:rPr>
                      <w:fldChar w:fldCharType="separate"/>
                    </w:r>
                    <w:r>
                      <w:rPr>
                        <w:rFonts w:ascii="Times New Roman" w:hAnsi="Times New Roman"/>
                      </w:rPr>
                      <w:t>3</w:t>
                    </w:r>
                    <w:r>
                      <w:rPr>
                        <w:rFonts w:ascii="Times New Roman" w:hAnsi="Times New Roma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Bdr>
        <w:top w:val="none" w:color="auto" w:sz="0" w:space="3"/>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Bdr>
        <w:top w:val="none" w:color="auto" w:sz="0" w:space="3"/>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Bdr>
        <w:top w:val="none" w:color="auto" w:sz="0" w:space="3"/>
        <w:bottom w:val="none" w:color="auto" w:sz="0" w:space="0"/>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Bdr>
        <w:top w:val="none" w:color="auto" w:sz="0" w:space="3"/>
        <w:bottom w:val="none" w:color="auto" w:sz="0" w:space="0"/>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Bdr>
        <w:top w:val="none" w:color="auto" w:sz="0" w:space="3"/>
        <w:bottom w:val="none" w:color="auto" w:sz="0" w:space="0"/>
      </w:pBd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Bdr>
        <w:top w:val="none" w:color="auto" w:sz="0" w:space="3"/>
        <w:bottom w:val="none" w:color="auto" w:sz="0" w:space="0"/>
      </w:pBd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Bdr>
        <w:top w:val="none" w:color="auto" w:sz="0" w:space="3"/>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5268311"/>
    <w:multiLevelType w:val="singleLevel"/>
    <w:tmpl w:val="B5268311"/>
    <w:lvl w:ilvl="0" w:tentative="0">
      <w:start w:val="1"/>
      <w:numFmt w:val="lowerLetter"/>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70"/>
  <w:hideSpellingErrors/>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000"/>
    <w:rsid w:val="015B0DE6"/>
    <w:rsid w:val="084416C7"/>
    <w:rsid w:val="1036372E"/>
    <w:rsid w:val="128A70CD"/>
    <w:rsid w:val="1D6524DC"/>
    <w:rsid w:val="269C50E4"/>
    <w:rsid w:val="2EBE066B"/>
    <w:rsid w:val="2F8911BF"/>
    <w:rsid w:val="3042498F"/>
    <w:rsid w:val="32EA7551"/>
    <w:rsid w:val="35A4470B"/>
    <w:rsid w:val="3F4E010F"/>
    <w:rsid w:val="3FFF4F96"/>
    <w:rsid w:val="46B273D7"/>
    <w:rsid w:val="55CA2D8C"/>
    <w:rsid w:val="5A524AAE"/>
    <w:rsid w:val="5B461BFE"/>
    <w:rsid w:val="690C2554"/>
    <w:rsid w:val="6CEC2CDB"/>
    <w:rsid w:val="6E86430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9"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99" w:semiHidden="0" w:name="Normal Indent"/>
    <w:lsdException w:uiPriority="99"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qFormat="1" w:uiPriority="99" w:semiHidden="0"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iPriority="99"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semiHidden="0"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Theme="minorEastAsia" w:cstheme="minorBidi"/>
      <w:kern w:val="2"/>
      <w:sz w:val="21"/>
      <w:szCs w:val="21"/>
      <w:lang w:val="en-US" w:eastAsia="zh-CN" w:bidi="ar-SA"/>
    </w:rPr>
  </w:style>
  <w:style w:type="paragraph" w:styleId="2">
    <w:name w:val="heading 1"/>
    <w:basedOn w:val="1"/>
    <w:next w:val="1"/>
    <w:link w:val="73"/>
    <w:qFormat/>
    <w:uiPriority w:val="0"/>
    <w:pPr>
      <w:keepNext/>
      <w:keepLines/>
      <w:spacing w:before="100" w:after="100" w:line="440" w:lineRule="exact"/>
      <w:jc w:val="center"/>
      <w:outlineLvl w:val="0"/>
    </w:pPr>
    <w:rPr>
      <w:rFonts w:eastAsia="宋体" w:cs="Times New Roman"/>
      <w:b/>
      <w:kern w:val="44"/>
      <w:sz w:val="30"/>
      <w:szCs w:val="24"/>
    </w:rPr>
  </w:style>
  <w:style w:type="paragraph" w:styleId="3">
    <w:name w:val="heading 2"/>
    <w:basedOn w:val="1"/>
    <w:next w:val="1"/>
    <w:link w:val="67"/>
    <w:qFormat/>
    <w:uiPriority w:val="0"/>
    <w:pPr>
      <w:keepNext/>
      <w:keepLines/>
      <w:spacing w:before="100" w:after="100" w:line="440" w:lineRule="exact"/>
      <w:jc w:val="center"/>
      <w:outlineLvl w:val="1"/>
    </w:pPr>
    <w:rPr>
      <w:rFonts w:eastAsia="黑体" w:cs="Times New Roman"/>
      <w:b/>
      <w:sz w:val="24"/>
      <w:szCs w:val="24"/>
    </w:rPr>
  </w:style>
  <w:style w:type="paragraph" w:styleId="4">
    <w:name w:val="heading 3"/>
    <w:basedOn w:val="1"/>
    <w:next w:val="1"/>
    <w:link w:val="72"/>
    <w:qFormat/>
    <w:uiPriority w:val="0"/>
    <w:pPr>
      <w:spacing w:line="330" w:lineRule="exact"/>
      <w:outlineLvl w:val="2"/>
    </w:pPr>
    <w:rPr>
      <w:rFonts w:eastAsia="宋体" w:cs="Times New Roman"/>
      <w:b/>
      <w:bCs/>
      <w:szCs w:val="24"/>
    </w:rPr>
  </w:style>
  <w:style w:type="paragraph" w:styleId="5">
    <w:name w:val="heading 4"/>
    <w:basedOn w:val="1"/>
    <w:next w:val="1"/>
    <w:link w:val="76"/>
    <w:qFormat/>
    <w:uiPriority w:val="0"/>
    <w:pPr>
      <w:spacing w:line="330" w:lineRule="exact"/>
      <w:ind w:firstLine="316" w:firstLineChars="150"/>
      <w:outlineLvl w:val="3"/>
    </w:pPr>
    <w:rPr>
      <w:rFonts w:eastAsia="宋体" w:cs="Times New Roman"/>
      <w:b/>
      <w:szCs w:val="24"/>
    </w:rPr>
  </w:style>
  <w:style w:type="paragraph" w:styleId="6">
    <w:name w:val="heading 5"/>
    <w:basedOn w:val="1"/>
    <w:next w:val="1"/>
    <w:link w:val="64"/>
    <w:unhideWhenUsed/>
    <w:qFormat/>
    <w:uiPriority w:val="9"/>
    <w:pPr>
      <w:keepNext/>
      <w:keepLines/>
      <w:spacing w:before="280" w:after="290" w:line="372" w:lineRule="auto"/>
      <w:outlineLvl w:val="4"/>
    </w:pPr>
    <w:rPr>
      <w:b/>
      <w:sz w:val="28"/>
    </w:rPr>
  </w:style>
  <w:style w:type="character" w:default="1" w:styleId="26">
    <w:name w:val="Default Paragraph Font"/>
    <w:unhideWhenUsed/>
    <w:qFormat/>
    <w:uiPriority w:val="1"/>
  </w:style>
  <w:style w:type="table" w:default="1" w:styleId="24">
    <w:name w:val="Normal Table"/>
    <w:unhideWhenUsed/>
    <w:qFormat/>
    <w:uiPriority w:val="99"/>
    <w:tblPr>
      <w:tblCellMar>
        <w:top w:w="0" w:type="dxa"/>
        <w:left w:w="108" w:type="dxa"/>
        <w:bottom w:w="0" w:type="dxa"/>
        <w:right w:w="108" w:type="dxa"/>
      </w:tblCellMar>
    </w:tblPr>
  </w:style>
  <w:style w:type="paragraph" w:styleId="7">
    <w:name w:val="Normal Indent"/>
    <w:basedOn w:val="1"/>
    <w:unhideWhenUsed/>
    <w:qFormat/>
    <w:uiPriority w:val="99"/>
    <w:pPr>
      <w:ind w:firstLine="420"/>
    </w:pPr>
  </w:style>
  <w:style w:type="paragraph" w:styleId="8">
    <w:name w:val="caption"/>
    <w:basedOn w:val="1"/>
    <w:next w:val="1"/>
    <w:qFormat/>
    <w:uiPriority w:val="0"/>
    <w:pPr>
      <w:jc w:val="left"/>
    </w:pPr>
    <w:rPr>
      <w:rFonts w:eastAsia="宋体" w:cs="Times New Roman"/>
      <w:sz w:val="18"/>
      <w:szCs w:val="18"/>
    </w:rPr>
  </w:style>
  <w:style w:type="paragraph" w:styleId="9">
    <w:name w:val="Document Map"/>
    <w:basedOn w:val="1"/>
    <w:link w:val="37"/>
    <w:qFormat/>
    <w:uiPriority w:val="0"/>
    <w:rPr>
      <w:rFonts w:hAnsi="Calibri" w:eastAsia="宋体" w:cs="Times New Roman"/>
      <w:sz w:val="18"/>
      <w:szCs w:val="18"/>
    </w:rPr>
  </w:style>
  <w:style w:type="paragraph" w:styleId="10">
    <w:name w:val="annotation text"/>
    <w:basedOn w:val="1"/>
    <w:link w:val="38"/>
    <w:qFormat/>
    <w:uiPriority w:val="0"/>
    <w:pPr>
      <w:jc w:val="left"/>
    </w:pPr>
    <w:rPr>
      <w:rFonts w:ascii="Calibri" w:hAnsi="Calibri" w:eastAsia="宋体" w:cs="Times New Roman"/>
    </w:rPr>
  </w:style>
  <w:style w:type="paragraph" w:styleId="11">
    <w:name w:val="toc 3"/>
    <w:basedOn w:val="1"/>
    <w:next w:val="1"/>
    <w:qFormat/>
    <w:uiPriority w:val="0"/>
    <w:pPr>
      <w:ind w:left="840" w:leftChars="400"/>
    </w:pPr>
    <w:rPr>
      <w:rFonts w:ascii="Calibri" w:hAnsi="Calibri" w:eastAsia="宋体" w:cs="Times New Roman"/>
    </w:rPr>
  </w:style>
  <w:style w:type="paragraph" w:styleId="12">
    <w:name w:val="Date"/>
    <w:basedOn w:val="1"/>
    <w:next w:val="1"/>
    <w:link w:val="39"/>
    <w:unhideWhenUsed/>
    <w:qFormat/>
    <w:uiPriority w:val="99"/>
    <w:pPr>
      <w:spacing w:line="330" w:lineRule="exact"/>
      <w:ind w:left="100" w:leftChars="2500"/>
    </w:pPr>
    <w:rPr>
      <w:rFonts w:ascii="Calibri" w:hAnsi="Calibri" w:eastAsia="宋体" w:cs="Times New Roman"/>
      <w:szCs w:val="24"/>
    </w:rPr>
  </w:style>
  <w:style w:type="paragraph" w:styleId="13">
    <w:name w:val="Balloon Text"/>
    <w:basedOn w:val="1"/>
    <w:link w:val="40"/>
    <w:qFormat/>
    <w:uiPriority w:val="99"/>
    <w:rPr>
      <w:rFonts w:ascii="Calibri" w:hAnsi="Calibri" w:eastAsia="宋体" w:cs="Times New Roman"/>
      <w:sz w:val="18"/>
      <w:szCs w:val="18"/>
    </w:rPr>
  </w:style>
  <w:style w:type="paragraph" w:styleId="14">
    <w:name w:val="footer"/>
    <w:basedOn w:val="1"/>
    <w:link w:val="41"/>
    <w:qFormat/>
    <w:uiPriority w:val="99"/>
    <w:pPr>
      <w:tabs>
        <w:tab w:val="center" w:pos="4153"/>
        <w:tab w:val="right" w:pos="8306"/>
      </w:tabs>
      <w:snapToGrid w:val="0"/>
      <w:spacing w:line="330" w:lineRule="exact"/>
      <w:jc w:val="left"/>
    </w:pPr>
    <w:rPr>
      <w:rFonts w:ascii="Calibri" w:hAnsi="Calibri" w:eastAsia="宋体" w:cs="Times New Roman"/>
      <w:sz w:val="18"/>
      <w:szCs w:val="24"/>
    </w:rPr>
  </w:style>
  <w:style w:type="paragraph" w:styleId="15">
    <w:name w:val="header"/>
    <w:basedOn w:val="1"/>
    <w:link w:val="42"/>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rFonts w:ascii="Calibri" w:hAnsi="Calibri" w:eastAsia="宋体" w:cs="Times New Roman"/>
      <w:sz w:val="18"/>
      <w:szCs w:val="24"/>
    </w:rPr>
  </w:style>
  <w:style w:type="paragraph" w:styleId="16">
    <w:name w:val="toc 1"/>
    <w:basedOn w:val="1"/>
    <w:next w:val="1"/>
    <w:link w:val="66"/>
    <w:qFormat/>
    <w:uiPriority w:val="39"/>
    <w:pPr>
      <w:spacing w:line="330" w:lineRule="exact"/>
    </w:pPr>
    <w:rPr>
      <w:rFonts w:eastAsia="宋体" w:cs="Times New Roman"/>
      <w:szCs w:val="24"/>
    </w:rPr>
  </w:style>
  <w:style w:type="paragraph" w:styleId="17">
    <w:name w:val="Subtitle"/>
    <w:basedOn w:val="1"/>
    <w:next w:val="1"/>
    <w:link w:val="43"/>
    <w:qFormat/>
    <w:uiPriority w:val="0"/>
    <w:pPr>
      <w:spacing w:line="330" w:lineRule="exact"/>
      <w:ind w:firstLine="420" w:firstLineChars="200"/>
    </w:pPr>
    <w:rPr>
      <w:rFonts w:eastAsia="宋体" w:cs="Times New Roman"/>
      <w:szCs w:val="24"/>
    </w:rPr>
  </w:style>
  <w:style w:type="paragraph" w:styleId="18">
    <w:name w:val="table of figures"/>
    <w:basedOn w:val="1"/>
    <w:next w:val="1"/>
    <w:link w:val="70"/>
    <w:unhideWhenUsed/>
    <w:qFormat/>
    <w:uiPriority w:val="99"/>
    <w:pPr>
      <w:ind w:left="200" w:leftChars="200" w:hanging="200" w:hangingChars="200"/>
    </w:pPr>
  </w:style>
  <w:style w:type="paragraph" w:styleId="19">
    <w:name w:val="toc 2"/>
    <w:basedOn w:val="1"/>
    <w:next w:val="1"/>
    <w:link w:val="71"/>
    <w:qFormat/>
    <w:uiPriority w:val="39"/>
    <w:pPr>
      <w:spacing w:line="330" w:lineRule="exact"/>
      <w:ind w:left="420" w:leftChars="200"/>
    </w:pPr>
    <w:rPr>
      <w:rFonts w:eastAsia="宋体" w:cs="Times New Roman"/>
      <w:szCs w:val="24"/>
    </w:rPr>
  </w:style>
  <w:style w:type="paragraph" w:styleId="20">
    <w:name w:val="HTML Preformatted"/>
    <w:basedOn w:val="1"/>
    <w:link w:val="44"/>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exact"/>
      <w:jc w:val="left"/>
    </w:pPr>
    <w:rPr>
      <w:rFonts w:hint="eastAsia" w:eastAsia="宋体" w:cs="Times New Roman"/>
      <w:kern w:val="0"/>
      <w:sz w:val="24"/>
      <w:szCs w:val="24"/>
    </w:rPr>
  </w:style>
  <w:style w:type="paragraph" w:styleId="21">
    <w:name w:val="Normal (Web)"/>
    <w:basedOn w:val="1"/>
    <w:unhideWhenUsed/>
    <w:qFormat/>
    <w:uiPriority w:val="0"/>
    <w:pPr>
      <w:spacing w:before="100" w:beforeAutospacing="1" w:after="100" w:afterAutospacing="1" w:line="330" w:lineRule="atLeast"/>
      <w:jc w:val="left"/>
    </w:pPr>
    <w:rPr>
      <w:rFonts w:ascii="Calibri" w:hAnsi="Calibri" w:eastAsia="宋体" w:cs="Times New Roman"/>
      <w:kern w:val="0"/>
      <w:sz w:val="22"/>
    </w:rPr>
  </w:style>
  <w:style w:type="paragraph" w:styleId="22">
    <w:name w:val="Title"/>
    <w:basedOn w:val="1"/>
    <w:next w:val="1"/>
    <w:link w:val="45"/>
    <w:qFormat/>
    <w:uiPriority w:val="10"/>
    <w:pPr>
      <w:spacing w:line="440" w:lineRule="atLeast"/>
      <w:ind w:firstLine="643"/>
      <w:jc w:val="center"/>
      <w:outlineLvl w:val="2"/>
    </w:pPr>
    <w:rPr>
      <w:rFonts w:eastAsia="宋体" w:cs="Times New Roman"/>
      <w:b/>
      <w:sz w:val="32"/>
    </w:rPr>
  </w:style>
  <w:style w:type="paragraph" w:styleId="23">
    <w:name w:val="annotation subject"/>
    <w:basedOn w:val="10"/>
    <w:next w:val="10"/>
    <w:link w:val="60"/>
    <w:unhideWhenUsed/>
    <w:qFormat/>
    <w:uiPriority w:val="99"/>
    <w:rPr>
      <w:rFonts w:ascii="宋体" w:hAnsi="宋体" w:eastAsiaTheme="minorEastAsia" w:cstheme="minorBidi"/>
      <w:b/>
      <w:bCs/>
    </w:rPr>
  </w:style>
  <w:style w:type="table" w:styleId="25">
    <w:name w:val="Table Grid"/>
    <w:basedOn w:val="24"/>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7">
    <w:name w:val="Strong"/>
    <w:qFormat/>
    <w:uiPriority w:val="0"/>
    <w:rPr>
      <w:color w:val="000000"/>
      <w:sz w:val="18"/>
      <w:szCs w:val="18"/>
    </w:rPr>
  </w:style>
  <w:style w:type="character" w:styleId="28">
    <w:name w:val="Emphasis"/>
    <w:qFormat/>
    <w:uiPriority w:val="0"/>
    <w:rPr>
      <w:rFonts w:cs="Times New Roman"/>
      <w:b/>
      <w:bCs/>
      <w:color w:val="000000"/>
      <w:sz w:val="18"/>
      <w:szCs w:val="18"/>
    </w:rPr>
  </w:style>
  <w:style w:type="character" w:styleId="29">
    <w:name w:val="Hyperlink"/>
    <w:qFormat/>
    <w:uiPriority w:val="99"/>
    <w:rPr>
      <w:color w:val="0000FF"/>
      <w:u w:val="single"/>
    </w:rPr>
  </w:style>
  <w:style w:type="character" w:styleId="30">
    <w:name w:val="annotation reference"/>
    <w:qFormat/>
    <w:uiPriority w:val="99"/>
    <w:rPr>
      <w:sz w:val="21"/>
      <w:szCs w:val="21"/>
    </w:rPr>
  </w:style>
  <w:style w:type="paragraph" w:customStyle="1" w:styleId="31">
    <w:name w:val="双引号"/>
    <w:basedOn w:val="1"/>
    <w:link w:val="32"/>
    <w:qFormat/>
    <w:uiPriority w:val="0"/>
    <w:pPr>
      <w:spacing w:line="440" w:lineRule="exact"/>
      <w:ind w:firstLine="480" w:firstLineChars="200"/>
    </w:pPr>
    <w:rPr>
      <w:sz w:val="24"/>
      <w:szCs w:val="24"/>
    </w:rPr>
  </w:style>
  <w:style w:type="character" w:customStyle="1" w:styleId="32">
    <w:name w:val="双引号 Char"/>
    <w:basedOn w:val="26"/>
    <w:link w:val="31"/>
    <w:qFormat/>
    <w:uiPriority w:val="0"/>
    <w:rPr>
      <w:rFonts w:ascii="宋体" w:hAnsi="宋体"/>
      <w:sz w:val="24"/>
      <w:szCs w:val="24"/>
    </w:rPr>
  </w:style>
  <w:style w:type="character" w:customStyle="1" w:styleId="33">
    <w:name w:val="标题 1 字符"/>
    <w:basedOn w:val="26"/>
    <w:qFormat/>
    <w:uiPriority w:val="0"/>
    <w:rPr>
      <w:rFonts w:ascii="Times New Roman" w:hAnsi="Times New Roman" w:eastAsia="宋体" w:cs="Times New Roman"/>
      <w:b/>
      <w:kern w:val="44"/>
      <w:sz w:val="30"/>
      <w:szCs w:val="24"/>
    </w:rPr>
  </w:style>
  <w:style w:type="character" w:customStyle="1" w:styleId="34">
    <w:name w:val="标题 2 Char"/>
    <w:basedOn w:val="26"/>
    <w:qFormat/>
    <w:uiPriority w:val="0"/>
    <w:rPr>
      <w:rFonts w:ascii="Times New Roman" w:hAnsi="Times New Roman" w:eastAsia="黑体" w:cs="Times New Roman"/>
      <w:b/>
      <w:sz w:val="24"/>
      <w:szCs w:val="24"/>
    </w:rPr>
  </w:style>
  <w:style w:type="character" w:customStyle="1" w:styleId="35">
    <w:name w:val="标题 3 Char"/>
    <w:basedOn w:val="26"/>
    <w:qFormat/>
    <w:uiPriority w:val="0"/>
    <w:rPr>
      <w:rFonts w:ascii="Times New Roman" w:hAnsi="Times New Roman" w:eastAsia="宋体" w:cs="Times New Roman"/>
      <w:b/>
      <w:bCs/>
      <w:szCs w:val="24"/>
    </w:rPr>
  </w:style>
  <w:style w:type="character" w:customStyle="1" w:styleId="36">
    <w:name w:val="标题 4 字符"/>
    <w:basedOn w:val="26"/>
    <w:link w:val="5"/>
    <w:qFormat/>
    <w:uiPriority w:val="0"/>
    <w:rPr>
      <w:rFonts w:ascii="Times New Roman" w:hAnsi="Times New Roman" w:eastAsia="宋体" w:cs="Times New Roman"/>
      <w:b/>
      <w:szCs w:val="24"/>
    </w:rPr>
  </w:style>
  <w:style w:type="character" w:customStyle="1" w:styleId="37">
    <w:name w:val="文档结构图 字符"/>
    <w:basedOn w:val="26"/>
    <w:link w:val="9"/>
    <w:qFormat/>
    <w:uiPriority w:val="0"/>
    <w:rPr>
      <w:rFonts w:ascii="宋体" w:hAnsi="Calibri" w:eastAsia="宋体" w:cs="Times New Roman"/>
      <w:sz w:val="18"/>
      <w:szCs w:val="18"/>
    </w:rPr>
  </w:style>
  <w:style w:type="character" w:customStyle="1" w:styleId="38">
    <w:name w:val="批注文字 字符"/>
    <w:basedOn w:val="26"/>
    <w:link w:val="10"/>
    <w:qFormat/>
    <w:uiPriority w:val="0"/>
    <w:rPr>
      <w:rFonts w:ascii="Calibri" w:hAnsi="Calibri" w:eastAsia="宋体" w:cs="Times New Roman"/>
    </w:rPr>
  </w:style>
  <w:style w:type="character" w:customStyle="1" w:styleId="39">
    <w:name w:val="日期 字符"/>
    <w:basedOn w:val="26"/>
    <w:link w:val="12"/>
    <w:qFormat/>
    <w:uiPriority w:val="99"/>
    <w:rPr>
      <w:rFonts w:ascii="Calibri" w:hAnsi="Calibri" w:eastAsia="宋体" w:cs="Times New Roman"/>
      <w:szCs w:val="24"/>
    </w:rPr>
  </w:style>
  <w:style w:type="character" w:customStyle="1" w:styleId="40">
    <w:name w:val="批注框文本 字符"/>
    <w:basedOn w:val="26"/>
    <w:link w:val="13"/>
    <w:qFormat/>
    <w:uiPriority w:val="99"/>
    <w:rPr>
      <w:rFonts w:ascii="Calibri" w:hAnsi="Calibri" w:eastAsia="宋体" w:cs="Times New Roman"/>
      <w:sz w:val="18"/>
      <w:szCs w:val="18"/>
    </w:rPr>
  </w:style>
  <w:style w:type="character" w:customStyle="1" w:styleId="41">
    <w:name w:val="页脚 字符"/>
    <w:basedOn w:val="26"/>
    <w:link w:val="14"/>
    <w:qFormat/>
    <w:uiPriority w:val="99"/>
    <w:rPr>
      <w:rFonts w:ascii="Calibri" w:hAnsi="Calibri" w:eastAsia="宋体" w:cs="Times New Roman"/>
      <w:sz w:val="18"/>
      <w:szCs w:val="24"/>
    </w:rPr>
  </w:style>
  <w:style w:type="character" w:customStyle="1" w:styleId="42">
    <w:name w:val="页眉 字符"/>
    <w:basedOn w:val="26"/>
    <w:link w:val="15"/>
    <w:qFormat/>
    <w:uiPriority w:val="99"/>
    <w:rPr>
      <w:rFonts w:ascii="Calibri" w:hAnsi="Calibri" w:eastAsia="宋体" w:cs="Times New Roman"/>
      <w:sz w:val="18"/>
      <w:szCs w:val="24"/>
    </w:rPr>
  </w:style>
  <w:style w:type="character" w:customStyle="1" w:styleId="43">
    <w:name w:val="副标题 字符"/>
    <w:basedOn w:val="26"/>
    <w:link w:val="17"/>
    <w:qFormat/>
    <w:uiPriority w:val="0"/>
    <w:rPr>
      <w:rFonts w:ascii="Times New Roman" w:hAnsi="Times New Roman" w:eastAsia="宋体" w:cs="Times New Roman"/>
      <w:szCs w:val="24"/>
    </w:rPr>
  </w:style>
  <w:style w:type="character" w:customStyle="1" w:styleId="44">
    <w:name w:val="HTML 预设格式 字符"/>
    <w:basedOn w:val="26"/>
    <w:link w:val="20"/>
    <w:qFormat/>
    <w:uiPriority w:val="0"/>
    <w:rPr>
      <w:rFonts w:ascii="宋体" w:hAnsi="宋体" w:eastAsia="宋体" w:cs="Times New Roman"/>
      <w:kern w:val="0"/>
      <w:sz w:val="24"/>
      <w:szCs w:val="24"/>
    </w:rPr>
  </w:style>
  <w:style w:type="character" w:customStyle="1" w:styleId="45">
    <w:name w:val="标题 字符"/>
    <w:basedOn w:val="26"/>
    <w:link w:val="22"/>
    <w:qFormat/>
    <w:uiPriority w:val="10"/>
    <w:rPr>
      <w:rFonts w:ascii="宋体" w:hAnsi="宋体" w:eastAsia="宋体" w:cs="Times New Roman"/>
      <w:b/>
      <w:sz w:val="32"/>
    </w:rPr>
  </w:style>
  <w:style w:type="character" w:customStyle="1" w:styleId="46">
    <w:name w:val="明显强调1"/>
    <w:qFormat/>
    <w:uiPriority w:val="21"/>
    <w:rPr>
      <w:i/>
      <w:iCs/>
      <w:color w:val="5B9BD5"/>
    </w:rPr>
  </w:style>
  <w:style w:type="character" w:customStyle="1" w:styleId="47">
    <w:name w:val="明显强调11"/>
    <w:qFormat/>
    <w:uiPriority w:val="21"/>
    <w:rPr>
      <w:i/>
      <w:iCs/>
      <w:color w:val="5B9BD5"/>
    </w:rPr>
  </w:style>
  <w:style w:type="paragraph" w:customStyle="1" w:styleId="48">
    <w:name w:val="00 条文说明"/>
    <w:basedOn w:val="1"/>
    <w:qFormat/>
    <w:uiPriority w:val="0"/>
    <w:pPr>
      <w:spacing w:line="330" w:lineRule="exact"/>
      <w:ind w:firstLine="480" w:firstLineChars="200"/>
    </w:pPr>
    <w:rPr>
      <w:rFonts w:hint="eastAsia" w:ascii="楷体_GB2312" w:hAnsi="楷体_GB2312" w:eastAsia="楷体_GB2312" w:cs="Times New Roman"/>
      <w:kern w:val="0"/>
      <w:sz w:val="24"/>
      <w:szCs w:val="20"/>
    </w:rPr>
  </w:style>
  <w:style w:type="paragraph" w:customStyle="1" w:styleId="49">
    <w:name w:val="列出段落1"/>
    <w:basedOn w:val="1"/>
    <w:qFormat/>
    <w:uiPriority w:val="34"/>
    <w:pPr>
      <w:ind w:firstLine="420" w:firstLineChars="200"/>
    </w:pPr>
    <w:rPr>
      <w:rFonts w:ascii="Calibri" w:hAnsi="Calibri" w:eastAsia="宋体" w:cs="Times New Roman"/>
    </w:rPr>
  </w:style>
  <w:style w:type="paragraph" w:customStyle="1" w:styleId="50">
    <w:name w:val="Default"/>
    <w:unhideWhenUsed/>
    <w:qFormat/>
    <w:uiPriority w:val="99"/>
    <w:pPr>
      <w:widowControl w:val="0"/>
      <w:autoSpaceDE w:val="0"/>
      <w:autoSpaceDN w:val="0"/>
      <w:adjustRightInd w:val="0"/>
    </w:pPr>
    <w:rPr>
      <w:rFonts w:hint="eastAsia" w:ascii="宋体" w:hAnsi="宋体" w:eastAsia="宋体" w:cs="Times New Roman"/>
      <w:color w:val="000000"/>
      <w:sz w:val="24"/>
      <w:lang w:val="en-US" w:eastAsia="zh-CN" w:bidi="ar-SA"/>
    </w:rPr>
  </w:style>
  <w:style w:type="paragraph" w:customStyle="1" w:styleId="51">
    <w:name w:val="列出段落2"/>
    <w:basedOn w:val="1"/>
    <w:qFormat/>
    <w:uiPriority w:val="99"/>
    <w:pPr>
      <w:spacing w:line="330" w:lineRule="exact"/>
      <w:ind w:firstLine="420" w:firstLineChars="200"/>
    </w:pPr>
    <w:rPr>
      <w:rFonts w:eastAsia="宋体" w:cs="Times New Roman"/>
      <w:szCs w:val="24"/>
    </w:rPr>
  </w:style>
  <w:style w:type="paragraph" w:customStyle="1" w:styleId="52">
    <w:name w:val="列出段落3"/>
    <w:basedOn w:val="1"/>
    <w:qFormat/>
    <w:uiPriority w:val="34"/>
    <w:pPr>
      <w:ind w:firstLine="420" w:firstLineChars="200"/>
    </w:pPr>
    <w:rPr>
      <w:rFonts w:ascii="Calibri" w:hAnsi="Calibri" w:eastAsia="宋体" w:cs="Times New Roman"/>
    </w:rPr>
  </w:style>
  <w:style w:type="paragraph" w:customStyle="1" w:styleId="53">
    <w:name w:val="列出段落4"/>
    <w:basedOn w:val="1"/>
    <w:qFormat/>
    <w:uiPriority w:val="99"/>
    <w:pPr>
      <w:ind w:firstLine="420" w:firstLineChars="200"/>
    </w:pPr>
    <w:rPr>
      <w:rFonts w:ascii="Calibri" w:hAnsi="Calibri" w:eastAsia="宋体" w:cs="Times New Roman"/>
    </w:rPr>
  </w:style>
  <w:style w:type="paragraph" w:customStyle="1" w:styleId="54">
    <w:name w:val="图片"/>
    <w:basedOn w:val="1"/>
    <w:next w:val="1"/>
    <w:qFormat/>
    <w:uiPriority w:val="0"/>
    <w:pPr>
      <w:jc w:val="center"/>
    </w:pPr>
    <w:rPr>
      <w:rFonts w:eastAsia="宋体" w:cs="Times New Roman"/>
      <w:szCs w:val="24"/>
    </w:rPr>
  </w:style>
  <w:style w:type="paragraph" w:customStyle="1" w:styleId="55">
    <w:name w:val="列出段落41"/>
    <w:basedOn w:val="1"/>
    <w:next w:val="56"/>
    <w:qFormat/>
    <w:uiPriority w:val="99"/>
    <w:pPr>
      <w:ind w:firstLine="420" w:firstLineChars="200"/>
    </w:pPr>
    <w:rPr>
      <w:rFonts w:ascii="Calibri" w:hAnsi="Calibri" w:eastAsia="宋体" w:cs="Times New Roman"/>
    </w:rPr>
  </w:style>
  <w:style w:type="paragraph" w:customStyle="1" w:styleId="56">
    <w:name w:val="列出段落5"/>
    <w:basedOn w:val="1"/>
    <w:qFormat/>
    <w:uiPriority w:val="99"/>
    <w:pPr>
      <w:spacing w:line="330" w:lineRule="exact"/>
      <w:ind w:firstLine="420" w:firstLineChars="200"/>
    </w:pPr>
    <w:rPr>
      <w:rFonts w:eastAsia="宋体" w:cs="Times New Roman"/>
      <w:szCs w:val="24"/>
    </w:rPr>
  </w:style>
  <w:style w:type="character" w:customStyle="1" w:styleId="57">
    <w:name w:val="明显强调2"/>
    <w:qFormat/>
    <w:uiPriority w:val="21"/>
    <w:rPr>
      <w:i/>
      <w:iCs/>
      <w:color w:val="5B9BD5"/>
    </w:rPr>
  </w:style>
  <w:style w:type="character" w:customStyle="1" w:styleId="58">
    <w:name w:val="明显强调3"/>
    <w:qFormat/>
    <w:uiPriority w:val="21"/>
    <w:rPr>
      <w:i/>
      <w:iCs/>
      <w:color w:val="5B9BD5"/>
    </w:rPr>
  </w:style>
  <w:style w:type="paragraph" w:customStyle="1" w:styleId="59">
    <w:name w:val="列出段落31"/>
    <w:basedOn w:val="1"/>
    <w:qFormat/>
    <w:uiPriority w:val="34"/>
    <w:pPr>
      <w:ind w:firstLine="420" w:firstLineChars="200"/>
    </w:pPr>
    <w:rPr>
      <w:rFonts w:ascii="Calibri" w:hAnsi="Calibri" w:eastAsia="宋体" w:cs="Times New Roman"/>
    </w:rPr>
  </w:style>
  <w:style w:type="character" w:customStyle="1" w:styleId="60">
    <w:name w:val="批注主题 字符"/>
    <w:basedOn w:val="38"/>
    <w:link w:val="23"/>
    <w:semiHidden/>
    <w:qFormat/>
    <w:uiPriority w:val="99"/>
    <w:rPr>
      <w:rFonts w:ascii="宋体" w:hAnsi="宋体" w:eastAsia="宋体" w:cs="Times New Roman"/>
      <w:b/>
      <w:bCs/>
    </w:rPr>
  </w:style>
  <w:style w:type="character" w:customStyle="1" w:styleId="61">
    <w:name w:val="标题 3 字符"/>
    <w:basedOn w:val="26"/>
    <w:qFormat/>
    <w:uiPriority w:val="0"/>
    <w:rPr>
      <w:rFonts w:ascii="Times New Roman" w:hAnsi="Times New Roman" w:eastAsia="宋体" w:cs="Times New Roman"/>
      <w:b/>
      <w:bCs/>
      <w:szCs w:val="24"/>
    </w:rPr>
  </w:style>
  <w:style w:type="paragraph" w:customStyle="1" w:styleId="62">
    <w:name w:val="图表表格"/>
    <w:basedOn w:val="18"/>
    <w:qFormat/>
    <w:uiPriority w:val="0"/>
    <w:pPr>
      <w:ind w:left="0" w:leftChars="0" w:firstLine="0" w:firstLineChars="0"/>
      <w:jc w:val="center"/>
    </w:pPr>
    <w:rPr>
      <w:rFonts w:eastAsia="宋体"/>
      <w:b/>
      <w:bCs/>
      <w:sz w:val="18"/>
      <w:szCs w:val="18"/>
    </w:rPr>
  </w:style>
  <w:style w:type="paragraph" w:customStyle="1" w:styleId="63">
    <w:name w:val="表格内容"/>
    <w:basedOn w:val="62"/>
    <w:link w:val="65"/>
    <w:qFormat/>
    <w:uiPriority w:val="0"/>
    <w:rPr>
      <w:b w:val="0"/>
      <w:sz w:val="18"/>
    </w:rPr>
  </w:style>
  <w:style w:type="character" w:customStyle="1" w:styleId="64">
    <w:name w:val="标题 5 字符"/>
    <w:link w:val="6"/>
    <w:qFormat/>
    <w:uiPriority w:val="0"/>
    <w:rPr>
      <w:b/>
      <w:sz w:val="28"/>
    </w:rPr>
  </w:style>
  <w:style w:type="character" w:customStyle="1" w:styleId="65">
    <w:name w:val="表格内容 Char"/>
    <w:link w:val="63"/>
    <w:qFormat/>
    <w:uiPriority w:val="0"/>
    <w:rPr>
      <w:rFonts w:eastAsia="宋体"/>
      <w:sz w:val="18"/>
    </w:rPr>
  </w:style>
  <w:style w:type="character" w:customStyle="1" w:styleId="66">
    <w:name w:val="TOC 1 字符"/>
    <w:link w:val="16"/>
    <w:qFormat/>
    <w:uiPriority w:val="39"/>
    <w:rPr>
      <w:rFonts w:ascii="Times New Roman" w:hAnsi="Times New Roman" w:eastAsia="宋体" w:cs="Times New Roman"/>
      <w:szCs w:val="24"/>
    </w:rPr>
  </w:style>
  <w:style w:type="character" w:customStyle="1" w:styleId="67">
    <w:name w:val="标题 2 字符"/>
    <w:basedOn w:val="26"/>
    <w:link w:val="3"/>
    <w:qFormat/>
    <w:uiPriority w:val="0"/>
    <w:rPr>
      <w:rFonts w:ascii="Times New Roman" w:hAnsi="Times New Roman" w:eastAsia="黑体" w:cs="Times New Roman"/>
      <w:b/>
      <w:sz w:val="24"/>
      <w:szCs w:val="24"/>
    </w:rPr>
  </w:style>
  <w:style w:type="paragraph" w:customStyle="1" w:styleId="68">
    <w:name w:val="样式1"/>
    <w:basedOn w:val="1"/>
    <w:link w:val="69"/>
    <w:qFormat/>
    <w:uiPriority w:val="0"/>
    <w:pPr>
      <w:ind w:firstLine="480" w:firstLineChars="200"/>
    </w:pPr>
    <w:rPr>
      <w:sz w:val="18"/>
      <w:szCs w:val="18"/>
    </w:rPr>
  </w:style>
  <w:style w:type="character" w:customStyle="1" w:styleId="69">
    <w:name w:val="样式1 Char"/>
    <w:link w:val="68"/>
    <w:qFormat/>
    <w:uiPriority w:val="0"/>
    <w:rPr>
      <w:rFonts w:ascii="Times New Roman" w:hAnsi="Times New Roman"/>
      <w:sz w:val="18"/>
      <w:szCs w:val="18"/>
    </w:rPr>
  </w:style>
  <w:style w:type="character" w:customStyle="1" w:styleId="70">
    <w:name w:val="图表目录 字符"/>
    <w:link w:val="18"/>
    <w:qFormat/>
    <w:uiPriority w:val="99"/>
  </w:style>
  <w:style w:type="character" w:customStyle="1" w:styleId="71">
    <w:name w:val="TOC 2 字符"/>
    <w:link w:val="19"/>
    <w:qFormat/>
    <w:uiPriority w:val="39"/>
    <w:rPr>
      <w:rFonts w:ascii="Times New Roman" w:hAnsi="Times New Roman" w:eastAsia="宋体" w:cs="Times New Roman"/>
      <w:szCs w:val="24"/>
    </w:rPr>
  </w:style>
  <w:style w:type="character" w:customStyle="1" w:styleId="72">
    <w:name w:val="标题 3 字符1"/>
    <w:basedOn w:val="26"/>
    <w:link w:val="4"/>
    <w:qFormat/>
    <w:uiPriority w:val="0"/>
    <w:rPr>
      <w:rFonts w:ascii="Times New Roman" w:hAnsi="Times New Roman" w:eastAsia="宋体" w:cs="Times New Roman"/>
      <w:b/>
      <w:bCs/>
      <w:szCs w:val="24"/>
    </w:rPr>
  </w:style>
  <w:style w:type="character" w:customStyle="1" w:styleId="73">
    <w:name w:val="标题 1 字符1"/>
    <w:basedOn w:val="26"/>
    <w:link w:val="2"/>
    <w:qFormat/>
    <w:uiPriority w:val="0"/>
    <w:rPr>
      <w:rFonts w:ascii="Times New Roman" w:hAnsi="Times New Roman" w:eastAsia="宋体" w:cs="Times New Roman"/>
      <w:b/>
      <w:kern w:val="44"/>
      <w:sz w:val="30"/>
      <w:szCs w:val="24"/>
    </w:rPr>
  </w:style>
  <w:style w:type="paragraph" w:customStyle="1" w:styleId="74">
    <w:name w:val="Table Paragraph"/>
    <w:basedOn w:val="1"/>
    <w:qFormat/>
    <w:uiPriority w:val="1"/>
    <w:pPr>
      <w:spacing w:before="42"/>
      <w:ind w:left="145"/>
    </w:pPr>
    <w:rPr>
      <w:rFonts w:ascii="宋体" w:hAnsi="宋体" w:eastAsia="宋体" w:cs="宋体"/>
      <w:lang w:val="zh-CN" w:bidi="zh-CN"/>
    </w:rPr>
  </w:style>
  <w:style w:type="paragraph" w:customStyle="1" w:styleId="75">
    <w:name w:val="图表"/>
    <w:basedOn w:val="1"/>
    <w:next w:val="1"/>
    <w:qFormat/>
    <w:uiPriority w:val="0"/>
    <w:pPr>
      <w:adjustRightInd w:val="0"/>
      <w:snapToGrid w:val="0"/>
      <w:jc w:val="center"/>
    </w:pPr>
    <w:rPr>
      <w:rFonts w:ascii="Times New Roman" w:hAnsi="Times New Roman" w:eastAsia="宋体" w:cs="Times New Roman"/>
      <w:color w:val="000000" w:themeColor="text1"/>
      <w:kern w:val="0"/>
      <w:sz w:val="18"/>
      <w:szCs w:val="18"/>
      <w14:textFill>
        <w14:solidFill>
          <w14:schemeClr w14:val="tx1"/>
        </w14:solidFill>
      </w14:textFill>
    </w:rPr>
  </w:style>
  <w:style w:type="character" w:customStyle="1" w:styleId="76">
    <w:name w:val="标题 4 Char"/>
    <w:basedOn w:val="26"/>
    <w:link w:val="5"/>
    <w:qFormat/>
    <w:uiPriority w:val="0"/>
    <w:rPr>
      <w:rFonts w:ascii="Times New Roman" w:hAnsi="Times New Roman" w:eastAsia="宋体" w:cs="Times New Roman"/>
      <w:b/>
      <w:szCs w:val="24"/>
    </w:r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0" Type="http://schemas.openxmlformats.org/officeDocument/2006/relationships/fontTable" Target="fontTable.xml"/><Relationship Id="rId4" Type="http://schemas.openxmlformats.org/officeDocument/2006/relationships/footer" Target="footer2.xml"/><Relationship Id="rId39" Type="http://schemas.openxmlformats.org/officeDocument/2006/relationships/numbering" Target="numbering.xml"/><Relationship Id="rId38" Type="http://schemas.openxmlformats.org/officeDocument/2006/relationships/customXml" Target="../customXml/item1.xml"/><Relationship Id="rId37" Type="http://schemas.openxmlformats.org/officeDocument/2006/relationships/image" Target="media/image12.jpeg"/><Relationship Id="rId36" Type="http://schemas.openxmlformats.org/officeDocument/2006/relationships/image" Target="media/image11.jpeg"/><Relationship Id="rId35" Type="http://schemas.openxmlformats.org/officeDocument/2006/relationships/image" Target="media/image10.jpeg"/><Relationship Id="rId34" Type="http://schemas.openxmlformats.org/officeDocument/2006/relationships/image" Target="media/image9.jpeg"/><Relationship Id="rId33" Type="http://schemas.openxmlformats.org/officeDocument/2006/relationships/image" Target="media/image8.jpeg"/><Relationship Id="rId32" Type="http://schemas.openxmlformats.org/officeDocument/2006/relationships/image" Target="media/image7.png"/><Relationship Id="rId31" Type="http://schemas.openxmlformats.org/officeDocument/2006/relationships/image" Target="media/image6.png"/><Relationship Id="rId30" Type="http://schemas.openxmlformats.org/officeDocument/2006/relationships/image" Target="media/image5.png"/><Relationship Id="rId3" Type="http://schemas.openxmlformats.org/officeDocument/2006/relationships/footer" Target="footer1.xml"/><Relationship Id="rId29" Type="http://schemas.openxmlformats.org/officeDocument/2006/relationships/image" Target="media/image4.png"/><Relationship Id="rId28" Type="http://schemas.openxmlformats.org/officeDocument/2006/relationships/image" Target="media/image3.png"/><Relationship Id="rId27" Type="http://schemas.openxmlformats.org/officeDocument/2006/relationships/image" Target="media/image2.png"/><Relationship Id="rId26" Type="http://schemas.openxmlformats.org/officeDocument/2006/relationships/image" Target="media/image1.png"/><Relationship Id="rId25" Type="http://schemas.openxmlformats.org/officeDocument/2006/relationships/theme" Target="theme/theme1.xml"/><Relationship Id="rId24" Type="http://schemas.openxmlformats.org/officeDocument/2006/relationships/footer" Target="footer15.xml"/><Relationship Id="rId23" Type="http://schemas.openxmlformats.org/officeDocument/2006/relationships/header" Target="header7.xml"/><Relationship Id="rId22" Type="http://schemas.openxmlformats.org/officeDocument/2006/relationships/footer" Target="footer14.xml"/><Relationship Id="rId21" Type="http://schemas.openxmlformats.org/officeDocument/2006/relationships/header" Target="header6.xml"/><Relationship Id="rId20" Type="http://schemas.openxmlformats.org/officeDocument/2006/relationships/footer" Target="footer13.xml"/><Relationship Id="rId2" Type="http://schemas.openxmlformats.org/officeDocument/2006/relationships/settings" Target="settings.xml"/><Relationship Id="rId19" Type="http://schemas.openxmlformats.org/officeDocument/2006/relationships/header" Target="header5.xml"/><Relationship Id="rId18" Type="http://schemas.openxmlformats.org/officeDocument/2006/relationships/footer" Target="footer12.xml"/><Relationship Id="rId17" Type="http://schemas.openxmlformats.org/officeDocument/2006/relationships/header" Target="header4.xml"/><Relationship Id="rId16" Type="http://schemas.openxmlformats.org/officeDocument/2006/relationships/footer" Target="footer11.xml"/><Relationship Id="rId15" Type="http://schemas.openxmlformats.org/officeDocument/2006/relationships/header" Target="header3.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header" Target="header2.xml"/><Relationship Id="rId11" Type="http://schemas.openxmlformats.org/officeDocument/2006/relationships/footer" Target="footer8.xml"/><Relationship Id="rId10" Type="http://schemas.openxmlformats.org/officeDocument/2006/relationships/header" Target="header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83</Pages>
  <Words>39964</Words>
  <Characters>43210</Characters>
  <Lines>208</Lines>
  <Paragraphs>58</Paragraphs>
  <TotalTime>30</TotalTime>
  <ScaleCrop>false</ScaleCrop>
  <LinksUpToDate>false</LinksUpToDate>
  <CharactersWithSpaces>49736</CharactersWithSpaces>
  <Application>WPS Office_11.1.0.10667_F1E327BC-269C-435d-A152-05C5408002CA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2017-06-08T21:34:00Z</dcterms:created>
  <dc:creator>Young</dc:creator>
  <cp:lastModifiedBy>Holiday</cp:lastModifiedBy>
  <cp:lastPrinted>2017-06-13T07:14:00Z</cp:lastPrinted>
  <dcterms:modified xsi:type="dcterms:W3CDTF">2021-08-03T03:03:04Z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2052-11.1.0.10667</vt:lpwstr>
  </property>
  <property fmtid="{D5CDD505-2E9C-101B-9397-08002B2CF9AE}" pid="3" name="ICV">
    <vt:lpwstr>3082D8FF0E0C9B10F5EFA0602518B929</vt:lpwstr>
  </property>
</Properties>
</file>