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482405610"/>
    <w:bookmarkStart w:id="1" w:name="_Toc484883304"/>
    <w:bookmarkStart w:id="2" w:name="_Toc483476843"/>
    <w:bookmarkStart w:id="3" w:name="_Toc482405517"/>
    <w:bookmarkStart w:id="4" w:name="_Toc32406"/>
    <w:bookmarkStart w:id="5" w:name="_Toc1797"/>
    <w:bookmarkStart w:id="6" w:name="_Toc484364288"/>
    <w:bookmarkStart w:id="7" w:name="_Toc8075"/>
    <w:bookmarkStart w:id="8" w:name="_Toc469846343"/>
    <w:p w14:paraId="73B66FED" w14:textId="77777777" w:rsidR="00F73E4D" w:rsidRDefault="00704F00">
      <w:pPr>
        <w:spacing w:line="440" w:lineRule="atLeast"/>
        <w:outlineLvl w:val="2"/>
        <w:rPr>
          <w:rFonts w:eastAsia="黑体" w:cs="Times New Roman"/>
          <w:b/>
          <w:sz w:val="24"/>
          <w:szCs w:val="24"/>
        </w:rPr>
      </w:pPr>
      <w:r>
        <w:rPr>
          <w:rFonts w:eastAsia="黑体" w:cs="Times New Roman"/>
          <w:b/>
          <w:sz w:val="24"/>
          <w:szCs w:val="2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eastAsia="黑体" w:cs="Times New Roman"/>
          <w:b/>
          <w:sz w:val="24"/>
          <w:szCs w:val="24"/>
        </w:rPr>
        <w:instrText>ADDIN CNKISM.UserStyle</w:instrText>
      </w:r>
      <w:r>
        <w:rPr>
          <w:rFonts w:eastAsia="黑体" w:cs="Times New Roman"/>
          <w:b/>
          <w:sz w:val="24"/>
          <w:szCs w:val="24"/>
        </w:rPr>
      </w:r>
      <w:r>
        <w:rPr>
          <w:rFonts w:eastAsia="黑体" w:cs="Times New Roman"/>
          <w:b/>
          <w:sz w:val="24"/>
          <w:szCs w:val="24"/>
        </w:rPr>
        <w:fldChar w:fldCharType="end"/>
      </w:r>
      <w:bookmarkStart w:id="9" w:name="_Toc533853756"/>
      <w:bookmarkStart w:id="10" w:name="_Toc532416513"/>
      <w:bookmarkStart w:id="11" w:name="_Toc532416636"/>
      <w:bookmarkStart w:id="12" w:name="_Toc532417347"/>
      <w:bookmarkStart w:id="13" w:name="_Toc2606719"/>
      <w:bookmarkStart w:id="14" w:name="_Toc3550169"/>
      <w:bookmarkStart w:id="15" w:name="_Toc53214364"/>
      <w:bookmarkStart w:id="16" w:name="_Toc53214489"/>
      <w:bookmarkStart w:id="17" w:name="_Toc3322323"/>
      <w:bookmarkStart w:id="18" w:name="_Toc3546943"/>
      <w:bookmarkStart w:id="19" w:name="_Toc3550031"/>
      <w:bookmarkStart w:id="20" w:name="_Toc72139682"/>
      <w:r>
        <w:rPr>
          <w:rFonts w:eastAsia="黑体" w:cs="Times New Roman"/>
          <w:b/>
          <w:sz w:val="24"/>
          <w:szCs w:val="24"/>
        </w:rPr>
        <w:t>UDC</w:t>
      </w:r>
      <w:bookmarkEnd w:id="9"/>
      <w:bookmarkEnd w:id="10"/>
      <w:bookmarkEnd w:id="11"/>
      <w:bookmarkEnd w:id="12"/>
      <w:bookmarkEnd w:id="13"/>
      <w:bookmarkEnd w:id="14"/>
      <w:bookmarkEnd w:id="15"/>
      <w:bookmarkEnd w:id="16"/>
      <w:bookmarkEnd w:id="17"/>
      <w:bookmarkEnd w:id="18"/>
      <w:bookmarkEnd w:id="19"/>
      <w:bookmarkEnd w:id="20"/>
    </w:p>
    <w:p w14:paraId="38F0BC2D" w14:textId="77777777" w:rsidR="00F73E4D" w:rsidRDefault="00704F00">
      <w:pPr>
        <w:spacing w:line="440" w:lineRule="atLeast"/>
        <w:jc w:val="center"/>
        <w:outlineLvl w:val="2"/>
        <w:rPr>
          <w:rFonts w:eastAsia="黑体" w:cs="Times New Roman"/>
          <w:b/>
          <w:sz w:val="36"/>
          <w:szCs w:val="36"/>
        </w:rPr>
      </w:pPr>
      <w:bookmarkStart w:id="21" w:name="_Toc532416637"/>
      <w:bookmarkStart w:id="22" w:name="_Toc532416514"/>
      <w:bookmarkStart w:id="23" w:name="_Toc532417348"/>
      <w:bookmarkStart w:id="24" w:name="_Toc533853757"/>
      <w:bookmarkStart w:id="25" w:name="_Toc2606720"/>
      <w:bookmarkStart w:id="26" w:name="_Toc3322324"/>
      <w:bookmarkStart w:id="27" w:name="_Toc53214490"/>
      <w:bookmarkStart w:id="28" w:name="_Toc3546944"/>
      <w:bookmarkStart w:id="29" w:name="_Toc53214365"/>
      <w:bookmarkStart w:id="30" w:name="_Toc3550170"/>
      <w:bookmarkStart w:id="31" w:name="_Toc3550032"/>
      <w:bookmarkStart w:id="32" w:name="_Toc72139683"/>
      <w:r>
        <w:rPr>
          <w:rFonts w:eastAsia="黑体" w:cs="Times New Roman"/>
          <w:b/>
          <w:sz w:val="36"/>
          <w:szCs w:val="36"/>
        </w:rPr>
        <w:t>团</w:t>
      </w:r>
      <w:r>
        <w:rPr>
          <w:rFonts w:eastAsia="黑体" w:cs="Times New Roman"/>
          <w:b/>
          <w:sz w:val="36"/>
          <w:szCs w:val="36"/>
        </w:rPr>
        <w:t xml:space="preserve"> </w:t>
      </w:r>
      <w:r>
        <w:rPr>
          <w:rFonts w:eastAsia="黑体" w:cs="Times New Roman"/>
          <w:b/>
          <w:sz w:val="36"/>
          <w:szCs w:val="36"/>
        </w:rPr>
        <w:t>体</w:t>
      </w:r>
      <w:r>
        <w:rPr>
          <w:rFonts w:eastAsia="黑体" w:cs="Times New Roman"/>
          <w:b/>
          <w:sz w:val="36"/>
          <w:szCs w:val="36"/>
        </w:rPr>
        <w:t xml:space="preserve"> </w:t>
      </w:r>
      <w:r>
        <w:rPr>
          <w:rFonts w:eastAsia="黑体" w:cs="Times New Roman"/>
          <w:b/>
          <w:sz w:val="36"/>
          <w:szCs w:val="36"/>
        </w:rPr>
        <w:t>标</w:t>
      </w:r>
      <w:r>
        <w:rPr>
          <w:rFonts w:eastAsia="黑体" w:cs="Times New Roman"/>
          <w:b/>
          <w:sz w:val="36"/>
          <w:szCs w:val="36"/>
        </w:rPr>
        <w:t xml:space="preserve"> </w:t>
      </w:r>
      <w:r>
        <w:rPr>
          <w:rFonts w:eastAsia="黑体" w:cs="Times New Roman"/>
          <w:b/>
          <w:sz w:val="36"/>
          <w:szCs w:val="36"/>
        </w:rPr>
        <w:t>准</w:t>
      </w:r>
      <w:bookmarkEnd w:id="21"/>
      <w:bookmarkEnd w:id="22"/>
      <w:bookmarkEnd w:id="23"/>
      <w:bookmarkEnd w:id="24"/>
      <w:bookmarkEnd w:id="25"/>
      <w:bookmarkEnd w:id="26"/>
      <w:bookmarkEnd w:id="27"/>
      <w:bookmarkEnd w:id="28"/>
      <w:bookmarkEnd w:id="29"/>
      <w:bookmarkEnd w:id="30"/>
      <w:bookmarkEnd w:id="31"/>
      <w:bookmarkEnd w:id="32"/>
    </w:p>
    <w:p w14:paraId="066FE58A" w14:textId="405A1FC1" w:rsidR="00F73E4D" w:rsidRDefault="00704F00">
      <w:pPr>
        <w:rPr>
          <w:rFonts w:cs="Times New Roman"/>
          <w:b/>
          <w:bCs/>
          <w:sz w:val="24"/>
          <w:szCs w:val="24"/>
        </w:rPr>
      </w:pPr>
      <w:r>
        <w:rPr>
          <w:rFonts w:cs="Times New Roman"/>
          <w:b/>
          <w:bCs/>
          <w:sz w:val="24"/>
          <w:szCs w:val="24"/>
        </w:rPr>
        <w:t>P                              T/CMCA 400X─202</w:t>
      </w:r>
      <w:r w:rsidR="009E4DA4">
        <w:rPr>
          <w:rFonts w:cs="Times New Roman"/>
          <w:b/>
          <w:bCs/>
          <w:sz w:val="24"/>
          <w:szCs w:val="24"/>
        </w:rPr>
        <w:t>X</w:t>
      </w:r>
    </w:p>
    <w:p w14:paraId="0DC594C9" w14:textId="77777777" w:rsidR="00F73E4D" w:rsidRDefault="00704F00">
      <w:pPr>
        <w:rPr>
          <w:rFonts w:cs="Times New Roman"/>
          <w:b/>
          <w:kern w:val="44"/>
          <w:sz w:val="36"/>
          <w:szCs w:val="24"/>
        </w:rPr>
      </w:pPr>
      <w:r>
        <w:rPr>
          <w:rFonts w:cs="Times New Roman"/>
          <w:szCs w:val="24"/>
        </w:rPr>
        <w:t>__________________________________________________________</w:t>
      </w:r>
    </w:p>
    <w:p w14:paraId="6FE99897" w14:textId="77777777" w:rsidR="00F73E4D" w:rsidRDefault="00704F00">
      <w:pPr>
        <w:keepNext/>
        <w:keepLines/>
        <w:spacing w:before="100" w:after="100" w:line="440" w:lineRule="exact"/>
        <w:jc w:val="center"/>
        <w:outlineLvl w:val="0"/>
        <w:rPr>
          <w:rFonts w:cs="Times New Roman"/>
          <w:b/>
          <w:kern w:val="44"/>
          <w:sz w:val="36"/>
          <w:szCs w:val="24"/>
        </w:rPr>
      </w:pPr>
      <w:bookmarkStart w:id="33" w:name="_Toc480380745"/>
      <w:bookmarkStart w:id="34" w:name="_Toc476082586"/>
      <w:bookmarkStart w:id="35" w:name="_Toc469924209"/>
      <w:bookmarkStart w:id="36" w:name="_Toc470624834"/>
      <w:bookmarkStart w:id="37" w:name="_Toc31712"/>
      <w:bookmarkStart w:id="38" w:name="_Toc482405604"/>
      <w:bookmarkStart w:id="39" w:name="_Toc476082669"/>
      <w:bookmarkStart w:id="40" w:name="_Toc15060"/>
      <w:bookmarkStart w:id="41" w:name="_Toc476057938"/>
      <w:bookmarkStart w:id="42" w:name="_Toc483476420"/>
      <w:bookmarkStart w:id="43" w:name="_Toc484880455"/>
      <w:bookmarkStart w:id="44" w:name="_Toc472163289"/>
      <w:bookmarkStart w:id="45" w:name="_Toc484883298"/>
      <w:bookmarkStart w:id="46" w:name="_Toc469921323"/>
      <w:bookmarkStart w:id="47" w:name="_Toc482375381"/>
      <w:bookmarkStart w:id="48" w:name="_Toc472163553"/>
      <w:bookmarkStart w:id="49" w:name="_Toc480374648"/>
      <w:bookmarkStart w:id="50" w:name="_Toc472091742"/>
      <w:bookmarkStart w:id="51" w:name="_Toc480485773"/>
      <w:bookmarkStart w:id="52" w:name="_Toc6552"/>
      <w:bookmarkStart w:id="53" w:name="_Toc482405511"/>
      <w:bookmarkStart w:id="54" w:name="_Toc472071042"/>
      <w:bookmarkStart w:id="55" w:name="_Toc484364407"/>
      <w:bookmarkStart w:id="56" w:name="_Toc484364282"/>
      <w:bookmarkStart w:id="57" w:name="_Toc483476837"/>
      <w:bookmarkStart w:id="58" w:name="_Toc445"/>
      <w:bookmarkStart w:id="59" w:name="_Toc472069339"/>
      <w:bookmarkStart w:id="60" w:name="_Toc470624789"/>
      <w:bookmarkStart w:id="61" w:name="_Toc472069664"/>
      <w:bookmarkStart w:id="62" w:name="_Toc532416515"/>
      <w:bookmarkStart w:id="63" w:name="_Toc532416638"/>
      <w:bookmarkStart w:id="64" w:name="_Toc532417349"/>
      <w:bookmarkStart w:id="65" w:name="_Toc25168"/>
      <w:bookmarkStart w:id="66" w:name="_Toc23569"/>
      <w:bookmarkStart w:id="67" w:name="_Toc469924301"/>
      <w:bookmarkStart w:id="68" w:name="_Toc472071094"/>
      <w:bookmarkStart w:id="69" w:name="_Toc53214491"/>
      <w:bookmarkStart w:id="70" w:name="_Toc53214366"/>
      <w:bookmarkStart w:id="71" w:name="_Toc533853758"/>
      <w:bookmarkStart w:id="72" w:name="_Toc3546945"/>
      <w:bookmarkStart w:id="73" w:name="_Toc2606721"/>
      <w:bookmarkStart w:id="74" w:name="_Toc3322325"/>
      <w:bookmarkStart w:id="75" w:name="_Toc3550033"/>
      <w:bookmarkStart w:id="76" w:name="_Toc3550171"/>
      <w:bookmarkStart w:id="77" w:name="_Toc72139684"/>
      <w:r>
        <w:rPr>
          <w:rFonts w:cs="Times New Roman"/>
          <w:b/>
          <w:kern w:val="44"/>
          <w:sz w:val="36"/>
          <w:szCs w:val="24"/>
        </w:rPr>
        <w:t>旧工业建筑再生利用</w:t>
      </w:r>
      <w:r>
        <w:rPr>
          <w:rFonts w:cs="Times New Roman" w:hint="eastAsia"/>
          <w:b/>
          <w:kern w:val="44"/>
          <w:sz w:val="36"/>
          <w:szCs w:val="24"/>
        </w:rPr>
        <w:t>施工组织</w:t>
      </w:r>
      <w:r>
        <w:rPr>
          <w:rFonts w:cs="Times New Roman"/>
          <w:b/>
          <w:kern w:val="44"/>
          <w:sz w:val="36"/>
          <w:szCs w:val="24"/>
        </w:rPr>
        <w:t>设计标准</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6F8FD42F" w14:textId="77777777" w:rsidR="00F73E4D" w:rsidRDefault="00704F00">
      <w:pPr>
        <w:keepNext/>
        <w:keepLines/>
        <w:spacing w:before="100" w:after="100" w:line="440" w:lineRule="exact"/>
        <w:jc w:val="center"/>
        <w:outlineLvl w:val="0"/>
        <w:rPr>
          <w:rFonts w:cs="Times New Roman"/>
          <w:b/>
          <w:kern w:val="44"/>
          <w:sz w:val="28"/>
          <w:szCs w:val="28"/>
        </w:rPr>
      </w:pPr>
      <w:bookmarkStart w:id="78" w:name="_Toc3096"/>
      <w:bookmarkStart w:id="79" w:name="_Toc23048"/>
      <w:bookmarkStart w:id="80" w:name="_Toc18101"/>
      <w:bookmarkStart w:id="81" w:name="_Toc532416516"/>
      <w:bookmarkStart w:id="82" w:name="_Toc3322326"/>
      <w:bookmarkStart w:id="83" w:name="_Toc3550034"/>
      <w:bookmarkStart w:id="84" w:name="_Toc24433"/>
      <w:bookmarkStart w:id="85" w:name="_Toc525330781"/>
      <w:bookmarkStart w:id="86" w:name="_Toc2606722"/>
      <w:bookmarkStart w:id="87" w:name="_Toc3546946"/>
      <w:bookmarkStart w:id="88" w:name="_Toc3550172"/>
      <w:bookmarkStart w:id="89" w:name="_Toc532417350"/>
      <w:bookmarkStart w:id="90" w:name="_Toc53214367"/>
      <w:bookmarkStart w:id="91" w:name="_Toc533853759"/>
      <w:bookmarkStart w:id="92" w:name="_Toc532416639"/>
      <w:bookmarkStart w:id="93" w:name="_Toc2764"/>
      <w:bookmarkStart w:id="94" w:name="_Toc53214492"/>
      <w:bookmarkStart w:id="95" w:name="_Toc72139685"/>
      <w:bookmarkStart w:id="96" w:name="_Toc10252"/>
      <w:bookmarkStart w:id="97" w:name="_Toc25088"/>
      <w:bookmarkStart w:id="98" w:name="_Toc15547"/>
      <w:bookmarkStart w:id="99" w:name="_Toc25040"/>
      <w:bookmarkStart w:id="100" w:name="_Toc29188"/>
      <w:r>
        <w:rPr>
          <w:rFonts w:cs="Times New Roman"/>
          <w:b/>
          <w:kern w:val="44"/>
          <w:sz w:val="28"/>
          <w:szCs w:val="28"/>
        </w:rPr>
        <w:t>Construction organization plan standard for the regeneration of</w:t>
      </w:r>
      <w:bookmarkStart w:id="101" w:name="_Toc13503"/>
      <w:bookmarkStart w:id="102" w:name="_Toc19172"/>
      <w:bookmarkEnd w:id="78"/>
      <w:bookmarkEnd w:id="79"/>
      <w:r>
        <w:rPr>
          <w:rFonts w:cs="Times New Roman"/>
          <w:b/>
          <w:kern w:val="44"/>
          <w:sz w:val="28"/>
          <w:szCs w:val="28"/>
        </w:rPr>
        <w:t xml:space="preserve"> old industrial building</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101"/>
      <w:bookmarkEnd w:id="102"/>
    </w:p>
    <w:bookmarkEnd w:id="96"/>
    <w:bookmarkEnd w:id="97"/>
    <w:bookmarkEnd w:id="98"/>
    <w:bookmarkEnd w:id="99"/>
    <w:bookmarkEnd w:id="100"/>
    <w:p w14:paraId="7BCC0EAC" w14:textId="1CC073FD" w:rsidR="00F73E4D" w:rsidRDefault="002B4F0C">
      <w:pPr>
        <w:jc w:val="center"/>
        <w:rPr>
          <w:rFonts w:cs="Times New Roman"/>
          <w:b/>
          <w:bCs/>
          <w:sz w:val="28"/>
          <w:szCs w:val="28"/>
        </w:rPr>
      </w:pPr>
      <w:r>
        <w:rPr>
          <w:rFonts w:cs="Times New Roman" w:hint="eastAsia"/>
          <w:b/>
          <w:bCs/>
          <w:sz w:val="28"/>
          <w:szCs w:val="28"/>
        </w:rPr>
        <w:t>（征求意见稿）</w:t>
      </w:r>
    </w:p>
    <w:p w14:paraId="5E5BE993" w14:textId="77777777" w:rsidR="00F73E4D" w:rsidRDefault="00F73E4D">
      <w:pPr>
        <w:rPr>
          <w:rFonts w:cs="Times New Roman"/>
          <w:b/>
          <w:kern w:val="44"/>
          <w:sz w:val="30"/>
          <w:szCs w:val="24"/>
        </w:rPr>
      </w:pPr>
    </w:p>
    <w:p w14:paraId="071C8772" w14:textId="77777777" w:rsidR="00F73E4D" w:rsidRDefault="00F73E4D">
      <w:pPr>
        <w:rPr>
          <w:rFonts w:cs="Times New Roman"/>
          <w:szCs w:val="24"/>
        </w:rPr>
      </w:pPr>
    </w:p>
    <w:p w14:paraId="6C84C820" w14:textId="77777777" w:rsidR="00F73E4D" w:rsidRDefault="00F73E4D">
      <w:pPr>
        <w:rPr>
          <w:rFonts w:cs="Times New Roman"/>
          <w:szCs w:val="24"/>
        </w:rPr>
      </w:pPr>
    </w:p>
    <w:p w14:paraId="3CFE57CE" w14:textId="77777777" w:rsidR="00F73E4D" w:rsidRDefault="00F73E4D">
      <w:pPr>
        <w:rPr>
          <w:rFonts w:cs="Times New Roman"/>
          <w:szCs w:val="24"/>
        </w:rPr>
      </w:pPr>
    </w:p>
    <w:p w14:paraId="047B4E22" w14:textId="77777777" w:rsidR="00F73E4D" w:rsidRDefault="00F73E4D">
      <w:pPr>
        <w:rPr>
          <w:rFonts w:cs="Times New Roman"/>
          <w:szCs w:val="24"/>
        </w:rPr>
      </w:pPr>
    </w:p>
    <w:p w14:paraId="09712F18" w14:textId="77777777" w:rsidR="00F73E4D" w:rsidRDefault="00F73E4D">
      <w:pPr>
        <w:rPr>
          <w:rFonts w:cs="Times New Roman"/>
          <w:szCs w:val="24"/>
        </w:rPr>
      </w:pPr>
    </w:p>
    <w:p w14:paraId="56285CCC" w14:textId="77777777" w:rsidR="00F73E4D" w:rsidRDefault="00F73E4D">
      <w:pPr>
        <w:rPr>
          <w:rFonts w:cs="Times New Roman"/>
          <w:szCs w:val="24"/>
        </w:rPr>
      </w:pPr>
    </w:p>
    <w:p w14:paraId="657CD6F9" w14:textId="77777777" w:rsidR="00F73E4D" w:rsidRDefault="00F73E4D">
      <w:pPr>
        <w:rPr>
          <w:rFonts w:cs="Times New Roman"/>
          <w:szCs w:val="24"/>
        </w:rPr>
      </w:pPr>
    </w:p>
    <w:p w14:paraId="014FF8A2" w14:textId="77777777" w:rsidR="00F73E4D" w:rsidRDefault="00F73E4D">
      <w:pPr>
        <w:rPr>
          <w:rFonts w:cs="Times New Roman"/>
          <w:szCs w:val="24"/>
        </w:rPr>
      </w:pPr>
    </w:p>
    <w:p w14:paraId="74022116" w14:textId="77777777" w:rsidR="00F73E4D" w:rsidRDefault="00704F00">
      <w:pPr>
        <w:pBdr>
          <w:bottom w:val="single" w:sz="6" w:space="1" w:color="auto"/>
        </w:pBdr>
        <w:rPr>
          <w:rFonts w:eastAsia="黑体" w:cs="Times New Roman"/>
          <w:b/>
          <w:sz w:val="24"/>
          <w:szCs w:val="24"/>
        </w:rPr>
      </w:pPr>
      <w:r>
        <w:rPr>
          <w:rFonts w:cs="Times New Roman"/>
          <w:sz w:val="24"/>
          <w:szCs w:val="24"/>
        </w:rPr>
        <w:t>××××</w:t>
      </w:r>
      <w:r>
        <w:rPr>
          <w:rFonts w:cs="Times New Roman"/>
          <w:sz w:val="24"/>
          <w:szCs w:val="24"/>
        </w:rPr>
        <w:t>－</w:t>
      </w:r>
      <w:r>
        <w:rPr>
          <w:rFonts w:cs="Times New Roman"/>
          <w:sz w:val="24"/>
          <w:szCs w:val="24"/>
        </w:rPr>
        <w:t>××</w:t>
      </w:r>
      <w:r>
        <w:rPr>
          <w:rFonts w:cs="Times New Roman"/>
          <w:sz w:val="24"/>
          <w:szCs w:val="24"/>
        </w:rPr>
        <w:t>－</w:t>
      </w:r>
      <w:r>
        <w:rPr>
          <w:rFonts w:cs="Times New Roman"/>
          <w:sz w:val="24"/>
          <w:szCs w:val="24"/>
        </w:rPr>
        <w:t>××</w:t>
      </w:r>
      <w:r>
        <w:rPr>
          <w:rFonts w:eastAsia="黑体" w:cs="Times New Roman"/>
          <w:b/>
          <w:sz w:val="24"/>
          <w:szCs w:val="24"/>
        </w:rPr>
        <w:t>发布</w:t>
      </w:r>
      <w:r>
        <w:rPr>
          <w:rFonts w:eastAsia="黑体" w:cs="Times New Roman"/>
          <w:b/>
          <w:sz w:val="24"/>
          <w:szCs w:val="24"/>
        </w:rPr>
        <w:t xml:space="preserve">                </w:t>
      </w:r>
      <w:r>
        <w:rPr>
          <w:rFonts w:cs="Times New Roman"/>
          <w:sz w:val="24"/>
          <w:szCs w:val="24"/>
        </w:rPr>
        <w:t>××××</w:t>
      </w:r>
      <w:r>
        <w:rPr>
          <w:rFonts w:cs="Times New Roman"/>
          <w:sz w:val="24"/>
          <w:szCs w:val="24"/>
        </w:rPr>
        <w:t>－</w:t>
      </w:r>
      <w:r>
        <w:rPr>
          <w:rFonts w:cs="Times New Roman"/>
          <w:sz w:val="24"/>
          <w:szCs w:val="24"/>
        </w:rPr>
        <w:t>××</w:t>
      </w:r>
      <w:r>
        <w:rPr>
          <w:rFonts w:cs="Times New Roman"/>
          <w:sz w:val="24"/>
          <w:szCs w:val="24"/>
        </w:rPr>
        <w:t>－</w:t>
      </w:r>
      <w:r>
        <w:rPr>
          <w:rFonts w:cs="Times New Roman"/>
          <w:sz w:val="24"/>
          <w:szCs w:val="24"/>
        </w:rPr>
        <w:t>××</w:t>
      </w:r>
      <w:r>
        <w:rPr>
          <w:rFonts w:eastAsia="黑体" w:cs="Times New Roman"/>
          <w:b/>
          <w:sz w:val="24"/>
          <w:szCs w:val="24"/>
        </w:rPr>
        <w:t>实施</w:t>
      </w:r>
    </w:p>
    <w:p w14:paraId="10BC38B7" w14:textId="77777777" w:rsidR="00F73E4D" w:rsidRDefault="00F73E4D">
      <w:pPr>
        <w:rPr>
          <w:rFonts w:cs="Times New Roman"/>
          <w:szCs w:val="24"/>
        </w:rPr>
      </w:pPr>
    </w:p>
    <w:p w14:paraId="1FD87CE7" w14:textId="77777777" w:rsidR="00F73E4D" w:rsidRDefault="00F73E4D">
      <w:pPr>
        <w:rPr>
          <w:rFonts w:cs="Times New Roman"/>
          <w:szCs w:val="24"/>
        </w:rPr>
      </w:pPr>
    </w:p>
    <w:p w14:paraId="4F3C7B24" w14:textId="77777777" w:rsidR="00F73E4D" w:rsidRDefault="00F73E4D">
      <w:pPr>
        <w:rPr>
          <w:rFonts w:cs="Times New Roman"/>
          <w:szCs w:val="24"/>
        </w:rPr>
      </w:pPr>
    </w:p>
    <w:p w14:paraId="5E4CEA05" w14:textId="77777777" w:rsidR="00F73E4D" w:rsidRDefault="00704F00">
      <w:pPr>
        <w:jc w:val="center"/>
        <w:rPr>
          <w:rFonts w:eastAsia="黑体" w:cs="Times New Roman"/>
          <w:b/>
          <w:bCs/>
          <w:sz w:val="24"/>
          <w:szCs w:val="24"/>
        </w:rPr>
      </w:pPr>
      <w:r>
        <w:rPr>
          <w:rFonts w:eastAsia="黑体" w:cs="Times New Roman"/>
          <w:b/>
          <w:bCs/>
          <w:sz w:val="24"/>
          <w:szCs w:val="24"/>
        </w:rPr>
        <w:t>中国冶金建设协会</w:t>
      </w:r>
      <w:r>
        <w:rPr>
          <w:rFonts w:eastAsia="黑体" w:cs="Times New Roman"/>
          <w:b/>
          <w:bCs/>
          <w:sz w:val="24"/>
          <w:szCs w:val="24"/>
        </w:rPr>
        <w:t xml:space="preserve">    </w:t>
      </w:r>
      <w:r>
        <w:rPr>
          <w:rFonts w:eastAsia="黑体" w:cs="Times New Roman"/>
          <w:b/>
          <w:bCs/>
          <w:sz w:val="24"/>
          <w:szCs w:val="24"/>
        </w:rPr>
        <w:t>发布</w:t>
      </w:r>
    </w:p>
    <w:p w14:paraId="47BAA8C5" w14:textId="26135730" w:rsidR="00F7363C" w:rsidRDefault="00704F00">
      <w:pPr>
        <w:widowControl/>
        <w:spacing w:line="240" w:lineRule="auto"/>
        <w:jc w:val="left"/>
        <w:rPr>
          <w:rFonts w:eastAsia="黑体" w:cs="Times New Roman"/>
          <w:b/>
          <w:bCs/>
          <w:sz w:val="24"/>
          <w:szCs w:val="24"/>
        </w:rPr>
      </w:pPr>
      <w:r>
        <w:rPr>
          <w:rFonts w:eastAsia="黑体" w:cs="Times New Roman"/>
          <w:b/>
          <w:bCs/>
          <w:sz w:val="24"/>
          <w:szCs w:val="24"/>
        </w:rPr>
        <w:br w:type="page"/>
      </w:r>
    </w:p>
    <w:p w14:paraId="09A3D7C5" w14:textId="77777777" w:rsidR="00F7363C" w:rsidRPr="00F7363C" w:rsidRDefault="00F7363C" w:rsidP="00F7363C">
      <w:pPr>
        <w:autoSpaceDE w:val="0"/>
        <w:autoSpaceDN w:val="0"/>
        <w:spacing w:before="93" w:line="240" w:lineRule="auto"/>
        <w:ind w:left="688" w:right="787"/>
        <w:jc w:val="center"/>
        <w:rPr>
          <w:rFonts w:ascii="黑体" w:eastAsia="黑体" w:hAnsi="宋体" w:cs="宋体"/>
          <w:b/>
          <w:kern w:val="0"/>
          <w:sz w:val="30"/>
          <w:szCs w:val="22"/>
          <w:lang w:bidi="en-US"/>
        </w:rPr>
      </w:pPr>
      <w:r w:rsidRPr="00F7363C">
        <w:rPr>
          <w:rFonts w:ascii="黑体" w:eastAsia="黑体" w:hAnsi="宋体" w:cs="宋体" w:hint="eastAsia"/>
          <w:b/>
          <w:kern w:val="0"/>
          <w:sz w:val="30"/>
          <w:szCs w:val="22"/>
          <w:lang w:bidi="en-US"/>
        </w:rPr>
        <w:lastRenderedPageBreak/>
        <w:t>前 言</w:t>
      </w:r>
    </w:p>
    <w:p w14:paraId="16CC8B47" w14:textId="72C9C791" w:rsidR="00B65196" w:rsidRDefault="00B65196" w:rsidP="00B65196">
      <w:pPr>
        <w:autoSpaceDE w:val="0"/>
        <w:autoSpaceDN w:val="0"/>
        <w:spacing w:line="240" w:lineRule="auto"/>
        <w:ind w:firstLineChars="200" w:firstLine="420"/>
        <w:rPr>
          <w:rFonts w:ascii="宋体" w:hAnsi="宋体" w:cs="宋体"/>
          <w:kern w:val="0"/>
          <w:lang w:bidi="en-US"/>
        </w:rPr>
      </w:pPr>
      <w:r>
        <w:rPr>
          <w:rFonts w:ascii="宋体" w:hAnsi="宋体" w:cs="宋体" w:hint="eastAsia"/>
          <w:kern w:val="0"/>
          <w:lang w:bidi="en-US"/>
        </w:rPr>
        <w:t>本标准</w:t>
      </w:r>
      <w:r w:rsidR="009E4DA4">
        <w:rPr>
          <w:rFonts w:ascii="宋体" w:hAnsi="宋体" w:cs="宋体" w:hint="eastAsia"/>
          <w:kern w:val="0"/>
          <w:lang w:bidi="en-US"/>
        </w:rPr>
        <w:t>是</w:t>
      </w:r>
      <w:r>
        <w:rPr>
          <w:rFonts w:ascii="宋体" w:hAnsi="宋体" w:cs="宋体" w:hint="eastAsia"/>
          <w:kern w:val="0"/>
          <w:lang w:bidi="en-US"/>
        </w:rPr>
        <w:t>根据中国冶金建设协会《关于印发2</w:t>
      </w:r>
      <w:r>
        <w:rPr>
          <w:rFonts w:ascii="宋体" w:hAnsi="宋体" w:cs="宋体"/>
          <w:kern w:val="0"/>
          <w:lang w:bidi="en-US"/>
        </w:rPr>
        <w:t>020</w:t>
      </w:r>
      <w:r w:rsidR="009E4DA4">
        <w:rPr>
          <w:rFonts w:ascii="宋体" w:hAnsi="宋体" w:cs="宋体" w:hint="eastAsia"/>
          <w:kern w:val="0"/>
          <w:lang w:bidi="en-US"/>
        </w:rPr>
        <w:t>年</w:t>
      </w:r>
      <w:r>
        <w:rPr>
          <w:rFonts w:ascii="宋体" w:hAnsi="宋体" w:cs="宋体" w:hint="eastAsia"/>
          <w:kern w:val="0"/>
          <w:lang w:bidi="en-US"/>
        </w:rPr>
        <w:t>工程建设标准</w:t>
      </w:r>
      <w:r w:rsidR="009E4DA4">
        <w:rPr>
          <w:rFonts w:ascii="宋体" w:hAnsi="宋体" w:cs="宋体" w:hint="eastAsia"/>
          <w:kern w:val="0"/>
          <w:lang w:bidi="en-US"/>
        </w:rPr>
        <w:t>规范</w:t>
      </w:r>
      <w:r>
        <w:rPr>
          <w:rFonts w:ascii="宋体" w:hAnsi="宋体" w:cs="宋体" w:hint="eastAsia"/>
          <w:kern w:val="0"/>
          <w:lang w:bidi="en-US"/>
        </w:rPr>
        <w:t>制定</w:t>
      </w:r>
      <w:r w:rsidR="009E4DA4">
        <w:rPr>
          <w:rFonts w:ascii="宋体" w:hAnsi="宋体" w:cs="宋体" w:hint="eastAsia"/>
          <w:kern w:val="0"/>
          <w:lang w:bidi="en-US"/>
        </w:rPr>
        <w:t>修订</w:t>
      </w:r>
      <w:r>
        <w:rPr>
          <w:rFonts w:ascii="宋体" w:hAnsi="宋体" w:cs="宋体" w:hint="eastAsia"/>
          <w:kern w:val="0"/>
          <w:lang w:bidi="en-US"/>
        </w:rPr>
        <w:t>计划的通知》（</w:t>
      </w:r>
      <w:proofErr w:type="gramStart"/>
      <w:r>
        <w:rPr>
          <w:rFonts w:ascii="宋体" w:hAnsi="宋体" w:cs="宋体" w:hint="eastAsia"/>
          <w:kern w:val="0"/>
          <w:lang w:bidi="en-US"/>
        </w:rPr>
        <w:t>冶建协</w:t>
      </w:r>
      <w:proofErr w:type="gramEnd"/>
      <w:r>
        <w:rPr>
          <w:rFonts w:ascii="宋体" w:hAnsi="宋体" w:cs="宋体" w:hint="eastAsia"/>
          <w:kern w:val="0"/>
          <w:lang w:bidi="en-US"/>
        </w:rPr>
        <w:t>[</w:t>
      </w:r>
      <w:r>
        <w:rPr>
          <w:rFonts w:ascii="宋体" w:hAnsi="宋体" w:cs="宋体"/>
          <w:kern w:val="0"/>
          <w:lang w:bidi="en-US"/>
        </w:rPr>
        <w:t>2020] 26</w:t>
      </w:r>
      <w:r>
        <w:rPr>
          <w:rFonts w:ascii="宋体" w:hAnsi="宋体" w:cs="宋体" w:hint="eastAsia"/>
          <w:kern w:val="0"/>
          <w:lang w:bidi="en-US"/>
        </w:rPr>
        <w:t>号）的要求，由西安建筑科技大学会同有关单位共同完成。</w:t>
      </w:r>
    </w:p>
    <w:p w14:paraId="40F01854" w14:textId="2DE8EFB2" w:rsidR="00B65196" w:rsidRDefault="00B65196" w:rsidP="00B65196">
      <w:pPr>
        <w:autoSpaceDE w:val="0"/>
        <w:autoSpaceDN w:val="0"/>
        <w:spacing w:line="240" w:lineRule="auto"/>
        <w:ind w:firstLineChars="200" w:firstLine="420"/>
        <w:rPr>
          <w:rFonts w:ascii="宋体" w:hAnsi="宋体" w:cs="宋体"/>
          <w:kern w:val="0"/>
          <w:lang w:bidi="en-US"/>
        </w:rPr>
      </w:pPr>
      <w:r>
        <w:rPr>
          <w:rFonts w:ascii="宋体" w:hAnsi="宋体" w:cs="宋体" w:hint="eastAsia"/>
          <w:kern w:val="0"/>
          <w:lang w:bidi="en-US"/>
        </w:rPr>
        <w:t>在制定过程中，编制组深入调查研究，认真总结实践经验，参考国内外相关规范，并与相关标准相互协调，在广泛征求意见的基础上，对具体内容反复讨论、</w:t>
      </w:r>
      <w:r w:rsidR="009E4DA4">
        <w:rPr>
          <w:rFonts w:ascii="宋体" w:hAnsi="宋体" w:cs="宋体" w:hint="eastAsia"/>
          <w:kern w:val="0"/>
          <w:lang w:bidi="en-US"/>
        </w:rPr>
        <w:t>研究</w:t>
      </w:r>
      <w:r>
        <w:rPr>
          <w:rFonts w:ascii="宋体" w:hAnsi="宋体" w:cs="宋体" w:hint="eastAsia"/>
          <w:kern w:val="0"/>
          <w:lang w:bidi="en-US"/>
        </w:rPr>
        <w:t>和修改，最后经审查定稿。</w:t>
      </w:r>
    </w:p>
    <w:p w14:paraId="2CB52749" w14:textId="53309D04" w:rsidR="00B65196" w:rsidRDefault="00B65196" w:rsidP="00B65196">
      <w:pPr>
        <w:autoSpaceDE w:val="0"/>
        <w:autoSpaceDN w:val="0"/>
        <w:spacing w:line="240" w:lineRule="auto"/>
        <w:ind w:firstLineChars="200" w:firstLine="420"/>
        <w:rPr>
          <w:rFonts w:ascii="宋体" w:hAnsi="宋体" w:cs="宋体"/>
          <w:kern w:val="0"/>
          <w:lang w:bidi="en-US"/>
        </w:rPr>
      </w:pPr>
      <w:r>
        <w:rPr>
          <w:rFonts w:ascii="宋体" w:hAnsi="宋体" w:cs="宋体" w:hint="eastAsia"/>
          <w:kern w:val="0"/>
          <w:lang w:bidi="en-US"/>
        </w:rPr>
        <w:t>本标准涵盖旧工业建筑再生利用施工组织设计的</w:t>
      </w:r>
      <w:r w:rsidR="009E4DA4">
        <w:rPr>
          <w:rFonts w:ascii="宋体" w:hAnsi="宋体" w:cs="宋体" w:hint="eastAsia"/>
          <w:kern w:val="0"/>
          <w:lang w:bidi="en-US"/>
        </w:rPr>
        <w:t>关键技术问题</w:t>
      </w:r>
      <w:r>
        <w:rPr>
          <w:rFonts w:ascii="宋体" w:hAnsi="宋体" w:cs="宋体" w:hint="eastAsia"/>
          <w:kern w:val="0"/>
          <w:lang w:bidi="en-US"/>
        </w:rPr>
        <w:t>，主要内容包括：总则、术语、基本规定、施工组织总设计、单位工程施工组织设计、施工方案、施工管理计划。</w:t>
      </w:r>
    </w:p>
    <w:p w14:paraId="69C9F452" w14:textId="0E78BF8F" w:rsidR="00B65196" w:rsidRDefault="00B65196" w:rsidP="00B65196">
      <w:pPr>
        <w:autoSpaceDE w:val="0"/>
        <w:autoSpaceDN w:val="0"/>
        <w:spacing w:line="240" w:lineRule="auto"/>
        <w:ind w:firstLineChars="200" w:firstLine="420"/>
        <w:rPr>
          <w:rFonts w:ascii="宋体" w:hAnsi="宋体" w:cs="宋体"/>
          <w:kern w:val="0"/>
          <w:lang w:bidi="en-US"/>
        </w:rPr>
      </w:pPr>
      <w:r>
        <w:rPr>
          <w:rFonts w:ascii="宋体" w:hAnsi="宋体" w:cs="宋体" w:hint="eastAsia"/>
          <w:kern w:val="0"/>
          <w:lang w:bidi="en-US"/>
        </w:rPr>
        <w:t>本标准由中国冶金建设协会负责</w:t>
      </w:r>
      <w:r w:rsidR="009E4DA4">
        <w:rPr>
          <w:rFonts w:ascii="宋体" w:hAnsi="宋体" w:cs="宋体" w:hint="eastAsia"/>
          <w:kern w:val="0"/>
          <w:lang w:bidi="en-US"/>
        </w:rPr>
        <w:t>管理</w:t>
      </w:r>
      <w:r>
        <w:rPr>
          <w:rFonts w:ascii="宋体" w:hAnsi="宋体" w:cs="宋体" w:hint="eastAsia"/>
          <w:kern w:val="0"/>
          <w:lang w:bidi="en-US"/>
        </w:rPr>
        <w:t>，西安建筑科技大学</w:t>
      </w:r>
      <w:r w:rsidR="009E4DA4">
        <w:rPr>
          <w:rFonts w:ascii="宋体" w:hAnsi="宋体" w:cs="宋体" w:hint="eastAsia"/>
          <w:kern w:val="0"/>
          <w:lang w:bidi="en-US"/>
        </w:rPr>
        <w:t>编制课题组</w:t>
      </w:r>
      <w:r>
        <w:rPr>
          <w:rFonts w:ascii="宋体" w:hAnsi="宋体" w:cs="宋体" w:hint="eastAsia"/>
          <w:kern w:val="0"/>
          <w:lang w:bidi="en-US"/>
        </w:rPr>
        <w:t>负责具体技术内容的解释，执行过程中如有意见或建议，请寄</w:t>
      </w:r>
      <w:r w:rsidR="009E4DA4">
        <w:rPr>
          <w:rFonts w:ascii="宋体" w:hAnsi="宋体" w:cs="宋体" w:hint="eastAsia"/>
          <w:kern w:val="0"/>
          <w:lang w:bidi="en-US"/>
        </w:rPr>
        <w:t>送</w:t>
      </w:r>
      <w:r>
        <w:rPr>
          <w:rFonts w:ascii="宋体" w:hAnsi="宋体" w:cs="宋体" w:hint="eastAsia"/>
          <w:kern w:val="0"/>
          <w:lang w:bidi="en-US"/>
        </w:rPr>
        <w:t>至西安建筑科技大学（地址：陕西省西安市碑林区雁塔路1</w:t>
      </w:r>
      <w:r>
        <w:rPr>
          <w:rFonts w:ascii="宋体" w:hAnsi="宋体" w:cs="宋体"/>
          <w:kern w:val="0"/>
          <w:lang w:bidi="en-US"/>
        </w:rPr>
        <w:t>3</w:t>
      </w:r>
      <w:r>
        <w:rPr>
          <w:rFonts w:ascii="宋体" w:hAnsi="宋体" w:cs="宋体" w:hint="eastAsia"/>
          <w:kern w:val="0"/>
          <w:lang w:bidi="en-US"/>
        </w:rPr>
        <w:t>号；邮编：7</w:t>
      </w:r>
      <w:r>
        <w:rPr>
          <w:rFonts w:ascii="宋体" w:hAnsi="宋体" w:cs="宋体"/>
          <w:kern w:val="0"/>
          <w:lang w:bidi="en-US"/>
        </w:rPr>
        <w:t>10055</w:t>
      </w:r>
      <w:r>
        <w:rPr>
          <w:rFonts w:ascii="宋体" w:hAnsi="宋体" w:cs="宋体" w:hint="eastAsia"/>
          <w:kern w:val="0"/>
          <w:lang w:bidi="en-US"/>
        </w:rPr>
        <w:t>）</w:t>
      </w:r>
    </w:p>
    <w:p w14:paraId="49599CA0" w14:textId="3A76F623" w:rsidR="009E4DA4" w:rsidRDefault="009E4DA4" w:rsidP="00B65196">
      <w:pPr>
        <w:autoSpaceDE w:val="0"/>
        <w:autoSpaceDN w:val="0"/>
        <w:spacing w:line="240" w:lineRule="auto"/>
        <w:ind w:firstLineChars="200" w:firstLine="420"/>
        <w:rPr>
          <w:rFonts w:ascii="宋体" w:hAnsi="宋体" w:cs="宋体"/>
          <w:kern w:val="0"/>
          <w:lang w:bidi="en-US"/>
        </w:rPr>
      </w:pPr>
      <w:r>
        <w:rPr>
          <w:rFonts w:ascii="宋体" w:hAnsi="宋体" w:cs="宋体" w:hint="eastAsia"/>
          <w:kern w:val="0"/>
          <w:lang w:bidi="en-US"/>
        </w:rPr>
        <w:t>本标准主编单位、参编单位、主要起草人和主要审查人如下</w:t>
      </w:r>
    </w:p>
    <w:p w14:paraId="6B3EFE6D" w14:textId="2D2F666A" w:rsidR="003D2995" w:rsidRDefault="003D2995" w:rsidP="00B65196">
      <w:pPr>
        <w:autoSpaceDE w:val="0"/>
        <w:autoSpaceDN w:val="0"/>
        <w:spacing w:line="240" w:lineRule="auto"/>
        <w:ind w:firstLineChars="200" w:firstLine="420"/>
        <w:rPr>
          <w:rFonts w:ascii="宋体" w:hAnsi="宋体" w:cs="宋体"/>
          <w:kern w:val="0"/>
          <w:lang w:bidi="en-US"/>
        </w:rPr>
      </w:pPr>
      <w:r>
        <w:rPr>
          <w:rFonts w:ascii="宋体" w:hAnsi="宋体" w:cs="宋体" w:hint="eastAsia"/>
          <w:kern w:val="0"/>
          <w:lang w:bidi="en-US"/>
        </w:rPr>
        <w:t>主编单位：</w:t>
      </w:r>
    </w:p>
    <w:p w14:paraId="56C7C988" w14:textId="638CCDAF" w:rsidR="003D2995" w:rsidRDefault="003D2995" w:rsidP="00B65196">
      <w:pPr>
        <w:autoSpaceDE w:val="0"/>
        <w:autoSpaceDN w:val="0"/>
        <w:spacing w:line="240" w:lineRule="auto"/>
        <w:ind w:firstLineChars="200" w:firstLine="420"/>
        <w:rPr>
          <w:rFonts w:ascii="宋体" w:hAnsi="宋体" w:cs="宋体"/>
          <w:kern w:val="0"/>
          <w:lang w:bidi="en-US"/>
        </w:rPr>
      </w:pPr>
      <w:r>
        <w:rPr>
          <w:rFonts w:ascii="宋体" w:hAnsi="宋体" w:cs="宋体" w:hint="eastAsia"/>
          <w:kern w:val="0"/>
          <w:lang w:bidi="en-US"/>
        </w:rPr>
        <w:t>参编单位：</w:t>
      </w:r>
    </w:p>
    <w:p w14:paraId="2BBBAC42" w14:textId="13BEE052" w:rsidR="003D2995" w:rsidRDefault="003D2995" w:rsidP="00B65196">
      <w:pPr>
        <w:autoSpaceDE w:val="0"/>
        <w:autoSpaceDN w:val="0"/>
        <w:spacing w:line="240" w:lineRule="auto"/>
        <w:ind w:firstLineChars="200" w:firstLine="420"/>
        <w:rPr>
          <w:rFonts w:ascii="宋体" w:hAnsi="宋体" w:cs="宋体"/>
          <w:kern w:val="0"/>
          <w:lang w:bidi="en-US"/>
        </w:rPr>
      </w:pPr>
      <w:r>
        <w:rPr>
          <w:rFonts w:ascii="宋体" w:hAnsi="宋体" w:cs="宋体" w:hint="eastAsia"/>
          <w:kern w:val="0"/>
          <w:lang w:bidi="en-US"/>
        </w:rPr>
        <w:t>主要起草人：</w:t>
      </w:r>
    </w:p>
    <w:p w14:paraId="1CB05C4B" w14:textId="2E5EDCB3" w:rsidR="003D2995" w:rsidRDefault="003D2995" w:rsidP="00B65196">
      <w:pPr>
        <w:autoSpaceDE w:val="0"/>
        <w:autoSpaceDN w:val="0"/>
        <w:spacing w:line="240" w:lineRule="auto"/>
        <w:ind w:firstLineChars="200" w:firstLine="420"/>
        <w:rPr>
          <w:rFonts w:ascii="宋体" w:hAnsi="宋体" w:cs="宋体"/>
          <w:kern w:val="0"/>
          <w:lang w:bidi="en-US"/>
        </w:rPr>
      </w:pPr>
      <w:r>
        <w:rPr>
          <w:rFonts w:ascii="宋体" w:hAnsi="宋体" w:cs="宋体" w:hint="eastAsia"/>
          <w:kern w:val="0"/>
          <w:lang w:bidi="en-US"/>
        </w:rPr>
        <w:t>主要审查人：</w:t>
      </w:r>
    </w:p>
    <w:p w14:paraId="4F049EDC" w14:textId="77777777" w:rsidR="00F7363C" w:rsidRDefault="00F7363C">
      <w:pPr>
        <w:widowControl/>
        <w:spacing w:line="240" w:lineRule="auto"/>
        <w:jc w:val="left"/>
        <w:rPr>
          <w:rFonts w:eastAsia="黑体" w:cs="Times New Roman"/>
          <w:b/>
          <w:bCs/>
          <w:sz w:val="24"/>
          <w:szCs w:val="24"/>
        </w:rPr>
      </w:pPr>
      <w:r>
        <w:rPr>
          <w:rFonts w:eastAsia="黑体" w:cs="Times New Roman"/>
          <w:b/>
          <w:bCs/>
          <w:sz w:val="24"/>
          <w:szCs w:val="24"/>
        </w:rPr>
        <w:br w:type="page"/>
      </w:r>
    </w:p>
    <w:p w14:paraId="0D483484" w14:textId="77777777" w:rsidR="00F73E4D" w:rsidRDefault="00F73E4D">
      <w:pPr>
        <w:widowControl/>
        <w:spacing w:line="240" w:lineRule="auto"/>
        <w:jc w:val="left"/>
        <w:rPr>
          <w:rFonts w:eastAsia="黑体" w:cs="Times New Roman"/>
          <w:b/>
          <w:bCs/>
          <w:sz w:val="24"/>
          <w:szCs w:val="24"/>
        </w:rPr>
      </w:pPr>
    </w:p>
    <w:sdt>
      <w:sdtPr>
        <w:rPr>
          <w:rFonts w:ascii="Times New Roman" w:eastAsia="宋体" w:hAnsi="Times New Roman" w:cstheme="minorBidi"/>
          <w:color w:val="auto"/>
          <w:kern w:val="2"/>
          <w:sz w:val="21"/>
          <w:szCs w:val="21"/>
          <w:lang w:val="zh-CN"/>
        </w:rPr>
        <w:id w:val="-423961637"/>
        <w:docPartObj>
          <w:docPartGallery w:val="Table of Contents"/>
          <w:docPartUnique/>
        </w:docPartObj>
      </w:sdtPr>
      <w:sdtEndPr>
        <w:rPr>
          <w:rFonts w:asciiTheme="minorEastAsia" w:eastAsiaTheme="minorEastAsia" w:hAnsiTheme="minorEastAsia"/>
        </w:rPr>
      </w:sdtEndPr>
      <w:sdtContent>
        <w:p w14:paraId="38BE2EA6" w14:textId="59425DD3" w:rsidR="00F73E4D" w:rsidRDefault="00704F00">
          <w:pPr>
            <w:pStyle w:val="TOC11"/>
            <w:jc w:val="center"/>
            <w:rPr>
              <w:color w:val="000000" w:themeColor="text1"/>
            </w:rPr>
          </w:pPr>
          <w:r>
            <w:rPr>
              <w:rFonts w:hint="eastAsia"/>
              <w:color w:val="000000" w:themeColor="text1"/>
              <w:lang w:val="zh-CN"/>
            </w:rPr>
            <w:t>目</w:t>
          </w:r>
          <w:r>
            <w:rPr>
              <w:rFonts w:hint="eastAsia"/>
              <w:color w:val="000000" w:themeColor="text1"/>
              <w:lang w:val="zh-CN"/>
            </w:rPr>
            <w:t xml:space="preserve"> </w:t>
          </w:r>
          <w:r>
            <w:rPr>
              <w:rFonts w:hint="eastAsia"/>
              <w:color w:val="000000" w:themeColor="text1"/>
              <w:lang w:val="zh-CN"/>
            </w:rPr>
            <w:t>次</w:t>
          </w:r>
        </w:p>
        <w:p w14:paraId="179CF2E2" w14:textId="0608931D" w:rsidR="00C81AE1" w:rsidRPr="00C81AE1" w:rsidRDefault="00704F00" w:rsidP="00C81AE1">
          <w:pPr>
            <w:pStyle w:val="TOC3"/>
            <w:tabs>
              <w:tab w:val="right" w:leader="dot" w:pos="6159"/>
            </w:tabs>
            <w:ind w:leftChars="0" w:left="0"/>
            <w:rPr>
              <w:rFonts w:asciiTheme="minorEastAsia" w:eastAsiaTheme="minorEastAsia" w:hAnsiTheme="minorEastAsia" w:cstheme="minorBidi"/>
              <w:noProof/>
            </w:rPr>
          </w:pPr>
          <w:r w:rsidRPr="00C81AE1">
            <w:rPr>
              <w:rFonts w:asciiTheme="minorEastAsia" w:eastAsiaTheme="minorEastAsia" w:hAnsiTheme="minorEastAsia"/>
            </w:rPr>
            <w:fldChar w:fldCharType="begin"/>
          </w:r>
          <w:r w:rsidRPr="00C81AE1">
            <w:rPr>
              <w:rFonts w:asciiTheme="minorEastAsia" w:eastAsiaTheme="minorEastAsia" w:hAnsiTheme="minorEastAsia"/>
            </w:rPr>
            <w:instrText xml:space="preserve"> TOC \o "1-3" \h \z \u </w:instrText>
          </w:r>
          <w:r w:rsidRPr="00C81AE1">
            <w:rPr>
              <w:rFonts w:asciiTheme="minorEastAsia" w:eastAsiaTheme="minorEastAsia" w:hAnsiTheme="minorEastAsia"/>
            </w:rPr>
            <w:fldChar w:fldCharType="separate"/>
          </w:r>
          <w:hyperlink w:anchor="_Toc72139686" w:history="1">
            <w:r w:rsidR="00C81AE1" w:rsidRPr="00C81AE1">
              <w:rPr>
                <w:rStyle w:val="afd"/>
                <w:rFonts w:asciiTheme="minorEastAsia" w:eastAsiaTheme="minorEastAsia" w:hAnsiTheme="minorEastAsia"/>
                <w:noProof/>
              </w:rPr>
              <w:t>1  总则</w:t>
            </w:r>
            <w:r w:rsidR="00C81AE1" w:rsidRPr="00C81AE1">
              <w:rPr>
                <w:rFonts w:asciiTheme="minorEastAsia" w:eastAsiaTheme="minorEastAsia" w:hAnsiTheme="minorEastAsia"/>
                <w:noProof/>
                <w:webHidden/>
              </w:rPr>
              <w:tab/>
            </w:r>
            <w:r w:rsidR="00C81AE1" w:rsidRPr="00C81AE1">
              <w:rPr>
                <w:rFonts w:asciiTheme="minorEastAsia" w:eastAsiaTheme="minorEastAsia" w:hAnsiTheme="minorEastAsia"/>
                <w:noProof/>
                <w:webHidden/>
              </w:rPr>
              <w:fldChar w:fldCharType="begin"/>
            </w:r>
            <w:r w:rsidR="00C81AE1" w:rsidRPr="00C81AE1">
              <w:rPr>
                <w:rFonts w:asciiTheme="minorEastAsia" w:eastAsiaTheme="minorEastAsia" w:hAnsiTheme="minorEastAsia"/>
                <w:noProof/>
                <w:webHidden/>
              </w:rPr>
              <w:instrText xml:space="preserve"> PAGEREF _Toc72139686 \h </w:instrText>
            </w:r>
            <w:r w:rsidR="00C81AE1" w:rsidRPr="00C81AE1">
              <w:rPr>
                <w:rFonts w:asciiTheme="minorEastAsia" w:eastAsiaTheme="minorEastAsia" w:hAnsiTheme="minorEastAsia"/>
                <w:noProof/>
                <w:webHidden/>
              </w:rPr>
            </w:r>
            <w:r w:rsidR="00C81AE1" w:rsidRPr="00C81AE1">
              <w:rPr>
                <w:rFonts w:asciiTheme="minorEastAsia" w:eastAsiaTheme="minorEastAsia" w:hAnsiTheme="minorEastAsia"/>
                <w:noProof/>
                <w:webHidden/>
              </w:rPr>
              <w:fldChar w:fldCharType="separate"/>
            </w:r>
            <w:r w:rsidR="00C81AE1" w:rsidRPr="00C81AE1">
              <w:rPr>
                <w:rFonts w:asciiTheme="minorEastAsia" w:eastAsiaTheme="minorEastAsia" w:hAnsiTheme="minorEastAsia"/>
                <w:noProof/>
                <w:webHidden/>
              </w:rPr>
              <w:t>1</w:t>
            </w:r>
            <w:r w:rsidR="00C81AE1" w:rsidRPr="00C81AE1">
              <w:rPr>
                <w:rFonts w:asciiTheme="minorEastAsia" w:eastAsiaTheme="minorEastAsia" w:hAnsiTheme="minorEastAsia"/>
                <w:noProof/>
                <w:webHidden/>
              </w:rPr>
              <w:fldChar w:fldCharType="end"/>
            </w:r>
          </w:hyperlink>
        </w:p>
        <w:p w14:paraId="7B1E7D86" w14:textId="1200703E" w:rsidR="00C81AE1" w:rsidRPr="00C81AE1" w:rsidRDefault="00CC6218">
          <w:pPr>
            <w:pStyle w:val="TOC1"/>
            <w:tabs>
              <w:tab w:val="right" w:leader="dot" w:pos="6159"/>
            </w:tabs>
            <w:rPr>
              <w:rFonts w:asciiTheme="minorEastAsia" w:eastAsiaTheme="minorEastAsia" w:hAnsiTheme="minorEastAsia" w:cstheme="minorBidi"/>
              <w:noProof/>
              <w:szCs w:val="21"/>
            </w:rPr>
          </w:pPr>
          <w:hyperlink w:anchor="_Toc72139687" w:history="1">
            <w:r w:rsidR="00C81AE1" w:rsidRPr="00C81AE1">
              <w:rPr>
                <w:rStyle w:val="afd"/>
                <w:rFonts w:asciiTheme="minorEastAsia" w:eastAsiaTheme="minorEastAsia" w:hAnsiTheme="minorEastAsia"/>
                <w:noProof/>
                <w:szCs w:val="21"/>
              </w:rPr>
              <w:t>2  术语</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_Toc72139687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2</w:t>
            </w:r>
            <w:r w:rsidR="00C81AE1" w:rsidRPr="00C81AE1">
              <w:rPr>
                <w:rFonts w:asciiTheme="minorEastAsia" w:eastAsiaTheme="minorEastAsia" w:hAnsiTheme="minorEastAsia"/>
                <w:noProof/>
                <w:webHidden/>
                <w:szCs w:val="21"/>
              </w:rPr>
              <w:fldChar w:fldCharType="end"/>
            </w:r>
          </w:hyperlink>
        </w:p>
        <w:p w14:paraId="5BC26B13" w14:textId="35DEB08C" w:rsidR="00C81AE1" w:rsidRPr="00C81AE1" w:rsidRDefault="00CC6218">
          <w:pPr>
            <w:pStyle w:val="TOC1"/>
            <w:tabs>
              <w:tab w:val="right" w:leader="dot" w:pos="6159"/>
            </w:tabs>
            <w:rPr>
              <w:rFonts w:asciiTheme="minorEastAsia" w:eastAsiaTheme="minorEastAsia" w:hAnsiTheme="minorEastAsia" w:cstheme="minorBidi"/>
              <w:noProof/>
              <w:szCs w:val="21"/>
            </w:rPr>
          </w:pPr>
          <w:hyperlink w:anchor="_Toc72139688" w:history="1">
            <w:r w:rsidR="00C81AE1" w:rsidRPr="00C81AE1">
              <w:rPr>
                <w:rStyle w:val="afd"/>
                <w:rFonts w:asciiTheme="minorEastAsia" w:eastAsiaTheme="minorEastAsia" w:hAnsiTheme="minorEastAsia"/>
                <w:noProof/>
                <w:szCs w:val="21"/>
              </w:rPr>
              <w:t xml:space="preserve">3 </w:t>
            </w:r>
            <w:r w:rsidR="00BB3855">
              <w:rPr>
                <w:rStyle w:val="afd"/>
                <w:rFonts w:asciiTheme="minorEastAsia" w:eastAsiaTheme="minorEastAsia" w:hAnsiTheme="minorEastAsia"/>
                <w:noProof/>
                <w:szCs w:val="21"/>
              </w:rPr>
              <w:t xml:space="preserve"> </w:t>
            </w:r>
            <w:r w:rsidR="00C81AE1" w:rsidRPr="00C81AE1">
              <w:rPr>
                <w:rStyle w:val="afd"/>
                <w:rFonts w:asciiTheme="minorEastAsia" w:eastAsiaTheme="minorEastAsia" w:hAnsiTheme="minorEastAsia"/>
                <w:noProof/>
                <w:szCs w:val="21"/>
              </w:rPr>
              <w:t>基本规定</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_Toc72139688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3</w:t>
            </w:r>
            <w:r w:rsidR="00C81AE1" w:rsidRPr="00C81AE1">
              <w:rPr>
                <w:rFonts w:asciiTheme="minorEastAsia" w:eastAsiaTheme="minorEastAsia" w:hAnsiTheme="minorEastAsia"/>
                <w:noProof/>
                <w:webHidden/>
                <w:szCs w:val="21"/>
              </w:rPr>
              <w:fldChar w:fldCharType="end"/>
            </w:r>
          </w:hyperlink>
        </w:p>
        <w:p w14:paraId="4C92993C" w14:textId="3B27C346" w:rsidR="00C81AE1" w:rsidRPr="00C81AE1" w:rsidRDefault="00CC6218">
          <w:pPr>
            <w:pStyle w:val="TOC1"/>
            <w:tabs>
              <w:tab w:val="right" w:leader="dot" w:pos="6159"/>
            </w:tabs>
            <w:rPr>
              <w:rFonts w:asciiTheme="minorEastAsia" w:eastAsiaTheme="minorEastAsia" w:hAnsiTheme="minorEastAsia" w:cstheme="minorBidi"/>
              <w:noProof/>
              <w:szCs w:val="21"/>
            </w:rPr>
          </w:pPr>
          <w:hyperlink w:anchor="_Toc72139689" w:history="1">
            <w:r w:rsidR="00C81AE1" w:rsidRPr="00C81AE1">
              <w:rPr>
                <w:rStyle w:val="afd"/>
                <w:rFonts w:asciiTheme="minorEastAsia" w:eastAsiaTheme="minorEastAsia" w:hAnsiTheme="minorEastAsia"/>
                <w:noProof/>
                <w:szCs w:val="21"/>
              </w:rPr>
              <w:t xml:space="preserve">4 </w:t>
            </w:r>
            <w:r w:rsidR="00BB3855">
              <w:rPr>
                <w:rStyle w:val="afd"/>
                <w:rFonts w:asciiTheme="minorEastAsia" w:eastAsiaTheme="minorEastAsia" w:hAnsiTheme="minorEastAsia"/>
                <w:noProof/>
                <w:szCs w:val="21"/>
              </w:rPr>
              <w:t xml:space="preserve"> </w:t>
            </w:r>
            <w:r w:rsidR="00C81AE1" w:rsidRPr="00C81AE1">
              <w:rPr>
                <w:rStyle w:val="afd"/>
                <w:rFonts w:asciiTheme="minorEastAsia" w:eastAsiaTheme="minorEastAsia" w:hAnsiTheme="minorEastAsia"/>
                <w:noProof/>
                <w:szCs w:val="21"/>
              </w:rPr>
              <w:t>施工组织总设计</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_Toc72139689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6</w:t>
            </w:r>
            <w:r w:rsidR="00C81AE1" w:rsidRPr="00C81AE1">
              <w:rPr>
                <w:rFonts w:asciiTheme="minorEastAsia" w:eastAsiaTheme="minorEastAsia" w:hAnsiTheme="minorEastAsia"/>
                <w:noProof/>
                <w:webHidden/>
                <w:szCs w:val="21"/>
              </w:rPr>
              <w:fldChar w:fldCharType="end"/>
            </w:r>
          </w:hyperlink>
        </w:p>
        <w:p w14:paraId="2F0D6AC4" w14:textId="4E8B23E5"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690" w:history="1">
            <w:r w:rsidR="00C81AE1" w:rsidRPr="00C81AE1">
              <w:rPr>
                <w:rStyle w:val="afd"/>
                <w:rFonts w:asciiTheme="minorEastAsia" w:eastAsiaTheme="minorEastAsia" w:hAnsiTheme="minorEastAsia"/>
                <w:noProof/>
                <w:szCs w:val="21"/>
              </w:rPr>
              <w:t>4.1 一般规定</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_Toc72139690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6</w:t>
            </w:r>
            <w:r w:rsidR="00C81AE1" w:rsidRPr="00C81AE1">
              <w:rPr>
                <w:rFonts w:asciiTheme="minorEastAsia" w:eastAsiaTheme="minorEastAsia" w:hAnsiTheme="minorEastAsia"/>
                <w:noProof/>
                <w:webHidden/>
                <w:szCs w:val="21"/>
              </w:rPr>
              <w:fldChar w:fldCharType="end"/>
            </w:r>
          </w:hyperlink>
        </w:p>
        <w:p w14:paraId="30C59E1F" w14:textId="41B59AB2"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691" w:history="1">
            <w:r w:rsidR="00C81AE1" w:rsidRPr="00C81AE1">
              <w:rPr>
                <w:rStyle w:val="afd"/>
                <w:rFonts w:asciiTheme="minorEastAsia" w:eastAsiaTheme="minorEastAsia" w:hAnsiTheme="minorEastAsia"/>
                <w:noProof/>
                <w:szCs w:val="21"/>
              </w:rPr>
              <w:t>4.2 工程概况</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_Toc72139691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6</w:t>
            </w:r>
            <w:r w:rsidR="00C81AE1" w:rsidRPr="00C81AE1">
              <w:rPr>
                <w:rFonts w:asciiTheme="minorEastAsia" w:eastAsiaTheme="minorEastAsia" w:hAnsiTheme="minorEastAsia"/>
                <w:noProof/>
                <w:webHidden/>
                <w:szCs w:val="21"/>
              </w:rPr>
              <w:fldChar w:fldCharType="end"/>
            </w:r>
          </w:hyperlink>
        </w:p>
        <w:p w14:paraId="284FD897" w14:textId="0E0F4537"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692" w:history="1">
            <w:r w:rsidR="00C81AE1" w:rsidRPr="00C81AE1">
              <w:rPr>
                <w:rStyle w:val="afd"/>
                <w:rFonts w:asciiTheme="minorEastAsia" w:eastAsiaTheme="minorEastAsia" w:hAnsiTheme="minorEastAsia"/>
                <w:noProof/>
                <w:szCs w:val="21"/>
              </w:rPr>
              <w:t>4.3 总体施工部署</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_Toc72139692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7</w:t>
            </w:r>
            <w:r w:rsidR="00C81AE1" w:rsidRPr="00C81AE1">
              <w:rPr>
                <w:rFonts w:asciiTheme="minorEastAsia" w:eastAsiaTheme="minorEastAsia" w:hAnsiTheme="minorEastAsia"/>
                <w:noProof/>
                <w:webHidden/>
                <w:szCs w:val="21"/>
              </w:rPr>
              <w:fldChar w:fldCharType="end"/>
            </w:r>
          </w:hyperlink>
        </w:p>
        <w:p w14:paraId="1A34DDB8" w14:textId="2F6E80D3"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693" w:history="1">
            <w:r w:rsidR="00C81AE1" w:rsidRPr="00C81AE1">
              <w:rPr>
                <w:rStyle w:val="afd"/>
                <w:rFonts w:asciiTheme="minorEastAsia" w:eastAsiaTheme="minorEastAsia" w:hAnsiTheme="minorEastAsia"/>
                <w:noProof/>
                <w:szCs w:val="21"/>
              </w:rPr>
              <w:t>4.4 施工总进度</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_Toc72139693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8</w:t>
            </w:r>
            <w:r w:rsidR="00C81AE1" w:rsidRPr="00C81AE1">
              <w:rPr>
                <w:rFonts w:asciiTheme="minorEastAsia" w:eastAsiaTheme="minorEastAsia" w:hAnsiTheme="minorEastAsia"/>
                <w:noProof/>
                <w:webHidden/>
                <w:szCs w:val="21"/>
              </w:rPr>
              <w:fldChar w:fldCharType="end"/>
            </w:r>
          </w:hyperlink>
        </w:p>
        <w:p w14:paraId="792A8C8B" w14:textId="52B437D1"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694" w:history="1">
            <w:r w:rsidR="00C81AE1" w:rsidRPr="00C81AE1">
              <w:rPr>
                <w:rStyle w:val="afd"/>
                <w:rFonts w:asciiTheme="minorEastAsia" w:eastAsiaTheme="minorEastAsia" w:hAnsiTheme="minorEastAsia"/>
                <w:noProof/>
                <w:szCs w:val="21"/>
              </w:rPr>
              <w:t>4.5 总体施工准备与资源配置</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_Toc72139694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8</w:t>
            </w:r>
            <w:r w:rsidR="00C81AE1" w:rsidRPr="00C81AE1">
              <w:rPr>
                <w:rFonts w:asciiTheme="minorEastAsia" w:eastAsiaTheme="minorEastAsia" w:hAnsiTheme="minorEastAsia"/>
                <w:noProof/>
                <w:webHidden/>
                <w:szCs w:val="21"/>
              </w:rPr>
              <w:fldChar w:fldCharType="end"/>
            </w:r>
          </w:hyperlink>
        </w:p>
        <w:p w14:paraId="705EB33E" w14:textId="65673F61"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695" w:history="1">
            <w:r w:rsidR="00C81AE1" w:rsidRPr="00C81AE1">
              <w:rPr>
                <w:rStyle w:val="afd"/>
                <w:rFonts w:asciiTheme="minorEastAsia" w:eastAsiaTheme="minorEastAsia" w:hAnsiTheme="minorEastAsia"/>
                <w:noProof/>
                <w:szCs w:val="21"/>
              </w:rPr>
              <w:t>4.6 主要施工方法</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_Toc72139695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8</w:t>
            </w:r>
            <w:r w:rsidR="00C81AE1" w:rsidRPr="00C81AE1">
              <w:rPr>
                <w:rFonts w:asciiTheme="minorEastAsia" w:eastAsiaTheme="minorEastAsia" w:hAnsiTheme="minorEastAsia"/>
                <w:noProof/>
                <w:webHidden/>
                <w:szCs w:val="21"/>
              </w:rPr>
              <w:fldChar w:fldCharType="end"/>
            </w:r>
          </w:hyperlink>
        </w:p>
        <w:p w14:paraId="728B60A4" w14:textId="7F7B3B27" w:rsidR="00C81AE1" w:rsidRPr="00C81AE1" w:rsidRDefault="00CC6218">
          <w:pPr>
            <w:pStyle w:val="TOC1"/>
            <w:tabs>
              <w:tab w:val="right" w:leader="dot" w:pos="6159"/>
            </w:tabs>
            <w:rPr>
              <w:rFonts w:asciiTheme="minorEastAsia" w:eastAsiaTheme="minorEastAsia" w:hAnsiTheme="minorEastAsia" w:cstheme="minorBidi"/>
              <w:noProof/>
              <w:szCs w:val="21"/>
            </w:rPr>
          </w:pPr>
          <w:hyperlink w:anchor="_Toc72139697" w:history="1">
            <w:r w:rsidR="00C81AE1" w:rsidRPr="00C81AE1">
              <w:rPr>
                <w:rStyle w:val="afd"/>
                <w:rFonts w:asciiTheme="minorEastAsia" w:eastAsiaTheme="minorEastAsia" w:hAnsiTheme="minorEastAsia"/>
                <w:noProof/>
                <w:szCs w:val="21"/>
              </w:rPr>
              <w:t xml:space="preserve">5 </w:t>
            </w:r>
            <w:r w:rsidR="00BB3855">
              <w:rPr>
                <w:rStyle w:val="afd"/>
                <w:rFonts w:asciiTheme="minorEastAsia" w:eastAsiaTheme="minorEastAsia" w:hAnsiTheme="minorEastAsia"/>
                <w:noProof/>
                <w:szCs w:val="21"/>
              </w:rPr>
              <w:t xml:space="preserve"> </w:t>
            </w:r>
            <w:r w:rsidR="00C81AE1" w:rsidRPr="00C81AE1">
              <w:rPr>
                <w:rStyle w:val="afd"/>
                <w:rFonts w:asciiTheme="minorEastAsia" w:eastAsiaTheme="minorEastAsia" w:hAnsiTheme="minorEastAsia"/>
                <w:noProof/>
                <w:szCs w:val="21"/>
              </w:rPr>
              <w:t>单位工程施工组织设计</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_Toc72139697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11</w:t>
            </w:r>
            <w:r w:rsidR="00C81AE1" w:rsidRPr="00C81AE1">
              <w:rPr>
                <w:rFonts w:asciiTheme="minorEastAsia" w:eastAsiaTheme="minorEastAsia" w:hAnsiTheme="minorEastAsia"/>
                <w:noProof/>
                <w:webHidden/>
                <w:szCs w:val="21"/>
              </w:rPr>
              <w:fldChar w:fldCharType="end"/>
            </w:r>
          </w:hyperlink>
        </w:p>
        <w:p w14:paraId="680777D3" w14:textId="2ACA0FF1"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698" w:history="1">
            <w:r w:rsidR="00C81AE1" w:rsidRPr="00C81AE1">
              <w:rPr>
                <w:rStyle w:val="afd"/>
                <w:rFonts w:asciiTheme="minorEastAsia" w:eastAsiaTheme="minorEastAsia" w:hAnsiTheme="minorEastAsia"/>
                <w:noProof/>
                <w:szCs w:val="21"/>
              </w:rPr>
              <w:t>5.1 一般规定</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_Toc72139698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11</w:t>
            </w:r>
            <w:r w:rsidR="00C81AE1" w:rsidRPr="00C81AE1">
              <w:rPr>
                <w:rFonts w:asciiTheme="minorEastAsia" w:eastAsiaTheme="minorEastAsia" w:hAnsiTheme="minorEastAsia"/>
                <w:noProof/>
                <w:webHidden/>
                <w:szCs w:val="21"/>
              </w:rPr>
              <w:fldChar w:fldCharType="end"/>
            </w:r>
          </w:hyperlink>
        </w:p>
        <w:p w14:paraId="018CCA6C" w14:textId="557A0B5F"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699" w:history="1">
            <w:r w:rsidR="00C81AE1" w:rsidRPr="00C81AE1">
              <w:rPr>
                <w:rStyle w:val="afd"/>
                <w:rFonts w:asciiTheme="minorEastAsia" w:eastAsiaTheme="minorEastAsia" w:hAnsiTheme="minorEastAsia"/>
                <w:noProof/>
                <w:szCs w:val="21"/>
              </w:rPr>
              <w:t>5.2 工程概况</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_Toc72139699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11</w:t>
            </w:r>
            <w:r w:rsidR="00C81AE1" w:rsidRPr="00C81AE1">
              <w:rPr>
                <w:rFonts w:asciiTheme="minorEastAsia" w:eastAsiaTheme="minorEastAsia" w:hAnsiTheme="minorEastAsia"/>
                <w:noProof/>
                <w:webHidden/>
                <w:szCs w:val="21"/>
              </w:rPr>
              <w:fldChar w:fldCharType="end"/>
            </w:r>
          </w:hyperlink>
        </w:p>
        <w:p w14:paraId="113E52E0" w14:textId="0E085D04"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00" w:history="1">
            <w:r w:rsidR="00C81AE1" w:rsidRPr="00C81AE1">
              <w:rPr>
                <w:rStyle w:val="afd"/>
                <w:rFonts w:asciiTheme="minorEastAsia" w:eastAsiaTheme="minorEastAsia" w:hAnsiTheme="minorEastAsia"/>
                <w:noProof/>
                <w:szCs w:val="21"/>
              </w:rPr>
              <w:t>5.3 施工部署</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_Toc72139700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11</w:t>
            </w:r>
            <w:r w:rsidR="00C81AE1" w:rsidRPr="00C81AE1">
              <w:rPr>
                <w:rFonts w:asciiTheme="minorEastAsia" w:eastAsiaTheme="minorEastAsia" w:hAnsiTheme="minorEastAsia"/>
                <w:noProof/>
                <w:webHidden/>
                <w:szCs w:val="21"/>
              </w:rPr>
              <w:fldChar w:fldCharType="end"/>
            </w:r>
          </w:hyperlink>
        </w:p>
        <w:p w14:paraId="1EFE135A" w14:textId="18242C75"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01" w:history="1">
            <w:r w:rsidR="00C81AE1" w:rsidRPr="00C81AE1">
              <w:rPr>
                <w:rStyle w:val="afd"/>
                <w:rFonts w:asciiTheme="minorEastAsia" w:eastAsiaTheme="minorEastAsia" w:hAnsiTheme="minorEastAsia"/>
                <w:noProof/>
                <w:szCs w:val="21"/>
              </w:rPr>
              <w:t>5.4 施工进度</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_Toc72139701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12</w:t>
            </w:r>
            <w:r w:rsidR="00C81AE1" w:rsidRPr="00C81AE1">
              <w:rPr>
                <w:rFonts w:asciiTheme="minorEastAsia" w:eastAsiaTheme="minorEastAsia" w:hAnsiTheme="minorEastAsia"/>
                <w:noProof/>
                <w:webHidden/>
                <w:szCs w:val="21"/>
              </w:rPr>
              <w:fldChar w:fldCharType="end"/>
            </w:r>
          </w:hyperlink>
        </w:p>
        <w:p w14:paraId="1439169D" w14:textId="42E8D084"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02" w:history="1">
            <w:r w:rsidR="00C81AE1" w:rsidRPr="00C81AE1">
              <w:rPr>
                <w:rStyle w:val="afd"/>
                <w:rFonts w:asciiTheme="minorEastAsia" w:eastAsiaTheme="minorEastAsia" w:hAnsiTheme="minorEastAsia"/>
                <w:noProof/>
                <w:szCs w:val="21"/>
              </w:rPr>
              <w:t>5.5 施工准备与资源配置</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_Toc72139702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12</w:t>
            </w:r>
            <w:r w:rsidR="00C81AE1" w:rsidRPr="00C81AE1">
              <w:rPr>
                <w:rFonts w:asciiTheme="minorEastAsia" w:eastAsiaTheme="minorEastAsia" w:hAnsiTheme="minorEastAsia"/>
                <w:noProof/>
                <w:webHidden/>
                <w:szCs w:val="21"/>
              </w:rPr>
              <w:fldChar w:fldCharType="end"/>
            </w:r>
          </w:hyperlink>
        </w:p>
        <w:p w14:paraId="6D2535A0" w14:textId="7861421A"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03" w:history="1">
            <w:r w:rsidR="00C81AE1" w:rsidRPr="00C81AE1">
              <w:rPr>
                <w:rStyle w:val="afd"/>
                <w:rFonts w:asciiTheme="minorEastAsia" w:eastAsiaTheme="minorEastAsia" w:hAnsiTheme="minorEastAsia"/>
                <w:noProof/>
                <w:szCs w:val="21"/>
              </w:rPr>
              <w:t>5.6 主要施工方法</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_Toc72139703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13</w:t>
            </w:r>
            <w:r w:rsidR="00C81AE1" w:rsidRPr="00C81AE1">
              <w:rPr>
                <w:rFonts w:asciiTheme="minorEastAsia" w:eastAsiaTheme="minorEastAsia" w:hAnsiTheme="minorEastAsia"/>
                <w:noProof/>
                <w:webHidden/>
                <w:szCs w:val="21"/>
              </w:rPr>
              <w:fldChar w:fldCharType="end"/>
            </w:r>
          </w:hyperlink>
        </w:p>
        <w:p w14:paraId="25ECB5FA" w14:textId="3599487F" w:rsidR="00C81AE1" w:rsidRPr="00C81AE1" w:rsidRDefault="00CC6218">
          <w:pPr>
            <w:pStyle w:val="TOC1"/>
            <w:tabs>
              <w:tab w:val="right" w:leader="dot" w:pos="6159"/>
            </w:tabs>
            <w:rPr>
              <w:rFonts w:asciiTheme="minorEastAsia" w:eastAsiaTheme="minorEastAsia" w:hAnsiTheme="minorEastAsia" w:cstheme="minorBidi"/>
              <w:noProof/>
              <w:szCs w:val="21"/>
            </w:rPr>
          </w:pPr>
          <w:hyperlink w:anchor="_Toc72139705" w:history="1">
            <w:r w:rsidR="00C81AE1" w:rsidRPr="00C81AE1">
              <w:rPr>
                <w:rStyle w:val="afd"/>
                <w:rFonts w:asciiTheme="minorEastAsia" w:eastAsiaTheme="minorEastAsia" w:hAnsiTheme="minorEastAsia"/>
                <w:noProof/>
                <w:kern w:val="44"/>
                <w:szCs w:val="21"/>
              </w:rPr>
              <w:t xml:space="preserve">6 </w:t>
            </w:r>
            <w:r w:rsidR="00BB3855">
              <w:rPr>
                <w:rStyle w:val="afd"/>
                <w:rFonts w:asciiTheme="minorEastAsia" w:eastAsiaTheme="minorEastAsia" w:hAnsiTheme="minorEastAsia"/>
                <w:noProof/>
                <w:kern w:val="44"/>
                <w:szCs w:val="21"/>
              </w:rPr>
              <w:t xml:space="preserve"> </w:t>
            </w:r>
            <w:r w:rsidR="00C81AE1" w:rsidRPr="00C81AE1">
              <w:rPr>
                <w:rStyle w:val="afd"/>
                <w:rFonts w:asciiTheme="minorEastAsia" w:eastAsiaTheme="minorEastAsia" w:hAnsiTheme="minorEastAsia"/>
                <w:noProof/>
                <w:kern w:val="44"/>
                <w:szCs w:val="21"/>
              </w:rPr>
              <w:t>施工方案设计</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_Toc72139705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18</w:t>
            </w:r>
            <w:r w:rsidR="00C81AE1" w:rsidRPr="00C81AE1">
              <w:rPr>
                <w:rFonts w:asciiTheme="minorEastAsia" w:eastAsiaTheme="minorEastAsia" w:hAnsiTheme="minorEastAsia"/>
                <w:noProof/>
                <w:webHidden/>
                <w:szCs w:val="21"/>
              </w:rPr>
              <w:fldChar w:fldCharType="end"/>
            </w:r>
          </w:hyperlink>
        </w:p>
        <w:p w14:paraId="050E0E4B" w14:textId="28A83A7B"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06" w:history="1">
            <w:r w:rsidR="00C81AE1" w:rsidRPr="00C81AE1">
              <w:rPr>
                <w:rStyle w:val="afd"/>
                <w:rFonts w:asciiTheme="minorEastAsia" w:eastAsiaTheme="minorEastAsia" w:hAnsiTheme="minorEastAsia"/>
                <w:noProof/>
                <w:szCs w:val="21"/>
              </w:rPr>
              <w:t>6.1 施工概况</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_Toc72139706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18</w:t>
            </w:r>
            <w:r w:rsidR="00C81AE1" w:rsidRPr="00C81AE1">
              <w:rPr>
                <w:rFonts w:asciiTheme="minorEastAsia" w:eastAsiaTheme="minorEastAsia" w:hAnsiTheme="minorEastAsia"/>
                <w:noProof/>
                <w:webHidden/>
                <w:szCs w:val="21"/>
              </w:rPr>
              <w:fldChar w:fldCharType="end"/>
            </w:r>
          </w:hyperlink>
        </w:p>
        <w:p w14:paraId="0746F7E4" w14:textId="28AF1866"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07" w:history="1">
            <w:r w:rsidR="00C81AE1" w:rsidRPr="00C81AE1">
              <w:rPr>
                <w:rStyle w:val="afd"/>
                <w:rFonts w:asciiTheme="minorEastAsia" w:eastAsiaTheme="minorEastAsia" w:hAnsiTheme="minorEastAsia"/>
                <w:noProof/>
                <w:szCs w:val="21"/>
              </w:rPr>
              <w:t>6.2 施工安排</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_Toc72139707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18</w:t>
            </w:r>
            <w:r w:rsidR="00C81AE1" w:rsidRPr="00C81AE1">
              <w:rPr>
                <w:rFonts w:asciiTheme="minorEastAsia" w:eastAsiaTheme="minorEastAsia" w:hAnsiTheme="minorEastAsia"/>
                <w:noProof/>
                <w:webHidden/>
                <w:szCs w:val="21"/>
              </w:rPr>
              <w:fldChar w:fldCharType="end"/>
            </w:r>
          </w:hyperlink>
        </w:p>
        <w:p w14:paraId="48A0927C" w14:textId="4D266DF7"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08" w:history="1">
            <w:r w:rsidR="00C81AE1" w:rsidRPr="00C81AE1">
              <w:rPr>
                <w:rStyle w:val="afd"/>
                <w:rFonts w:asciiTheme="minorEastAsia" w:eastAsiaTheme="minorEastAsia" w:hAnsiTheme="minorEastAsia"/>
                <w:noProof/>
                <w:szCs w:val="21"/>
              </w:rPr>
              <w:t>6.3 施工进度</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_Toc72139708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18</w:t>
            </w:r>
            <w:r w:rsidR="00C81AE1" w:rsidRPr="00C81AE1">
              <w:rPr>
                <w:rFonts w:asciiTheme="minorEastAsia" w:eastAsiaTheme="minorEastAsia" w:hAnsiTheme="minorEastAsia"/>
                <w:noProof/>
                <w:webHidden/>
                <w:szCs w:val="21"/>
              </w:rPr>
              <w:fldChar w:fldCharType="end"/>
            </w:r>
          </w:hyperlink>
        </w:p>
        <w:p w14:paraId="532082C7" w14:textId="6492375E"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09" w:history="1">
            <w:r w:rsidR="00C81AE1" w:rsidRPr="00C81AE1">
              <w:rPr>
                <w:rStyle w:val="afd"/>
                <w:rFonts w:asciiTheme="minorEastAsia" w:eastAsiaTheme="minorEastAsia" w:hAnsiTheme="minorEastAsia"/>
                <w:noProof/>
                <w:szCs w:val="21"/>
              </w:rPr>
              <w:t>6.4 施工准备</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_Toc72139709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19</w:t>
            </w:r>
            <w:r w:rsidR="00C81AE1" w:rsidRPr="00C81AE1">
              <w:rPr>
                <w:rFonts w:asciiTheme="minorEastAsia" w:eastAsiaTheme="minorEastAsia" w:hAnsiTheme="minorEastAsia"/>
                <w:noProof/>
                <w:webHidden/>
                <w:szCs w:val="21"/>
              </w:rPr>
              <w:fldChar w:fldCharType="end"/>
            </w:r>
          </w:hyperlink>
        </w:p>
        <w:p w14:paraId="2145DD11" w14:textId="2B751BDE"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10" w:history="1">
            <w:r w:rsidR="00C81AE1" w:rsidRPr="00C81AE1">
              <w:rPr>
                <w:rStyle w:val="afd"/>
                <w:rFonts w:asciiTheme="minorEastAsia" w:eastAsiaTheme="minorEastAsia" w:hAnsiTheme="minorEastAsia"/>
                <w:noProof/>
                <w:szCs w:val="21"/>
              </w:rPr>
              <w:t>6.5 资源管理</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_Toc72139710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22</w:t>
            </w:r>
            <w:r w:rsidR="00C81AE1" w:rsidRPr="00C81AE1">
              <w:rPr>
                <w:rFonts w:asciiTheme="minorEastAsia" w:eastAsiaTheme="minorEastAsia" w:hAnsiTheme="minorEastAsia"/>
                <w:noProof/>
                <w:webHidden/>
                <w:szCs w:val="21"/>
              </w:rPr>
              <w:fldChar w:fldCharType="end"/>
            </w:r>
          </w:hyperlink>
        </w:p>
        <w:p w14:paraId="103EA7AD" w14:textId="6611C589"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11" w:history="1">
            <w:r w:rsidR="00C81AE1" w:rsidRPr="00C81AE1">
              <w:rPr>
                <w:rStyle w:val="afd"/>
                <w:rFonts w:asciiTheme="minorEastAsia" w:eastAsiaTheme="minorEastAsia" w:hAnsiTheme="minorEastAsia"/>
                <w:noProof/>
                <w:szCs w:val="21"/>
              </w:rPr>
              <w:t>6.6 施工方法</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_Toc72139711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24</w:t>
            </w:r>
            <w:r w:rsidR="00C81AE1" w:rsidRPr="00C81AE1">
              <w:rPr>
                <w:rFonts w:asciiTheme="minorEastAsia" w:eastAsiaTheme="minorEastAsia" w:hAnsiTheme="minorEastAsia"/>
                <w:noProof/>
                <w:webHidden/>
                <w:szCs w:val="21"/>
              </w:rPr>
              <w:fldChar w:fldCharType="end"/>
            </w:r>
          </w:hyperlink>
        </w:p>
        <w:p w14:paraId="4EB34ACC" w14:textId="547EF765" w:rsidR="00C81AE1" w:rsidRPr="00C81AE1" w:rsidRDefault="00CC6218">
          <w:pPr>
            <w:pStyle w:val="TOC1"/>
            <w:tabs>
              <w:tab w:val="right" w:leader="dot" w:pos="6159"/>
            </w:tabs>
            <w:rPr>
              <w:rFonts w:asciiTheme="minorEastAsia" w:eastAsiaTheme="minorEastAsia" w:hAnsiTheme="minorEastAsia" w:cstheme="minorBidi"/>
              <w:noProof/>
              <w:szCs w:val="21"/>
            </w:rPr>
          </w:pPr>
          <w:hyperlink w:anchor="_Toc72139712" w:history="1">
            <w:r w:rsidR="00C81AE1" w:rsidRPr="00C81AE1">
              <w:rPr>
                <w:rStyle w:val="afd"/>
                <w:rFonts w:asciiTheme="minorEastAsia" w:eastAsiaTheme="minorEastAsia" w:hAnsiTheme="minorEastAsia"/>
                <w:noProof/>
                <w:szCs w:val="21"/>
              </w:rPr>
              <w:t xml:space="preserve">7 </w:t>
            </w:r>
            <w:r w:rsidR="00BB3855">
              <w:rPr>
                <w:rStyle w:val="afd"/>
                <w:rFonts w:asciiTheme="minorEastAsia" w:eastAsiaTheme="minorEastAsia" w:hAnsiTheme="minorEastAsia"/>
                <w:noProof/>
                <w:szCs w:val="21"/>
              </w:rPr>
              <w:t xml:space="preserve"> </w:t>
            </w:r>
            <w:r w:rsidR="00C81AE1" w:rsidRPr="00C81AE1">
              <w:rPr>
                <w:rStyle w:val="afd"/>
                <w:rFonts w:asciiTheme="minorEastAsia" w:eastAsiaTheme="minorEastAsia" w:hAnsiTheme="minorEastAsia"/>
                <w:noProof/>
                <w:szCs w:val="21"/>
              </w:rPr>
              <w:t>施工管理计划</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_Toc72139712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27</w:t>
            </w:r>
            <w:r w:rsidR="00C81AE1" w:rsidRPr="00C81AE1">
              <w:rPr>
                <w:rFonts w:asciiTheme="minorEastAsia" w:eastAsiaTheme="minorEastAsia" w:hAnsiTheme="minorEastAsia"/>
                <w:noProof/>
                <w:webHidden/>
                <w:szCs w:val="21"/>
              </w:rPr>
              <w:fldChar w:fldCharType="end"/>
            </w:r>
          </w:hyperlink>
        </w:p>
        <w:p w14:paraId="4F4961BB" w14:textId="42839507"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13" w:history="1">
            <w:r w:rsidR="00C81AE1" w:rsidRPr="00C81AE1">
              <w:rPr>
                <w:rStyle w:val="afd"/>
                <w:rFonts w:asciiTheme="minorEastAsia" w:eastAsiaTheme="minorEastAsia" w:hAnsiTheme="minorEastAsia"/>
                <w:noProof/>
                <w:szCs w:val="21"/>
              </w:rPr>
              <w:t>7.1 一般规定</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_Toc72139713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27</w:t>
            </w:r>
            <w:r w:rsidR="00C81AE1" w:rsidRPr="00C81AE1">
              <w:rPr>
                <w:rFonts w:asciiTheme="minorEastAsia" w:eastAsiaTheme="minorEastAsia" w:hAnsiTheme="minorEastAsia"/>
                <w:noProof/>
                <w:webHidden/>
                <w:szCs w:val="21"/>
              </w:rPr>
              <w:fldChar w:fldCharType="end"/>
            </w:r>
          </w:hyperlink>
        </w:p>
        <w:p w14:paraId="4D3712CF" w14:textId="40A69B92"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14" w:history="1">
            <w:r w:rsidR="00C81AE1" w:rsidRPr="00C81AE1">
              <w:rPr>
                <w:rStyle w:val="afd"/>
                <w:rFonts w:asciiTheme="minorEastAsia" w:eastAsiaTheme="minorEastAsia" w:hAnsiTheme="minorEastAsia"/>
                <w:noProof/>
                <w:szCs w:val="21"/>
              </w:rPr>
              <w:t>7.2 进度管理</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_Toc72139714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27</w:t>
            </w:r>
            <w:r w:rsidR="00C81AE1" w:rsidRPr="00C81AE1">
              <w:rPr>
                <w:rFonts w:asciiTheme="minorEastAsia" w:eastAsiaTheme="minorEastAsia" w:hAnsiTheme="minorEastAsia"/>
                <w:noProof/>
                <w:webHidden/>
                <w:szCs w:val="21"/>
              </w:rPr>
              <w:fldChar w:fldCharType="end"/>
            </w:r>
          </w:hyperlink>
        </w:p>
        <w:p w14:paraId="54D95ACD" w14:textId="16D98FE8"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15" w:history="1">
            <w:r w:rsidR="00C81AE1" w:rsidRPr="00C81AE1">
              <w:rPr>
                <w:rStyle w:val="afd"/>
                <w:rFonts w:asciiTheme="minorEastAsia" w:eastAsiaTheme="minorEastAsia" w:hAnsiTheme="minorEastAsia"/>
                <w:noProof/>
                <w:szCs w:val="21"/>
              </w:rPr>
              <w:t>7.3 质量管理</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_Toc72139715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28</w:t>
            </w:r>
            <w:r w:rsidR="00C81AE1" w:rsidRPr="00C81AE1">
              <w:rPr>
                <w:rFonts w:asciiTheme="minorEastAsia" w:eastAsiaTheme="minorEastAsia" w:hAnsiTheme="minorEastAsia"/>
                <w:noProof/>
                <w:webHidden/>
                <w:szCs w:val="21"/>
              </w:rPr>
              <w:fldChar w:fldCharType="end"/>
            </w:r>
          </w:hyperlink>
        </w:p>
        <w:p w14:paraId="317D4EE1" w14:textId="601EC323"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16" w:history="1">
            <w:r w:rsidR="00C81AE1" w:rsidRPr="00C81AE1">
              <w:rPr>
                <w:rStyle w:val="afd"/>
                <w:rFonts w:asciiTheme="minorEastAsia" w:eastAsiaTheme="minorEastAsia" w:hAnsiTheme="minorEastAsia"/>
                <w:noProof/>
                <w:szCs w:val="21"/>
              </w:rPr>
              <w:t>7.4 安全管理</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_Toc72139716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29</w:t>
            </w:r>
            <w:r w:rsidR="00C81AE1" w:rsidRPr="00C81AE1">
              <w:rPr>
                <w:rFonts w:asciiTheme="minorEastAsia" w:eastAsiaTheme="minorEastAsia" w:hAnsiTheme="minorEastAsia"/>
                <w:noProof/>
                <w:webHidden/>
                <w:szCs w:val="21"/>
              </w:rPr>
              <w:fldChar w:fldCharType="end"/>
            </w:r>
          </w:hyperlink>
        </w:p>
        <w:p w14:paraId="2F47D080" w14:textId="1CF5BAFD"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17" w:history="1">
            <w:r w:rsidR="00C81AE1" w:rsidRPr="00C81AE1">
              <w:rPr>
                <w:rStyle w:val="afd"/>
                <w:rFonts w:asciiTheme="minorEastAsia" w:eastAsiaTheme="minorEastAsia" w:hAnsiTheme="minorEastAsia"/>
                <w:noProof/>
                <w:szCs w:val="21"/>
              </w:rPr>
              <w:t>7.5 环境管理</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_Toc72139717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30</w:t>
            </w:r>
            <w:r w:rsidR="00C81AE1" w:rsidRPr="00C81AE1">
              <w:rPr>
                <w:rFonts w:asciiTheme="minorEastAsia" w:eastAsiaTheme="minorEastAsia" w:hAnsiTheme="minorEastAsia"/>
                <w:noProof/>
                <w:webHidden/>
                <w:szCs w:val="21"/>
              </w:rPr>
              <w:fldChar w:fldCharType="end"/>
            </w:r>
          </w:hyperlink>
        </w:p>
        <w:p w14:paraId="71169244" w14:textId="4EEC059C"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18" w:history="1">
            <w:r w:rsidR="00C81AE1" w:rsidRPr="00C81AE1">
              <w:rPr>
                <w:rStyle w:val="afd"/>
                <w:rFonts w:asciiTheme="minorEastAsia" w:eastAsiaTheme="minorEastAsia" w:hAnsiTheme="minorEastAsia"/>
                <w:noProof/>
                <w:szCs w:val="21"/>
              </w:rPr>
              <w:t>7.6 成本管理</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_Toc72139718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31</w:t>
            </w:r>
            <w:r w:rsidR="00C81AE1" w:rsidRPr="00C81AE1">
              <w:rPr>
                <w:rFonts w:asciiTheme="minorEastAsia" w:eastAsiaTheme="minorEastAsia" w:hAnsiTheme="minorEastAsia"/>
                <w:noProof/>
                <w:webHidden/>
                <w:szCs w:val="21"/>
              </w:rPr>
              <w:fldChar w:fldCharType="end"/>
            </w:r>
          </w:hyperlink>
        </w:p>
        <w:p w14:paraId="09F63DC2" w14:textId="6830052D" w:rsidR="00C81AE1" w:rsidRPr="00C81AE1" w:rsidRDefault="00CC6218">
          <w:pPr>
            <w:pStyle w:val="TOC2"/>
            <w:tabs>
              <w:tab w:val="right" w:leader="dot" w:pos="6159"/>
            </w:tabs>
            <w:rPr>
              <w:rFonts w:asciiTheme="minorEastAsia" w:eastAsiaTheme="minorEastAsia" w:hAnsiTheme="minorEastAsia" w:cstheme="minorBidi"/>
              <w:noProof/>
              <w:szCs w:val="21"/>
            </w:rPr>
          </w:pPr>
          <w:hyperlink w:anchor="_Toc72139719" w:history="1">
            <w:r w:rsidR="00C81AE1" w:rsidRPr="00C81AE1">
              <w:rPr>
                <w:rStyle w:val="afd"/>
                <w:rFonts w:asciiTheme="minorEastAsia" w:eastAsiaTheme="minorEastAsia" w:hAnsiTheme="minorEastAsia"/>
                <w:noProof/>
                <w:szCs w:val="21"/>
              </w:rPr>
              <w:t>7.7 其他管理</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_Toc72139719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32</w:t>
            </w:r>
            <w:r w:rsidR="00C81AE1" w:rsidRPr="00C81AE1">
              <w:rPr>
                <w:rFonts w:asciiTheme="minorEastAsia" w:eastAsiaTheme="minorEastAsia" w:hAnsiTheme="minorEastAsia"/>
                <w:noProof/>
                <w:webHidden/>
                <w:szCs w:val="21"/>
              </w:rPr>
              <w:fldChar w:fldCharType="end"/>
            </w:r>
          </w:hyperlink>
        </w:p>
        <w:p w14:paraId="46ABE31D" w14:textId="71892B9B" w:rsidR="00C81AE1" w:rsidRPr="00C81AE1" w:rsidRDefault="00CC6218">
          <w:pPr>
            <w:pStyle w:val="TOC1"/>
            <w:tabs>
              <w:tab w:val="right" w:leader="dot" w:pos="6159"/>
            </w:tabs>
            <w:rPr>
              <w:rFonts w:asciiTheme="minorEastAsia" w:eastAsiaTheme="minorEastAsia" w:hAnsiTheme="minorEastAsia" w:cstheme="minorBidi"/>
              <w:noProof/>
              <w:szCs w:val="21"/>
            </w:rPr>
          </w:pPr>
          <w:hyperlink w:anchor="_Toc72139720" w:history="1">
            <w:r w:rsidR="00C81AE1" w:rsidRPr="00C81AE1">
              <w:rPr>
                <w:rStyle w:val="afd"/>
                <w:rFonts w:asciiTheme="minorEastAsia" w:eastAsiaTheme="minorEastAsia" w:hAnsiTheme="minorEastAsia"/>
                <w:noProof/>
                <w:kern w:val="44"/>
                <w:szCs w:val="21"/>
              </w:rPr>
              <w:t>本标准用词说明</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_Toc72139720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33</w:t>
            </w:r>
            <w:r w:rsidR="00C81AE1" w:rsidRPr="00C81AE1">
              <w:rPr>
                <w:rFonts w:asciiTheme="minorEastAsia" w:eastAsiaTheme="minorEastAsia" w:hAnsiTheme="minorEastAsia"/>
                <w:noProof/>
                <w:webHidden/>
                <w:szCs w:val="21"/>
              </w:rPr>
              <w:fldChar w:fldCharType="end"/>
            </w:r>
          </w:hyperlink>
        </w:p>
        <w:p w14:paraId="4B34ACBF" w14:textId="3C9BD6E8" w:rsidR="00C81AE1" w:rsidRPr="00C81AE1" w:rsidRDefault="00CC6218">
          <w:pPr>
            <w:pStyle w:val="TOC1"/>
            <w:tabs>
              <w:tab w:val="right" w:leader="dot" w:pos="6159"/>
            </w:tabs>
            <w:rPr>
              <w:rFonts w:asciiTheme="minorEastAsia" w:eastAsiaTheme="minorEastAsia" w:hAnsiTheme="minorEastAsia" w:cstheme="minorBidi"/>
              <w:noProof/>
              <w:szCs w:val="21"/>
            </w:rPr>
          </w:pPr>
          <w:hyperlink w:anchor="_Toc72139721" w:history="1">
            <w:r w:rsidR="00C81AE1" w:rsidRPr="00C81AE1">
              <w:rPr>
                <w:rStyle w:val="afd"/>
                <w:rFonts w:asciiTheme="minorEastAsia" w:eastAsiaTheme="minorEastAsia" w:hAnsiTheme="minorEastAsia"/>
                <w:noProof/>
                <w:szCs w:val="21"/>
              </w:rPr>
              <w:t>引用标准名录</w:t>
            </w:r>
            <w:r w:rsidR="00C81AE1" w:rsidRPr="00C81AE1">
              <w:rPr>
                <w:rFonts w:asciiTheme="minorEastAsia" w:eastAsiaTheme="minorEastAsia" w:hAnsiTheme="minorEastAsia"/>
                <w:noProof/>
                <w:webHidden/>
                <w:szCs w:val="21"/>
              </w:rPr>
              <w:tab/>
            </w:r>
            <w:r w:rsidR="00C81AE1" w:rsidRPr="00C81AE1">
              <w:rPr>
                <w:rFonts w:asciiTheme="minorEastAsia" w:eastAsiaTheme="minorEastAsia" w:hAnsiTheme="minorEastAsia"/>
                <w:noProof/>
                <w:webHidden/>
                <w:szCs w:val="21"/>
              </w:rPr>
              <w:fldChar w:fldCharType="begin"/>
            </w:r>
            <w:r w:rsidR="00C81AE1" w:rsidRPr="00C81AE1">
              <w:rPr>
                <w:rFonts w:asciiTheme="minorEastAsia" w:eastAsiaTheme="minorEastAsia" w:hAnsiTheme="minorEastAsia"/>
                <w:noProof/>
                <w:webHidden/>
                <w:szCs w:val="21"/>
              </w:rPr>
              <w:instrText xml:space="preserve"> PAGEREF _Toc72139721 \h </w:instrText>
            </w:r>
            <w:r w:rsidR="00C81AE1" w:rsidRPr="00C81AE1">
              <w:rPr>
                <w:rFonts w:asciiTheme="minorEastAsia" w:eastAsiaTheme="minorEastAsia" w:hAnsiTheme="minorEastAsia"/>
                <w:noProof/>
                <w:webHidden/>
                <w:szCs w:val="21"/>
              </w:rPr>
            </w:r>
            <w:r w:rsidR="00C81AE1" w:rsidRPr="00C81AE1">
              <w:rPr>
                <w:rFonts w:asciiTheme="minorEastAsia" w:eastAsiaTheme="minorEastAsia" w:hAnsiTheme="minorEastAsia"/>
                <w:noProof/>
                <w:webHidden/>
                <w:szCs w:val="21"/>
              </w:rPr>
              <w:fldChar w:fldCharType="separate"/>
            </w:r>
            <w:r w:rsidR="00C81AE1" w:rsidRPr="00C81AE1">
              <w:rPr>
                <w:rFonts w:asciiTheme="minorEastAsia" w:eastAsiaTheme="minorEastAsia" w:hAnsiTheme="minorEastAsia"/>
                <w:noProof/>
                <w:webHidden/>
                <w:szCs w:val="21"/>
              </w:rPr>
              <w:t>34</w:t>
            </w:r>
            <w:r w:rsidR="00C81AE1" w:rsidRPr="00C81AE1">
              <w:rPr>
                <w:rFonts w:asciiTheme="minorEastAsia" w:eastAsiaTheme="minorEastAsia" w:hAnsiTheme="minorEastAsia"/>
                <w:noProof/>
                <w:webHidden/>
                <w:szCs w:val="21"/>
              </w:rPr>
              <w:fldChar w:fldCharType="end"/>
            </w:r>
          </w:hyperlink>
        </w:p>
        <w:p w14:paraId="6420AB73" w14:textId="3ED3F3BA" w:rsidR="00F73E4D" w:rsidRPr="00C81AE1" w:rsidRDefault="00704F00">
          <w:pPr>
            <w:rPr>
              <w:rFonts w:asciiTheme="minorEastAsia" w:eastAsiaTheme="minorEastAsia" w:hAnsiTheme="minorEastAsia"/>
            </w:rPr>
          </w:pPr>
          <w:r w:rsidRPr="00C81AE1">
            <w:rPr>
              <w:rFonts w:asciiTheme="minorEastAsia" w:eastAsiaTheme="minorEastAsia" w:hAnsiTheme="minorEastAsia"/>
              <w:lang w:val="zh-CN"/>
            </w:rPr>
            <w:fldChar w:fldCharType="end"/>
          </w:r>
        </w:p>
      </w:sdtContent>
    </w:sdt>
    <w:p w14:paraId="545E3E48" w14:textId="77777777" w:rsidR="00F73E4D" w:rsidRDefault="00704F00">
      <w:pPr>
        <w:widowControl/>
        <w:spacing w:line="240" w:lineRule="auto"/>
        <w:jc w:val="left"/>
        <w:rPr>
          <w:rFonts w:eastAsia="黑体" w:cs="Times New Roman"/>
          <w:b/>
          <w:bCs/>
          <w:sz w:val="24"/>
          <w:szCs w:val="24"/>
        </w:rPr>
      </w:pPr>
      <w:r>
        <w:rPr>
          <w:rFonts w:eastAsia="黑体" w:cs="Times New Roman"/>
          <w:b/>
          <w:bCs/>
          <w:sz w:val="24"/>
          <w:szCs w:val="24"/>
        </w:rPr>
        <w:br w:type="page"/>
      </w:r>
    </w:p>
    <w:sdt>
      <w:sdtPr>
        <w:rPr>
          <w:rFonts w:cs="Times New Roman"/>
          <w:sz w:val="18"/>
          <w:szCs w:val="18"/>
          <w:lang w:val="zh-CN"/>
        </w:rPr>
        <w:id w:val="1163655971"/>
        <w:docPartObj>
          <w:docPartGallery w:val="Table of Contents"/>
          <w:docPartUnique/>
        </w:docPartObj>
      </w:sdtPr>
      <w:sdtEndPr/>
      <w:sdtContent>
        <w:p w14:paraId="3E883263" w14:textId="77777777" w:rsidR="00F73E4D" w:rsidRDefault="00704F00">
          <w:pPr>
            <w:keepNext/>
            <w:keepLines/>
            <w:widowControl/>
            <w:spacing w:before="240" w:line="259" w:lineRule="auto"/>
            <w:jc w:val="center"/>
            <w:rPr>
              <w:rFonts w:eastAsia="等线 Light" w:cs="Times New Roman"/>
              <w:color w:val="000000"/>
              <w:kern w:val="0"/>
            </w:rPr>
          </w:pPr>
          <w:r>
            <w:rPr>
              <w:rFonts w:eastAsia="等线 Light" w:cs="Times New Roman" w:hint="eastAsia"/>
              <w:color w:val="000000"/>
              <w:kern w:val="0"/>
              <w:lang w:val="zh-CN"/>
            </w:rPr>
            <w:t>C</w:t>
          </w:r>
          <w:r>
            <w:rPr>
              <w:rFonts w:eastAsia="等线 Light" w:cs="Times New Roman"/>
              <w:color w:val="000000"/>
              <w:kern w:val="0"/>
              <w:lang w:val="zh-CN"/>
            </w:rPr>
            <w:t>ontents</w:t>
          </w:r>
        </w:p>
        <w:p w14:paraId="0A01DED4" w14:textId="77777777" w:rsidR="00F73E4D" w:rsidRDefault="00704F00">
          <w:pPr>
            <w:tabs>
              <w:tab w:val="right" w:leader="dot" w:pos="6159"/>
            </w:tabs>
            <w:rPr>
              <w:rFonts w:cs="Times New Roman"/>
            </w:rPr>
          </w:pPr>
          <w:r>
            <w:rPr>
              <w:rFonts w:cs="Times New Roman"/>
              <w:sz w:val="18"/>
              <w:szCs w:val="18"/>
            </w:rPr>
            <w:fldChar w:fldCharType="begin"/>
          </w:r>
          <w:r>
            <w:rPr>
              <w:rFonts w:cs="Times New Roman"/>
              <w:sz w:val="18"/>
              <w:szCs w:val="18"/>
            </w:rPr>
            <w:instrText xml:space="preserve"> TOC \o "1-3" \h \z \u </w:instrText>
          </w:r>
          <w:r>
            <w:rPr>
              <w:rFonts w:cs="Times New Roman"/>
              <w:sz w:val="18"/>
              <w:szCs w:val="18"/>
            </w:rPr>
            <w:fldChar w:fldCharType="separate"/>
          </w:r>
          <w:hyperlink w:anchor="_Toc53214493" w:history="1">
            <w:r>
              <w:rPr>
                <w:rFonts w:cs="Times New Roman"/>
              </w:rPr>
              <w:t xml:space="preserve">1  </w:t>
            </w:r>
            <w:r>
              <w:rPr>
                <w:rFonts w:cs="Times New Roman" w:hint="eastAsia"/>
              </w:rPr>
              <w:t>G</w:t>
            </w:r>
            <w:r>
              <w:rPr>
                <w:rFonts w:cs="Times New Roman"/>
              </w:rPr>
              <w:t>eneral Provisions</w:t>
            </w:r>
            <w:r>
              <w:rPr>
                <w:rFonts w:cs="Times New Roman"/>
              </w:rPr>
              <w:tab/>
              <w:t>1</w:t>
            </w:r>
          </w:hyperlink>
        </w:p>
        <w:p w14:paraId="04CE1CD9" w14:textId="77777777" w:rsidR="00F73E4D" w:rsidRDefault="00CC6218">
          <w:pPr>
            <w:tabs>
              <w:tab w:val="right" w:leader="dot" w:pos="6159"/>
            </w:tabs>
            <w:rPr>
              <w:rFonts w:cs="Times New Roman"/>
            </w:rPr>
          </w:pPr>
          <w:hyperlink w:anchor="_Toc53214494" w:history="1">
            <w:r w:rsidR="00704F00">
              <w:rPr>
                <w:rFonts w:cs="Times New Roman"/>
              </w:rPr>
              <w:t xml:space="preserve">2  </w:t>
            </w:r>
            <w:r w:rsidR="00704F00">
              <w:rPr>
                <w:rFonts w:cs="Times New Roman" w:hint="eastAsia"/>
              </w:rPr>
              <w:t>T</w:t>
            </w:r>
            <w:r w:rsidR="00704F00">
              <w:rPr>
                <w:rFonts w:cs="Times New Roman"/>
              </w:rPr>
              <w:t>erms</w:t>
            </w:r>
            <w:r w:rsidR="00704F00">
              <w:rPr>
                <w:rFonts w:cs="Times New Roman"/>
              </w:rPr>
              <w:tab/>
              <w:t>2</w:t>
            </w:r>
          </w:hyperlink>
        </w:p>
        <w:p w14:paraId="72355C4A" w14:textId="77777777" w:rsidR="00F73E4D" w:rsidRDefault="00CC6218">
          <w:pPr>
            <w:tabs>
              <w:tab w:val="right" w:leader="dot" w:pos="6159"/>
            </w:tabs>
            <w:rPr>
              <w:rFonts w:cs="Times New Roman"/>
            </w:rPr>
          </w:pPr>
          <w:hyperlink w:anchor="_Toc53214495" w:history="1">
            <w:r w:rsidR="00704F00">
              <w:rPr>
                <w:rFonts w:cs="Times New Roman"/>
              </w:rPr>
              <w:t>3  Basic Requirements</w:t>
            </w:r>
            <w:r w:rsidR="00704F00">
              <w:rPr>
                <w:rFonts w:cs="Times New Roman"/>
              </w:rPr>
              <w:tab/>
              <w:t>3</w:t>
            </w:r>
          </w:hyperlink>
        </w:p>
        <w:p w14:paraId="04226A37" w14:textId="77777777" w:rsidR="00F73E4D" w:rsidRDefault="00CC6218">
          <w:pPr>
            <w:tabs>
              <w:tab w:val="right" w:leader="dot" w:pos="6159"/>
            </w:tabs>
            <w:rPr>
              <w:rFonts w:cs="Times New Roman"/>
            </w:rPr>
          </w:pPr>
          <w:hyperlink w:anchor="_Toc53214496" w:history="1">
            <w:r w:rsidR="00704F00">
              <w:rPr>
                <w:rFonts w:cs="Times New Roman"/>
              </w:rPr>
              <w:t>4  General Construction Organization Plan</w:t>
            </w:r>
            <w:r w:rsidR="00704F00">
              <w:rPr>
                <w:rFonts w:cs="Times New Roman"/>
              </w:rPr>
              <w:tab/>
              <w:t>6</w:t>
            </w:r>
          </w:hyperlink>
        </w:p>
        <w:p w14:paraId="37515FAD" w14:textId="77777777" w:rsidR="00F73E4D" w:rsidRDefault="00CC6218">
          <w:pPr>
            <w:tabs>
              <w:tab w:val="right" w:leader="dot" w:pos="6159"/>
            </w:tabs>
            <w:ind w:leftChars="200" w:left="420"/>
            <w:rPr>
              <w:rFonts w:cs="Times New Roman"/>
              <w:sz w:val="18"/>
              <w:szCs w:val="18"/>
            </w:rPr>
          </w:pPr>
          <w:hyperlink w:anchor="_Toc53214497" w:history="1">
            <w:r w:rsidR="00704F00">
              <w:rPr>
                <w:rFonts w:cs="Times New Roman"/>
                <w:sz w:val="18"/>
                <w:szCs w:val="18"/>
              </w:rPr>
              <w:t>4.1  Basic Requirements</w:t>
            </w:r>
            <w:r w:rsidR="00704F00">
              <w:rPr>
                <w:rFonts w:cs="Times New Roman"/>
                <w:sz w:val="18"/>
                <w:szCs w:val="18"/>
              </w:rPr>
              <w:tab/>
              <w:t>6</w:t>
            </w:r>
          </w:hyperlink>
        </w:p>
        <w:p w14:paraId="47D04351" w14:textId="77777777" w:rsidR="00F73E4D" w:rsidRDefault="00CC6218">
          <w:pPr>
            <w:tabs>
              <w:tab w:val="right" w:leader="dot" w:pos="6159"/>
            </w:tabs>
            <w:ind w:leftChars="200" w:left="420"/>
            <w:rPr>
              <w:rFonts w:cs="Times New Roman"/>
              <w:sz w:val="18"/>
              <w:szCs w:val="18"/>
            </w:rPr>
          </w:pPr>
          <w:hyperlink w:anchor="_Toc53214498" w:history="1">
            <w:r w:rsidR="00704F00">
              <w:rPr>
                <w:rFonts w:cs="Times New Roman"/>
                <w:sz w:val="18"/>
                <w:szCs w:val="18"/>
              </w:rPr>
              <w:t xml:space="preserve">4.2  </w:t>
            </w:r>
            <w:r w:rsidR="00704F00">
              <w:rPr>
                <w:rFonts w:cs="Times New Roman" w:hint="eastAsia"/>
                <w:sz w:val="18"/>
                <w:szCs w:val="18"/>
              </w:rPr>
              <w:t>E</w:t>
            </w:r>
            <w:r w:rsidR="00704F00">
              <w:rPr>
                <w:rFonts w:cs="Times New Roman"/>
                <w:sz w:val="18"/>
                <w:szCs w:val="18"/>
              </w:rPr>
              <w:t>ngineering General Situation</w:t>
            </w:r>
            <w:r w:rsidR="00704F00">
              <w:rPr>
                <w:rFonts w:cs="Times New Roman"/>
                <w:sz w:val="18"/>
                <w:szCs w:val="18"/>
              </w:rPr>
              <w:tab/>
              <w:t>6</w:t>
            </w:r>
          </w:hyperlink>
        </w:p>
        <w:p w14:paraId="1BB3619B" w14:textId="77777777" w:rsidR="00F73E4D" w:rsidRDefault="00CC6218">
          <w:pPr>
            <w:tabs>
              <w:tab w:val="right" w:leader="dot" w:pos="6159"/>
            </w:tabs>
            <w:ind w:leftChars="200" w:left="420"/>
            <w:rPr>
              <w:rFonts w:cs="Times New Roman"/>
              <w:sz w:val="18"/>
              <w:szCs w:val="18"/>
            </w:rPr>
          </w:pPr>
          <w:hyperlink w:anchor="_Toc53214499" w:history="1">
            <w:r w:rsidR="00704F00">
              <w:rPr>
                <w:rFonts w:cs="Times New Roman"/>
                <w:sz w:val="18"/>
                <w:szCs w:val="18"/>
              </w:rPr>
              <w:t>4.3  General</w:t>
            </w:r>
            <w:r w:rsidR="00704F00">
              <w:rPr>
                <w:rFonts w:cs="Times New Roman" w:hint="eastAsia"/>
                <w:sz w:val="18"/>
                <w:szCs w:val="18"/>
              </w:rPr>
              <w:t xml:space="preserve"> C</w:t>
            </w:r>
            <w:r w:rsidR="00704F00">
              <w:rPr>
                <w:rFonts w:cs="Times New Roman"/>
                <w:sz w:val="18"/>
                <w:szCs w:val="18"/>
              </w:rPr>
              <w:t>onstruction Arrangement</w:t>
            </w:r>
            <w:r w:rsidR="00704F00">
              <w:rPr>
                <w:rFonts w:cs="Times New Roman"/>
                <w:sz w:val="18"/>
                <w:szCs w:val="18"/>
              </w:rPr>
              <w:tab/>
              <w:t>7</w:t>
            </w:r>
          </w:hyperlink>
        </w:p>
        <w:p w14:paraId="4BB42F5B" w14:textId="77777777" w:rsidR="00F73E4D" w:rsidRDefault="00CC6218">
          <w:pPr>
            <w:tabs>
              <w:tab w:val="right" w:leader="dot" w:pos="6159"/>
            </w:tabs>
            <w:ind w:leftChars="200" w:left="420"/>
            <w:rPr>
              <w:rFonts w:cs="Times New Roman"/>
              <w:sz w:val="18"/>
              <w:szCs w:val="18"/>
            </w:rPr>
          </w:pPr>
          <w:hyperlink w:anchor="_Toc53214500" w:history="1">
            <w:r w:rsidR="00704F00">
              <w:rPr>
                <w:rFonts w:cs="Times New Roman"/>
                <w:sz w:val="18"/>
                <w:szCs w:val="18"/>
              </w:rPr>
              <w:t xml:space="preserve">4.4  </w:t>
            </w:r>
            <w:r w:rsidR="00704F00">
              <w:rPr>
                <w:rFonts w:cs="Times New Roman" w:hint="eastAsia"/>
                <w:sz w:val="18"/>
                <w:szCs w:val="18"/>
              </w:rPr>
              <w:t>C</w:t>
            </w:r>
            <w:r w:rsidR="00704F00">
              <w:rPr>
                <w:rFonts w:cs="Times New Roman"/>
                <w:sz w:val="18"/>
                <w:szCs w:val="18"/>
              </w:rPr>
              <w:t>onstruction General Schedule</w:t>
            </w:r>
            <w:r w:rsidR="00704F00">
              <w:rPr>
                <w:rFonts w:cs="Times New Roman"/>
                <w:sz w:val="18"/>
                <w:szCs w:val="18"/>
              </w:rPr>
              <w:tab/>
              <w:t>8</w:t>
            </w:r>
          </w:hyperlink>
        </w:p>
        <w:p w14:paraId="5A898ACD" w14:textId="77777777" w:rsidR="00F73E4D" w:rsidRDefault="00CC6218">
          <w:pPr>
            <w:tabs>
              <w:tab w:val="right" w:leader="dot" w:pos="6159"/>
            </w:tabs>
            <w:ind w:leftChars="200" w:left="420"/>
            <w:rPr>
              <w:rFonts w:cs="Times New Roman"/>
              <w:sz w:val="18"/>
              <w:szCs w:val="18"/>
            </w:rPr>
          </w:pPr>
          <w:hyperlink w:anchor="_Toc53214501" w:history="1">
            <w:r w:rsidR="00704F00">
              <w:rPr>
                <w:rFonts w:cs="Times New Roman"/>
                <w:sz w:val="18"/>
                <w:szCs w:val="18"/>
              </w:rPr>
              <w:t xml:space="preserve">4.5  General </w:t>
            </w:r>
            <w:r w:rsidR="00704F00">
              <w:rPr>
                <w:rFonts w:cs="Times New Roman" w:hint="eastAsia"/>
                <w:sz w:val="18"/>
                <w:szCs w:val="18"/>
              </w:rPr>
              <w:t>C</w:t>
            </w:r>
            <w:r w:rsidR="00704F00">
              <w:rPr>
                <w:rFonts w:cs="Times New Roman"/>
                <w:sz w:val="18"/>
                <w:szCs w:val="18"/>
              </w:rPr>
              <w:t>onstruction Preparation and</w:t>
            </w:r>
            <w:r w:rsidR="00704F00">
              <w:rPr>
                <w:rFonts w:cs="Times New Roman" w:hint="eastAsia"/>
                <w:sz w:val="18"/>
                <w:szCs w:val="18"/>
              </w:rPr>
              <w:t xml:space="preserve"> R</w:t>
            </w:r>
            <w:r w:rsidR="00704F00">
              <w:rPr>
                <w:rFonts w:cs="Times New Roman"/>
                <w:sz w:val="18"/>
                <w:szCs w:val="18"/>
              </w:rPr>
              <w:t>esources Layout Schedule</w:t>
            </w:r>
            <w:r w:rsidR="00704F00">
              <w:rPr>
                <w:rFonts w:cs="Times New Roman"/>
                <w:sz w:val="18"/>
                <w:szCs w:val="18"/>
              </w:rPr>
              <w:tab/>
              <w:t>8</w:t>
            </w:r>
          </w:hyperlink>
        </w:p>
        <w:p w14:paraId="699EC505" w14:textId="77777777" w:rsidR="00F73E4D" w:rsidRDefault="00CC6218">
          <w:pPr>
            <w:tabs>
              <w:tab w:val="right" w:leader="dot" w:pos="6159"/>
            </w:tabs>
            <w:ind w:leftChars="200" w:left="420"/>
            <w:rPr>
              <w:rFonts w:cs="Times New Roman"/>
              <w:sz w:val="18"/>
              <w:szCs w:val="18"/>
            </w:rPr>
          </w:pPr>
          <w:hyperlink w:anchor="_Toc53214502" w:history="1">
            <w:r w:rsidR="00704F00">
              <w:rPr>
                <w:rFonts w:cs="Times New Roman"/>
                <w:sz w:val="18"/>
                <w:szCs w:val="18"/>
              </w:rPr>
              <w:t xml:space="preserve">4.6  </w:t>
            </w:r>
            <w:r w:rsidR="00704F00">
              <w:rPr>
                <w:rFonts w:cs="Times New Roman" w:hint="eastAsia"/>
                <w:sz w:val="18"/>
                <w:szCs w:val="18"/>
              </w:rPr>
              <w:t>C</w:t>
            </w:r>
            <w:r w:rsidR="00704F00">
              <w:rPr>
                <w:rFonts w:cs="Times New Roman"/>
                <w:sz w:val="18"/>
                <w:szCs w:val="18"/>
              </w:rPr>
              <w:t>onstruction Methods</w:t>
            </w:r>
            <w:r w:rsidR="00704F00">
              <w:rPr>
                <w:rFonts w:cs="Times New Roman"/>
                <w:sz w:val="18"/>
                <w:szCs w:val="18"/>
              </w:rPr>
              <w:tab/>
              <w:t>8</w:t>
            </w:r>
          </w:hyperlink>
        </w:p>
        <w:p w14:paraId="15956D4F" w14:textId="77777777" w:rsidR="00F73E4D" w:rsidRDefault="00CC6218">
          <w:pPr>
            <w:tabs>
              <w:tab w:val="right" w:leader="dot" w:pos="6159"/>
            </w:tabs>
            <w:rPr>
              <w:rFonts w:cs="Times New Roman"/>
            </w:rPr>
          </w:pPr>
          <w:hyperlink w:anchor="_Toc53214504" w:history="1">
            <w:r w:rsidR="00704F00">
              <w:rPr>
                <w:rFonts w:cs="Times New Roman"/>
              </w:rPr>
              <w:t>5  Construction Organization Plan for Unit Project</w:t>
            </w:r>
            <w:r w:rsidR="00704F00">
              <w:rPr>
                <w:rFonts w:cs="Times New Roman"/>
              </w:rPr>
              <w:tab/>
            </w:r>
            <w:r w:rsidR="00704F00">
              <w:rPr>
                <w:rFonts w:cs="Times New Roman"/>
              </w:rPr>
              <w:fldChar w:fldCharType="begin"/>
            </w:r>
            <w:r w:rsidR="00704F00">
              <w:rPr>
                <w:rFonts w:cs="Times New Roman"/>
              </w:rPr>
              <w:instrText xml:space="preserve"> PAGEREF _Toc53214504 \h </w:instrText>
            </w:r>
            <w:r w:rsidR="00704F00">
              <w:rPr>
                <w:rFonts w:cs="Times New Roman"/>
              </w:rPr>
            </w:r>
            <w:r w:rsidR="00704F00">
              <w:rPr>
                <w:rFonts w:cs="Times New Roman"/>
              </w:rPr>
              <w:fldChar w:fldCharType="separate"/>
            </w:r>
            <w:r w:rsidR="00704F00">
              <w:rPr>
                <w:rFonts w:cs="Times New Roman"/>
              </w:rPr>
              <w:t>11</w:t>
            </w:r>
            <w:r w:rsidR="00704F00">
              <w:rPr>
                <w:rFonts w:cs="Times New Roman"/>
              </w:rPr>
              <w:fldChar w:fldCharType="end"/>
            </w:r>
          </w:hyperlink>
        </w:p>
        <w:p w14:paraId="208F1E62" w14:textId="77777777" w:rsidR="00F73E4D" w:rsidRDefault="00CC6218">
          <w:pPr>
            <w:tabs>
              <w:tab w:val="right" w:leader="dot" w:pos="6159"/>
            </w:tabs>
            <w:ind w:leftChars="200" w:left="420"/>
            <w:rPr>
              <w:rFonts w:cs="Times New Roman"/>
              <w:sz w:val="18"/>
              <w:szCs w:val="18"/>
            </w:rPr>
          </w:pPr>
          <w:hyperlink w:anchor="_Toc53214505" w:history="1">
            <w:r w:rsidR="00704F00">
              <w:rPr>
                <w:rFonts w:cs="Times New Roman"/>
                <w:sz w:val="18"/>
                <w:szCs w:val="18"/>
              </w:rPr>
              <w:t>5.1  Basic Requirements</w:t>
            </w:r>
            <w:r w:rsidR="00704F00">
              <w:rPr>
                <w:rFonts w:cs="Times New Roman"/>
                <w:sz w:val="18"/>
                <w:szCs w:val="18"/>
              </w:rPr>
              <w:tab/>
            </w:r>
            <w:r w:rsidR="00704F00">
              <w:rPr>
                <w:rFonts w:cs="Times New Roman"/>
                <w:sz w:val="18"/>
                <w:szCs w:val="18"/>
              </w:rPr>
              <w:fldChar w:fldCharType="begin"/>
            </w:r>
            <w:r w:rsidR="00704F00">
              <w:rPr>
                <w:rFonts w:cs="Times New Roman"/>
                <w:sz w:val="18"/>
                <w:szCs w:val="18"/>
              </w:rPr>
              <w:instrText xml:space="preserve"> PAGEREF _Toc53214505 \h </w:instrText>
            </w:r>
            <w:r w:rsidR="00704F00">
              <w:rPr>
                <w:rFonts w:cs="Times New Roman"/>
                <w:sz w:val="18"/>
                <w:szCs w:val="18"/>
              </w:rPr>
            </w:r>
            <w:r w:rsidR="00704F00">
              <w:rPr>
                <w:rFonts w:cs="Times New Roman"/>
                <w:sz w:val="18"/>
                <w:szCs w:val="18"/>
              </w:rPr>
              <w:fldChar w:fldCharType="separate"/>
            </w:r>
            <w:r w:rsidR="00704F00">
              <w:rPr>
                <w:rFonts w:cs="Times New Roman"/>
                <w:sz w:val="18"/>
                <w:szCs w:val="18"/>
              </w:rPr>
              <w:t>11</w:t>
            </w:r>
            <w:r w:rsidR="00704F00">
              <w:rPr>
                <w:rFonts w:cs="Times New Roman"/>
                <w:sz w:val="18"/>
                <w:szCs w:val="18"/>
              </w:rPr>
              <w:fldChar w:fldCharType="end"/>
            </w:r>
          </w:hyperlink>
        </w:p>
        <w:p w14:paraId="2D8D4F4C" w14:textId="77777777" w:rsidR="00F73E4D" w:rsidRDefault="00CC6218">
          <w:pPr>
            <w:tabs>
              <w:tab w:val="right" w:leader="dot" w:pos="6159"/>
            </w:tabs>
            <w:ind w:leftChars="200" w:left="420"/>
            <w:rPr>
              <w:rFonts w:cs="Times New Roman"/>
              <w:sz w:val="18"/>
              <w:szCs w:val="18"/>
            </w:rPr>
          </w:pPr>
          <w:hyperlink w:anchor="_Toc53214506" w:history="1">
            <w:r w:rsidR="00704F00">
              <w:rPr>
                <w:rFonts w:cs="Times New Roman"/>
                <w:sz w:val="18"/>
                <w:szCs w:val="18"/>
              </w:rPr>
              <w:t xml:space="preserve">5.2  </w:t>
            </w:r>
            <w:r w:rsidR="00704F00">
              <w:rPr>
                <w:rFonts w:cs="Times New Roman" w:hint="eastAsia"/>
                <w:sz w:val="18"/>
                <w:szCs w:val="18"/>
              </w:rPr>
              <w:t>E</w:t>
            </w:r>
            <w:r w:rsidR="00704F00">
              <w:rPr>
                <w:rFonts w:cs="Times New Roman"/>
                <w:sz w:val="18"/>
                <w:szCs w:val="18"/>
              </w:rPr>
              <w:t>ngineering General Situation</w:t>
            </w:r>
            <w:r w:rsidR="00704F00">
              <w:rPr>
                <w:rFonts w:cs="Times New Roman"/>
                <w:sz w:val="18"/>
                <w:szCs w:val="18"/>
              </w:rPr>
              <w:tab/>
            </w:r>
            <w:r w:rsidR="00704F00">
              <w:rPr>
                <w:rFonts w:cs="Times New Roman"/>
                <w:sz w:val="18"/>
                <w:szCs w:val="18"/>
              </w:rPr>
              <w:fldChar w:fldCharType="begin"/>
            </w:r>
            <w:r w:rsidR="00704F00">
              <w:rPr>
                <w:rFonts w:cs="Times New Roman"/>
                <w:sz w:val="18"/>
                <w:szCs w:val="18"/>
              </w:rPr>
              <w:instrText xml:space="preserve"> PAGEREF _Toc53214506 \h </w:instrText>
            </w:r>
            <w:r w:rsidR="00704F00">
              <w:rPr>
                <w:rFonts w:cs="Times New Roman"/>
                <w:sz w:val="18"/>
                <w:szCs w:val="18"/>
              </w:rPr>
            </w:r>
            <w:r w:rsidR="00704F00">
              <w:rPr>
                <w:rFonts w:cs="Times New Roman"/>
                <w:sz w:val="18"/>
                <w:szCs w:val="18"/>
              </w:rPr>
              <w:fldChar w:fldCharType="separate"/>
            </w:r>
            <w:r w:rsidR="00704F00">
              <w:rPr>
                <w:rFonts w:cs="Times New Roman"/>
                <w:sz w:val="18"/>
                <w:szCs w:val="18"/>
              </w:rPr>
              <w:t>11</w:t>
            </w:r>
            <w:r w:rsidR="00704F00">
              <w:rPr>
                <w:rFonts w:cs="Times New Roman"/>
                <w:sz w:val="18"/>
                <w:szCs w:val="18"/>
              </w:rPr>
              <w:fldChar w:fldCharType="end"/>
            </w:r>
          </w:hyperlink>
        </w:p>
        <w:p w14:paraId="2127EB35" w14:textId="77777777" w:rsidR="00F73E4D" w:rsidRDefault="00CC6218">
          <w:pPr>
            <w:tabs>
              <w:tab w:val="right" w:leader="dot" w:pos="6159"/>
            </w:tabs>
            <w:ind w:leftChars="200" w:left="420"/>
            <w:rPr>
              <w:rFonts w:cs="Times New Roman"/>
              <w:sz w:val="18"/>
              <w:szCs w:val="18"/>
            </w:rPr>
          </w:pPr>
          <w:hyperlink w:anchor="_Toc53214507" w:history="1">
            <w:r w:rsidR="00704F00">
              <w:rPr>
                <w:rFonts w:cs="Times New Roman"/>
                <w:sz w:val="18"/>
                <w:szCs w:val="18"/>
              </w:rPr>
              <w:t xml:space="preserve">5.3  </w:t>
            </w:r>
            <w:r w:rsidR="00704F00">
              <w:rPr>
                <w:rFonts w:cs="Times New Roman" w:hint="eastAsia"/>
                <w:sz w:val="18"/>
                <w:szCs w:val="18"/>
              </w:rPr>
              <w:t>C</w:t>
            </w:r>
            <w:r w:rsidR="00704F00">
              <w:rPr>
                <w:rFonts w:cs="Times New Roman"/>
                <w:sz w:val="18"/>
                <w:szCs w:val="18"/>
              </w:rPr>
              <w:t>onstruction Arrangement</w:t>
            </w:r>
            <w:r w:rsidR="00704F00">
              <w:rPr>
                <w:rFonts w:cs="Times New Roman"/>
                <w:sz w:val="18"/>
                <w:szCs w:val="18"/>
              </w:rPr>
              <w:tab/>
            </w:r>
            <w:r w:rsidR="00704F00">
              <w:rPr>
                <w:rFonts w:cs="Times New Roman"/>
                <w:sz w:val="18"/>
                <w:szCs w:val="18"/>
              </w:rPr>
              <w:fldChar w:fldCharType="begin"/>
            </w:r>
            <w:r w:rsidR="00704F00">
              <w:rPr>
                <w:rFonts w:cs="Times New Roman"/>
                <w:sz w:val="18"/>
                <w:szCs w:val="18"/>
              </w:rPr>
              <w:instrText xml:space="preserve"> PAGEREF _Toc53214507 \h </w:instrText>
            </w:r>
            <w:r w:rsidR="00704F00">
              <w:rPr>
                <w:rFonts w:cs="Times New Roman"/>
                <w:sz w:val="18"/>
                <w:szCs w:val="18"/>
              </w:rPr>
            </w:r>
            <w:r w:rsidR="00704F00">
              <w:rPr>
                <w:rFonts w:cs="Times New Roman"/>
                <w:sz w:val="18"/>
                <w:szCs w:val="18"/>
              </w:rPr>
              <w:fldChar w:fldCharType="separate"/>
            </w:r>
            <w:r w:rsidR="00704F00">
              <w:rPr>
                <w:rFonts w:cs="Times New Roman"/>
                <w:sz w:val="18"/>
                <w:szCs w:val="18"/>
              </w:rPr>
              <w:t>11</w:t>
            </w:r>
            <w:r w:rsidR="00704F00">
              <w:rPr>
                <w:rFonts w:cs="Times New Roman"/>
                <w:sz w:val="18"/>
                <w:szCs w:val="18"/>
              </w:rPr>
              <w:fldChar w:fldCharType="end"/>
            </w:r>
          </w:hyperlink>
        </w:p>
        <w:p w14:paraId="13770681" w14:textId="77777777" w:rsidR="00F73E4D" w:rsidRDefault="00CC6218">
          <w:pPr>
            <w:tabs>
              <w:tab w:val="right" w:leader="dot" w:pos="6159"/>
            </w:tabs>
            <w:ind w:leftChars="200" w:left="420"/>
            <w:rPr>
              <w:rFonts w:cs="Times New Roman"/>
              <w:sz w:val="18"/>
              <w:szCs w:val="18"/>
            </w:rPr>
          </w:pPr>
          <w:hyperlink w:anchor="_Toc53214508" w:history="1">
            <w:r w:rsidR="00704F00">
              <w:rPr>
                <w:rFonts w:cs="Times New Roman"/>
                <w:sz w:val="18"/>
                <w:szCs w:val="18"/>
              </w:rPr>
              <w:t xml:space="preserve">5.4  </w:t>
            </w:r>
            <w:r w:rsidR="00704F00">
              <w:rPr>
                <w:rFonts w:cs="Times New Roman" w:hint="eastAsia"/>
                <w:sz w:val="18"/>
                <w:szCs w:val="18"/>
              </w:rPr>
              <w:t>C</w:t>
            </w:r>
            <w:r w:rsidR="00704F00">
              <w:rPr>
                <w:rFonts w:cs="Times New Roman"/>
                <w:sz w:val="18"/>
                <w:szCs w:val="18"/>
              </w:rPr>
              <w:t>onstruction Schedule</w:t>
            </w:r>
            <w:r w:rsidR="00704F00">
              <w:rPr>
                <w:rFonts w:cs="Times New Roman"/>
                <w:sz w:val="18"/>
                <w:szCs w:val="18"/>
              </w:rPr>
              <w:tab/>
            </w:r>
            <w:r w:rsidR="00704F00">
              <w:rPr>
                <w:rFonts w:cs="Times New Roman"/>
                <w:sz w:val="18"/>
                <w:szCs w:val="18"/>
              </w:rPr>
              <w:fldChar w:fldCharType="begin"/>
            </w:r>
            <w:r w:rsidR="00704F00">
              <w:rPr>
                <w:rFonts w:cs="Times New Roman"/>
                <w:sz w:val="18"/>
                <w:szCs w:val="18"/>
              </w:rPr>
              <w:instrText xml:space="preserve"> PAGEREF _Toc53214508 \h </w:instrText>
            </w:r>
            <w:r w:rsidR="00704F00">
              <w:rPr>
                <w:rFonts w:cs="Times New Roman"/>
                <w:sz w:val="18"/>
                <w:szCs w:val="18"/>
              </w:rPr>
            </w:r>
            <w:r w:rsidR="00704F00">
              <w:rPr>
                <w:rFonts w:cs="Times New Roman"/>
                <w:sz w:val="18"/>
                <w:szCs w:val="18"/>
              </w:rPr>
              <w:fldChar w:fldCharType="separate"/>
            </w:r>
            <w:r w:rsidR="00704F00">
              <w:rPr>
                <w:rFonts w:cs="Times New Roman"/>
                <w:sz w:val="18"/>
                <w:szCs w:val="18"/>
              </w:rPr>
              <w:t>11</w:t>
            </w:r>
            <w:r w:rsidR="00704F00">
              <w:rPr>
                <w:rFonts w:cs="Times New Roman"/>
                <w:sz w:val="18"/>
                <w:szCs w:val="18"/>
              </w:rPr>
              <w:fldChar w:fldCharType="end"/>
            </w:r>
          </w:hyperlink>
        </w:p>
        <w:p w14:paraId="584149D2" w14:textId="77777777" w:rsidR="00F73E4D" w:rsidRDefault="00CC6218">
          <w:pPr>
            <w:tabs>
              <w:tab w:val="right" w:leader="dot" w:pos="6159"/>
            </w:tabs>
            <w:ind w:leftChars="200" w:left="420"/>
            <w:rPr>
              <w:rFonts w:cs="Times New Roman"/>
              <w:sz w:val="18"/>
              <w:szCs w:val="18"/>
            </w:rPr>
          </w:pPr>
          <w:hyperlink w:anchor="_Toc53214509" w:history="1">
            <w:r w:rsidR="00704F00">
              <w:rPr>
                <w:rFonts w:cs="Times New Roman"/>
                <w:sz w:val="18"/>
                <w:szCs w:val="18"/>
              </w:rPr>
              <w:t xml:space="preserve">5.5  </w:t>
            </w:r>
            <w:r w:rsidR="00704F00">
              <w:rPr>
                <w:rFonts w:cs="Times New Roman" w:hint="eastAsia"/>
                <w:sz w:val="18"/>
                <w:szCs w:val="18"/>
              </w:rPr>
              <w:t>C</w:t>
            </w:r>
            <w:r w:rsidR="00704F00">
              <w:rPr>
                <w:rFonts w:cs="Times New Roman"/>
                <w:sz w:val="18"/>
                <w:szCs w:val="18"/>
              </w:rPr>
              <w:t>onstruction Preparation and</w:t>
            </w:r>
            <w:r w:rsidR="00704F00">
              <w:rPr>
                <w:rFonts w:cs="Times New Roman" w:hint="eastAsia"/>
                <w:sz w:val="18"/>
                <w:szCs w:val="18"/>
              </w:rPr>
              <w:t xml:space="preserve"> R</w:t>
            </w:r>
            <w:r w:rsidR="00704F00">
              <w:rPr>
                <w:rFonts w:cs="Times New Roman"/>
                <w:sz w:val="18"/>
                <w:szCs w:val="18"/>
              </w:rPr>
              <w:t>esources Layout Schedule</w:t>
            </w:r>
            <w:r w:rsidR="00704F00">
              <w:rPr>
                <w:rFonts w:cs="Times New Roman"/>
                <w:sz w:val="18"/>
                <w:szCs w:val="18"/>
              </w:rPr>
              <w:tab/>
            </w:r>
            <w:r w:rsidR="00704F00">
              <w:rPr>
                <w:rFonts w:cs="Times New Roman"/>
                <w:sz w:val="18"/>
                <w:szCs w:val="18"/>
              </w:rPr>
              <w:fldChar w:fldCharType="begin"/>
            </w:r>
            <w:r w:rsidR="00704F00">
              <w:rPr>
                <w:rFonts w:cs="Times New Roman"/>
                <w:sz w:val="18"/>
                <w:szCs w:val="18"/>
              </w:rPr>
              <w:instrText xml:space="preserve"> PAGEREF _Toc53214509 \h </w:instrText>
            </w:r>
            <w:r w:rsidR="00704F00">
              <w:rPr>
                <w:rFonts w:cs="Times New Roman"/>
                <w:sz w:val="18"/>
                <w:szCs w:val="18"/>
              </w:rPr>
            </w:r>
            <w:r w:rsidR="00704F00">
              <w:rPr>
                <w:rFonts w:cs="Times New Roman"/>
                <w:sz w:val="18"/>
                <w:szCs w:val="18"/>
              </w:rPr>
              <w:fldChar w:fldCharType="separate"/>
            </w:r>
            <w:r w:rsidR="00704F00">
              <w:rPr>
                <w:rFonts w:cs="Times New Roman"/>
                <w:sz w:val="18"/>
                <w:szCs w:val="18"/>
              </w:rPr>
              <w:t>12</w:t>
            </w:r>
            <w:r w:rsidR="00704F00">
              <w:rPr>
                <w:rFonts w:cs="Times New Roman"/>
                <w:sz w:val="18"/>
                <w:szCs w:val="18"/>
              </w:rPr>
              <w:fldChar w:fldCharType="end"/>
            </w:r>
          </w:hyperlink>
        </w:p>
        <w:p w14:paraId="5BB9D7A7" w14:textId="77777777" w:rsidR="00F73E4D" w:rsidRDefault="00CC6218">
          <w:pPr>
            <w:tabs>
              <w:tab w:val="right" w:leader="dot" w:pos="6159"/>
            </w:tabs>
            <w:ind w:leftChars="200" w:left="420"/>
            <w:rPr>
              <w:rFonts w:cs="Times New Roman"/>
              <w:sz w:val="18"/>
              <w:szCs w:val="18"/>
            </w:rPr>
          </w:pPr>
          <w:hyperlink w:anchor="_Toc53214510" w:history="1">
            <w:r w:rsidR="00704F00">
              <w:rPr>
                <w:rFonts w:cs="Times New Roman"/>
                <w:sz w:val="18"/>
                <w:szCs w:val="18"/>
              </w:rPr>
              <w:t xml:space="preserve">5.6  </w:t>
            </w:r>
            <w:r w:rsidR="00704F00">
              <w:rPr>
                <w:rFonts w:cs="Times New Roman" w:hint="eastAsia"/>
                <w:sz w:val="18"/>
                <w:szCs w:val="18"/>
              </w:rPr>
              <w:t>C</w:t>
            </w:r>
            <w:r w:rsidR="00704F00">
              <w:rPr>
                <w:rFonts w:cs="Times New Roman"/>
                <w:sz w:val="18"/>
                <w:szCs w:val="18"/>
              </w:rPr>
              <w:t>onstruction Methods</w:t>
            </w:r>
            <w:r w:rsidR="00704F00">
              <w:rPr>
                <w:rFonts w:cs="Times New Roman"/>
                <w:sz w:val="18"/>
                <w:szCs w:val="18"/>
              </w:rPr>
              <w:tab/>
            </w:r>
            <w:r w:rsidR="00704F00">
              <w:rPr>
                <w:rFonts w:cs="Times New Roman"/>
                <w:sz w:val="18"/>
                <w:szCs w:val="18"/>
              </w:rPr>
              <w:fldChar w:fldCharType="begin"/>
            </w:r>
            <w:r w:rsidR="00704F00">
              <w:rPr>
                <w:rFonts w:cs="Times New Roman"/>
                <w:sz w:val="18"/>
                <w:szCs w:val="18"/>
              </w:rPr>
              <w:instrText xml:space="preserve"> PAGEREF _Toc53214510 \h </w:instrText>
            </w:r>
            <w:r w:rsidR="00704F00">
              <w:rPr>
                <w:rFonts w:cs="Times New Roman"/>
                <w:sz w:val="18"/>
                <w:szCs w:val="18"/>
              </w:rPr>
            </w:r>
            <w:r w:rsidR="00704F00">
              <w:rPr>
                <w:rFonts w:cs="Times New Roman"/>
                <w:sz w:val="18"/>
                <w:szCs w:val="18"/>
              </w:rPr>
              <w:fldChar w:fldCharType="separate"/>
            </w:r>
            <w:r w:rsidR="00704F00">
              <w:rPr>
                <w:rFonts w:cs="Times New Roman"/>
                <w:sz w:val="18"/>
                <w:szCs w:val="18"/>
              </w:rPr>
              <w:t>12</w:t>
            </w:r>
            <w:r w:rsidR="00704F00">
              <w:rPr>
                <w:rFonts w:cs="Times New Roman"/>
                <w:sz w:val="18"/>
                <w:szCs w:val="18"/>
              </w:rPr>
              <w:fldChar w:fldCharType="end"/>
            </w:r>
          </w:hyperlink>
        </w:p>
        <w:p w14:paraId="391DB805" w14:textId="77777777" w:rsidR="00F73E4D" w:rsidRDefault="00CC6218">
          <w:pPr>
            <w:tabs>
              <w:tab w:val="right" w:leader="dot" w:pos="6159"/>
            </w:tabs>
            <w:rPr>
              <w:rFonts w:cs="Times New Roman"/>
            </w:rPr>
          </w:pPr>
          <w:hyperlink w:anchor="_Toc53214512" w:history="1">
            <w:r w:rsidR="00704F00">
              <w:rPr>
                <w:rFonts w:cs="Times New Roman"/>
                <w:kern w:val="44"/>
              </w:rPr>
              <w:t>6  Construction scheme</w:t>
            </w:r>
            <w:r w:rsidR="00704F00">
              <w:rPr>
                <w:rFonts w:cs="Times New Roman"/>
              </w:rPr>
              <w:tab/>
              <w:t>18</w:t>
            </w:r>
          </w:hyperlink>
        </w:p>
        <w:p w14:paraId="442968AA" w14:textId="77777777" w:rsidR="00F73E4D" w:rsidRDefault="00CC6218">
          <w:pPr>
            <w:tabs>
              <w:tab w:val="right" w:leader="dot" w:pos="6159"/>
            </w:tabs>
            <w:ind w:leftChars="200" w:left="420"/>
            <w:rPr>
              <w:rFonts w:cs="Times New Roman"/>
              <w:sz w:val="18"/>
              <w:szCs w:val="18"/>
            </w:rPr>
          </w:pPr>
          <w:hyperlink w:anchor="_Toc53214513" w:history="1">
            <w:r w:rsidR="00704F00">
              <w:rPr>
                <w:rFonts w:cs="Times New Roman"/>
                <w:sz w:val="18"/>
                <w:szCs w:val="18"/>
              </w:rPr>
              <w:t xml:space="preserve">6.1  </w:t>
            </w:r>
            <w:r w:rsidR="00704F00">
              <w:rPr>
                <w:rFonts w:cs="Times New Roman" w:hint="eastAsia"/>
                <w:sz w:val="18"/>
                <w:szCs w:val="18"/>
              </w:rPr>
              <w:t>E</w:t>
            </w:r>
            <w:r w:rsidR="00704F00">
              <w:rPr>
                <w:rFonts w:cs="Times New Roman"/>
                <w:sz w:val="18"/>
                <w:szCs w:val="18"/>
              </w:rPr>
              <w:t>ngineering General Situation</w:t>
            </w:r>
            <w:r w:rsidR="00704F00">
              <w:rPr>
                <w:rFonts w:cs="Times New Roman"/>
                <w:sz w:val="18"/>
                <w:szCs w:val="18"/>
              </w:rPr>
              <w:tab/>
              <w:t>18</w:t>
            </w:r>
          </w:hyperlink>
        </w:p>
        <w:p w14:paraId="03A11B3A" w14:textId="77777777" w:rsidR="00F73E4D" w:rsidRDefault="00CC6218">
          <w:pPr>
            <w:tabs>
              <w:tab w:val="right" w:leader="dot" w:pos="6159"/>
            </w:tabs>
            <w:ind w:leftChars="200" w:left="420"/>
            <w:rPr>
              <w:rFonts w:cs="Times New Roman"/>
              <w:sz w:val="18"/>
              <w:szCs w:val="18"/>
            </w:rPr>
          </w:pPr>
          <w:hyperlink w:anchor="_Toc53214514" w:history="1">
            <w:r w:rsidR="00704F00">
              <w:rPr>
                <w:rFonts w:cs="Times New Roman"/>
                <w:sz w:val="18"/>
                <w:szCs w:val="18"/>
              </w:rPr>
              <w:t xml:space="preserve">6.2  </w:t>
            </w:r>
            <w:r w:rsidR="00704F00">
              <w:rPr>
                <w:rFonts w:cs="Times New Roman" w:hint="eastAsia"/>
                <w:sz w:val="18"/>
                <w:szCs w:val="18"/>
              </w:rPr>
              <w:t>C</w:t>
            </w:r>
            <w:r w:rsidR="00704F00">
              <w:rPr>
                <w:rFonts w:cs="Times New Roman"/>
                <w:sz w:val="18"/>
                <w:szCs w:val="18"/>
              </w:rPr>
              <w:t>onstruction Arrangement</w:t>
            </w:r>
            <w:r w:rsidR="00704F00">
              <w:rPr>
                <w:rFonts w:cs="Times New Roman"/>
                <w:sz w:val="18"/>
                <w:szCs w:val="18"/>
              </w:rPr>
              <w:tab/>
              <w:t>18</w:t>
            </w:r>
          </w:hyperlink>
        </w:p>
        <w:p w14:paraId="569E2EE6" w14:textId="77777777" w:rsidR="00F73E4D" w:rsidRDefault="00CC6218">
          <w:pPr>
            <w:tabs>
              <w:tab w:val="right" w:leader="dot" w:pos="6159"/>
            </w:tabs>
            <w:ind w:leftChars="200" w:left="420"/>
            <w:rPr>
              <w:rFonts w:cs="Times New Roman"/>
              <w:sz w:val="18"/>
              <w:szCs w:val="18"/>
            </w:rPr>
          </w:pPr>
          <w:hyperlink w:anchor="_Toc53214515" w:history="1">
            <w:r w:rsidR="00704F00">
              <w:rPr>
                <w:rFonts w:cs="Times New Roman"/>
                <w:sz w:val="18"/>
                <w:szCs w:val="18"/>
              </w:rPr>
              <w:t xml:space="preserve">6.3  </w:t>
            </w:r>
            <w:r w:rsidR="00704F00">
              <w:rPr>
                <w:rFonts w:cs="Times New Roman" w:hint="eastAsia"/>
                <w:sz w:val="18"/>
                <w:szCs w:val="18"/>
              </w:rPr>
              <w:t>C</w:t>
            </w:r>
            <w:r w:rsidR="00704F00">
              <w:rPr>
                <w:rFonts w:cs="Times New Roman"/>
                <w:sz w:val="18"/>
                <w:szCs w:val="18"/>
              </w:rPr>
              <w:t>onstruction Schedule</w:t>
            </w:r>
            <w:r w:rsidR="00704F00">
              <w:rPr>
                <w:rFonts w:cs="Times New Roman"/>
                <w:sz w:val="18"/>
                <w:szCs w:val="18"/>
              </w:rPr>
              <w:tab/>
              <w:t>18</w:t>
            </w:r>
          </w:hyperlink>
        </w:p>
        <w:p w14:paraId="0D7A1B8E" w14:textId="77777777" w:rsidR="00F73E4D" w:rsidRDefault="00CC6218">
          <w:pPr>
            <w:tabs>
              <w:tab w:val="right" w:leader="dot" w:pos="6159"/>
            </w:tabs>
            <w:ind w:leftChars="200" w:left="420"/>
            <w:rPr>
              <w:rFonts w:cs="Times New Roman"/>
              <w:sz w:val="18"/>
              <w:szCs w:val="18"/>
            </w:rPr>
          </w:pPr>
          <w:hyperlink w:anchor="_Toc53214516" w:history="1">
            <w:r w:rsidR="00704F00">
              <w:rPr>
                <w:rFonts w:cs="Times New Roman"/>
                <w:sz w:val="18"/>
                <w:szCs w:val="18"/>
              </w:rPr>
              <w:t xml:space="preserve">6.4  </w:t>
            </w:r>
            <w:r w:rsidR="00704F00">
              <w:rPr>
                <w:rFonts w:cs="Times New Roman" w:hint="eastAsia"/>
                <w:sz w:val="18"/>
                <w:szCs w:val="18"/>
              </w:rPr>
              <w:t>C</w:t>
            </w:r>
            <w:r w:rsidR="00704F00">
              <w:rPr>
                <w:rFonts w:cs="Times New Roman"/>
                <w:sz w:val="18"/>
                <w:szCs w:val="18"/>
              </w:rPr>
              <w:t>onstruction Preparation</w:t>
            </w:r>
            <w:r w:rsidR="00704F00">
              <w:rPr>
                <w:rFonts w:cs="Times New Roman"/>
                <w:sz w:val="18"/>
                <w:szCs w:val="18"/>
              </w:rPr>
              <w:tab/>
              <w:t>19</w:t>
            </w:r>
          </w:hyperlink>
        </w:p>
        <w:p w14:paraId="207FBC94" w14:textId="77777777" w:rsidR="00F73E4D" w:rsidRDefault="00CC6218">
          <w:pPr>
            <w:tabs>
              <w:tab w:val="right" w:leader="dot" w:pos="6159"/>
            </w:tabs>
            <w:ind w:leftChars="200" w:left="420"/>
            <w:rPr>
              <w:rFonts w:cs="Times New Roman"/>
              <w:sz w:val="18"/>
              <w:szCs w:val="18"/>
            </w:rPr>
          </w:pPr>
          <w:hyperlink w:anchor="_Toc53214517" w:history="1">
            <w:r w:rsidR="00704F00">
              <w:rPr>
                <w:rFonts w:cs="Times New Roman"/>
                <w:sz w:val="18"/>
                <w:szCs w:val="18"/>
              </w:rPr>
              <w:t xml:space="preserve">6.5  </w:t>
            </w:r>
            <w:r w:rsidR="00704F00">
              <w:rPr>
                <w:rFonts w:cs="Times New Roman" w:hint="eastAsia"/>
                <w:sz w:val="18"/>
                <w:szCs w:val="18"/>
              </w:rPr>
              <w:t>R</w:t>
            </w:r>
            <w:r w:rsidR="00704F00">
              <w:rPr>
                <w:rFonts w:cs="Times New Roman"/>
                <w:sz w:val="18"/>
                <w:szCs w:val="18"/>
              </w:rPr>
              <w:t>esources Management</w:t>
            </w:r>
            <w:r w:rsidR="00704F00">
              <w:rPr>
                <w:rFonts w:cs="Times New Roman"/>
                <w:sz w:val="18"/>
                <w:szCs w:val="18"/>
              </w:rPr>
              <w:tab/>
              <w:t>22</w:t>
            </w:r>
          </w:hyperlink>
        </w:p>
        <w:p w14:paraId="5F7230C3" w14:textId="77777777" w:rsidR="00F73E4D" w:rsidRDefault="00CC6218">
          <w:pPr>
            <w:tabs>
              <w:tab w:val="right" w:leader="dot" w:pos="6159"/>
            </w:tabs>
            <w:ind w:leftChars="200" w:left="420"/>
            <w:rPr>
              <w:rFonts w:cs="Times New Roman"/>
              <w:sz w:val="18"/>
              <w:szCs w:val="18"/>
            </w:rPr>
          </w:pPr>
          <w:hyperlink w:anchor="_Toc53214518" w:history="1">
            <w:r w:rsidR="00704F00">
              <w:rPr>
                <w:rFonts w:cs="Times New Roman"/>
                <w:sz w:val="18"/>
                <w:szCs w:val="18"/>
              </w:rPr>
              <w:t xml:space="preserve">6.6  </w:t>
            </w:r>
            <w:r w:rsidR="00704F00">
              <w:rPr>
                <w:rFonts w:cs="Times New Roman" w:hint="eastAsia"/>
                <w:sz w:val="18"/>
                <w:szCs w:val="18"/>
              </w:rPr>
              <w:t>C</w:t>
            </w:r>
            <w:r w:rsidR="00704F00">
              <w:rPr>
                <w:rFonts w:cs="Times New Roman"/>
                <w:sz w:val="18"/>
                <w:szCs w:val="18"/>
              </w:rPr>
              <w:t>onstruction Methods</w:t>
            </w:r>
            <w:r w:rsidR="00704F00">
              <w:rPr>
                <w:rFonts w:cs="Times New Roman"/>
                <w:sz w:val="18"/>
                <w:szCs w:val="18"/>
              </w:rPr>
              <w:tab/>
            </w:r>
            <w:r w:rsidR="00704F00">
              <w:rPr>
                <w:rFonts w:cs="Times New Roman"/>
                <w:sz w:val="18"/>
                <w:szCs w:val="18"/>
              </w:rPr>
              <w:fldChar w:fldCharType="begin"/>
            </w:r>
            <w:r w:rsidR="00704F00">
              <w:rPr>
                <w:rFonts w:cs="Times New Roman"/>
                <w:sz w:val="18"/>
                <w:szCs w:val="18"/>
              </w:rPr>
              <w:instrText xml:space="preserve"> PAGEREF _Toc53214518 \h </w:instrText>
            </w:r>
            <w:r w:rsidR="00704F00">
              <w:rPr>
                <w:rFonts w:cs="Times New Roman"/>
                <w:sz w:val="18"/>
                <w:szCs w:val="18"/>
              </w:rPr>
            </w:r>
            <w:r w:rsidR="00704F00">
              <w:rPr>
                <w:rFonts w:cs="Times New Roman"/>
                <w:sz w:val="18"/>
                <w:szCs w:val="18"/>
              </w:rPr>
              <w:fldChar w:fldCharType="separate"/>
            </w:r>
            <w:r w:rsidR="00704F00">
              <w:rPr>
                <w:rFonts w:cs="Times New Roman"/>
                <w:sz w:val="18"/>
                <w:szCs w:val="18"/>
              </w:rPr>
              <w:t>24</w:t>
            </w:r>
            <w:r w:rsidR="00704F00">
              <w:rPr>
                <w:rFonts w:cs="Times New Roman"/>
                <w:sz w:val="18"/>
                <w:szCs w:val="18"/>
              </w:rPr>
              <w:fldChar w:fldCharType="end"/>
            </w:r>
          </w:hyperlink>
        </w:p>
        <w:p w14:paraId="3AC58F1E" w14:textId="77777777" w:rsidR="00F73E4D" w:rsidRDefault="00CC6218">
          <w:pPr>
            <w:tabs>
              <w:tab w:val="right" w:leader="dot" w:pos="6159"/>
            </w:tabs>
            <w:rPr>
              <w:rFonts w:cs="Times New Roman"/>
            </w:rPr>
          </w:pPr>
          <w:hyperlink w:anchor="_Toc53214519" w:history="1">
            <w:r w:rsidR="00704F00">
              <w:rPr>
                <w:rFonts w:cs="Times New Roman"/>
              </w:rPr>
              <w:t>7  Construction Management Plan</w:t>
            </w:r>
            <w:r w:rsidR="00704F00">
              <w:rPr>
                <w:rFonts w:cs="Times New Roman"/>
              </w:rPr>
              <w:tab/>
              <w:t>27</w:t>
            </w:r>
          </w:hyperlink>
        </w:p>
        <w:p w14:paraId="4810496A" w14:textId="77777777" w:rsidR="00F73E4D" w:rsidRDefault="00CC6218">
          <w:pPr>
            <w:tabs>
              <w:tab w:val="right" w:leader="dot" w:pos="6159"/>
            </w:tabs>
            <w:ind w:leftChars="200" w:left="420"/>
            <w:rPr>
              <w:rFonts w:cs="Times New Roman"/>
              <w:sz w:val="18"/>
              <w:szCs w:val="18"/>
            </w:rPr>
          </w:pPr>
          <w:hyperlink w:anchor="_Toc53214520" w:history="1">
            <w:r w:rsidR="00704F00">
              <w:rPr>
                <w:rFonts w:cs="Times New Roman"/>
                <w:sz w:val="18"/>
                <w:szCs w:val="18"/>
              </w:rPr>
              <w:t>7.1  Basic Requirements</w:t>
            </w:r>
            <w:r w:rsidR="00704F00">
              <w:rPr>
                <w:rFonts w:cs="Times New Roman"/>
                <w:sz w:val="18"/>
                <w:szCs w:val="18"/>
              </w:rPr>
              <w:tab/>
              <w:t>27</w:t>
            </w:r>
          </w:hyperlink>
        </w:p>
        <w:p w14:paraId="33DD4758" w14:textId="77777777" w:rsidR="00F73E4D" w:rsidRDefault="00CC6218">
          <w:pPr>
            <w:tabs>
              <w:tab w:val="right" w:leader="dot" w:pos="6159"/>
            </w:tabs>
            <w:ind w:leftChars="200" w:left="420"/>
            <w:rPr>
              <w:rFonts w:cs="Times New Roman"/>
              <w:sz w:val="18"/>
              <w:szCs w:val="18"/>
            </w:rPr>
          </w:pPr>
          <w:hyperlink w:anchor="_Toc53214521" w:history="1">
            <w:r w:rsidR="00704F00">
              <w:rPr>
                <w:rFonts w:cs="Times New Roman"/>
                <w:sz w:val="18"/>
                <w:szCs w:val="18"/>
              </w:rPr>
              <w:t>7.2  Schedule Management Plan</w:t>
            </w:r>
            <w:r w:rsidR="00704F00">
              <w:rPr>
                <w:rFonts w:cs="Times New Roman"/>
                <w:sz w:val="18"/>
                <w:szCs w:val="18"/>
              </w:rPr>
              <w:tab/>
              <w:t>27</w:t>
            </w:r>
          </w:hyperlink>
        </w:p>
        <w:p w14:paraId="4B06BAA8" w14:textId="77777777" w:rsidR="00F73E4D" w:rsidRDefault="00CC6218">
          <w:pPr>
            <w:tabs>
              <w:tab w:val="right" w:leader="dot" w:pos="6159"/>
            </w:tabs>
            <w:ind w:leftChars="200" w:left="420"/>
            <w:rPr>
              <w:rFonts w:cs="Times New Roman"/>
              <w:sz w:val="18"/>
              <w:szCs w:val="18"/>
            </w:rPr>
          </w:pPr>
          <w:hyperlink w:anchor="_Toc53214522" w:history="1">
            <w:r w:rsidR="00704F00">
              <w:rPr>
                <w:rFonts w:cs="Times New Roman"/>
                <w:sz w:val="18"/>
                <w:szCs w:val="18"/>
              </w:rPr>
              <w:t>7.3  Quality Management Plan</w:t>
            </w:r>
            <w:r w:rsidR="00704F00">
              <w:rPr>
                <w:rFonts w:cs="Times New Roman"/>
                <w:sz w:val="18"/>
                <w:szCs w:val="18"/>
              </w:rPr>
              <w:tab/>
              <w:t>28</w:t>
            </w:r>
          </w:hyperlink>
        </w:p>
        <w:p w14:paraId="5C33A801" w14:textId="77777777" w:rsidR="00F73E4D" w:rsidRDefault="00CC6218">
          <w:pPr>
            <w:tabs>
              <w:tab w:val="right" w:leader="dot" w:pos="6159"/>
            </w:tabs>
            <w:ind w:leftChars="200" w:left="420"/>
            <w:rPr>
              <w:rFonts w:cs="Times New Roman"/>
              <w:sz w:val="18"/>
              <w:szCs w:val="18"/>
            </w:rPr>
          </w:pPr>
          <w:hyperlink w:anchor="_Toc53214523" w:history="1">
            <w:r w:rsidR="00704F00">
              <w:rPr>
                <w:rFonts w:cs="Times New Roman"/>
                <w:sz w:val="18"/>
                <w:szCs w:val="18"/>
              </w:rPr>
              <w:t>7.4  Safety Management Plan</w:t>
            </w:r>
            <w:r w:rsidR="00704F00">
              <w:rPr>
                <w:rFonts w:cs="Times New Roman"/>
                <w:sz w:val="18"/>
                <w:szCs w:val="18"/>
              </w:rPr>
              <w:tab/>
              <w:t>29</w:t>
            </w:r>
          </w:hyperlink>
        </w:p>
        <w:p w14:paraId="44C11A8F" w14:textId="77777777" w:rsidR="00F73E4D" w:rsidRDefault="00CC6218">
          <w:pPr>
            <w:tabs>
              <w:tab w:val="right" w:leader="dot" w:pos="6159"/>
            </w:tabs>
            <w:ind w:leftChars="200" w:left="420"/>
            <w:rPr>
              <w:rFonts w:cs="Times New Roman"/>
              <w:sz w:val="18"/>
              <w:szCs w:val="18"/>
            </w:rPr>
          </w:pPr>
          <w:hyperlink w:anchor="_Toc53214524" w:history="1">
            <w:r w:rsidR="00704F00">
              <w:rPr>
                <w:rFonts w:cs="Times New Roman"/>
                <w:sz w:val="18"/>
                <w:szCs w:val="18"/>
              </w:rPr>
              <w:t>7.5  Environment Management Plan</w:t>
            </w:r>
            <w:r w:rsidR="00704F00">
              <w:rPr>
                <w:rFonts w:cs="Times New Roman"/>
                <w:sz w:val="18"/>
                <w:szCs w:val="18"/>
              </w:rPr>
              <w:tab/>
              <w:t>31</w:t>
            </w:r>
          </w:hyperlink>
        </w:p>
        <w:p w14:paraId="3F24C4E1" w14:textId="77777777" w:rsidR="00F73E4D" w:rsidRDefault="00CC6218">
          <w:pPr>
            <w:tabs>
              <w:tab w:val="right" w:leader="dot" w:pos="6159"/>
            </w:tabs>
            <w:ind w:leftChars="200" w:left="420"/>
            <w:rPr>
              <w:rFonts w:cs="Times New Roman"/>
              <w:sz w:val="18"/>
              <w:szCs w:val="18"/>
            </w:rPr>
          </w:pPr>
          <w:hyperlink w:anchor="_Toc53214525" w:history="1">
            <w:r w:rsidR="00704F00">
              <w:rPr>
                <w:rFonts w:cs="Times New Roman"/>
                <w:sz w:val="18"/>
                <w:szCs w:val="18"/>
              </w:rPr>
              <w:t>7.6  Cost Management Plan</w:t>
            </w:r>
            <w:r w:rsidR="00704F00">
              <w:rPr>
                <w:rFonts w:cs="Times New Roman"/>
                <w:sz w:val="18"/>
                <w:szCs w:val="18"/>
              </w:rPr>
              <w:tab/>
              <w:t>32</w:t>
            </w:r>
          </w:hyperlink>
        </w:p>
        <w:p w14:paraId="00A1B8EB" w14:textId="77777777" w:rsidR="00F73E4D" w:rsidRDefault="00CC6218">
          <w:pPr>
            <w:tabs>
              <w:tab w:val="right" w:leader="dot" w:pos="6159"/>
            </w:tabs>
            <w:ind w:leftChars="200" w:left="420"/>
            <w:rPr>
              <w:rFonts w:cs="Times New Roman"/>
              <w:sz w:val="18"/>
              <w:szCs w:val="18"/>
            </w:rPr>
          </w:pPr>
          <w:hyperlink w:anchor="_Toc53214526" w:history="1">
            <w:r w:rsidR="00704F00">
              <w:rPr>
                <w:rFonts w:cs="Times New Roman"/>
                <w:sz w:val="18"/>
                <w:szCs w:val="18"/>
              </w:rPr>
              <w:t>7.7  Other Management Plan</w:t>
            </w:r>
            <w:r w:rsidR="00704F00">
              <w:rPr>
                <w:rFonts w:cs="Times New Roman"/>
                <w:sz w:val="18"/>
                <w:szCs w:val="18"/>
              </w:rPr>
              <w:tab/>
            </w:r>
            <w:r w:rsidR="00704F00">
              <w:rPr>
                <w:rFonts w:cs="Times New Roman"/>
                <w:sz w:val="18"/>
                <w:szCs w:val="18"/>
              </w:rPr>
              <w:fldChar w:fldCharType="begin"/>
            </w:r>
            <w:r w:rsidR="00704F00">
              <w:rPr>
                <w:rFonts w:cs="Times New Roman"/>
                <w:sz w:val="18"/>
                <w:szCs w:val="18"/>
              </w:rPr>
              <w:instrText xml:space="preserve"> PAGEREF _Toc53214526 \h </w:instrText>
            </w:r>
            <w:r w:rsidR="00704F00">
              <w:rPr>
                <w:rFonts w:cs="Times New Roman"/>
                <w:sz w:val="18"/>
                <w:szCs w:val="18"/>
              </w:rPr>
            </w:r>
            <w:r w:rsidR="00704F00">
              <w:rPr>
                <w:rFonts w:cs="Times New Roman"/>
                <w:sz w:val="18"/>
                <w:szCs w:val="18"/>
              </w:rPr>
              <w:fldChar w:fldCharType="separate"/>
            </w:r>
            <w:r w:rsidR="00704F00">
              <w:rPr>
                <w:rFonts w:cs="Times New Roman"/>
                <w:sz w:val="18"/>
                <w:szCs w:val="18"/>
              </w:rPr>
              <w:t>33</w:t>
            </w:r>
            <w:r w:rsidR="00704F00">
              <w:rPr>
                <w:rFonts w:cs="Times New Roman"/>
                <w:sz w:val="18"/>
                <w:szCs w:val="18"/>
              </w:rPr>
              <w:fldChar w:fldCharType="end"/>
            </w:r>
          </w:hyperlink>
        </w:p>
        <w:p w14:paraId="573FC64B" w14:textId="77777777" w:rsidR="00F73E4D" w:rsidRDefault="00CC6218">
          <w:pPr>
            <w:tabs>
              <w:tab w:val="right" w:leader="dot" w:pos="6159"/>
            </w:tabs>
            <w:rPr>
              <w:rFonts w:cs="Times New Roman"/>
            </w:rPr>
          </w:pPr>
          <w:hyperlink w:anchor="_Toc53214527" w:history="1">
            <w:r w:rsidR="00704F00">
              <w:rPr>
                <w:rFonts w:cs="Times New Roman" w:hint="eastAsia"/>
                <w:kern w:val="44"/>
              </w:rPr>
              <w:t>E</w:t>
            </w:r>
            <w:r w:rsidR="00704F00">
              <w:rPr>
                <w:rFonts w:cs="Times New Roman"/>
                <w:kern w:val="44"/>
              </w:rPr>
              <w:t>xplanation of Wo</w:t>
            </w:r>
            <w:r w:rsidR="00704F00">
              <w:rPr>
                <w:rFonts w:cs="Times New Roman" w:hint="eastAsia"/>
                <w:kern w:val="44"/>
              </w:rPr>
              <w:t>rding</w:t>
            </w:r>
            <w:r w:rsidR="00704F00">
              <w:rPr>
                <w:rFonts w:cs="Times New Roman"/>
                <w:kern w:val="44"/>
              </w:rPr>
              <w:t xml:space="preserve"> in This Standard</w:t>
            </w:r>
            <w:r w:rsidR="00704F00">
              <w:rPr>
                <w:rFonts w:cs="Times New Roman"/>
              </w:rPr>
              <w:tab/>
            </w:r>
            <w:r w:rsidR="00704F00">
              <w:rPr>
                <w:rFonts w:cs="Times New Roman"/>
              </w:rPr>
              <w:fldChar w:fldCharType="begin"/>
            </w:r>
            <w:r w:rsidR="00704F00">
              <w:rPr>
                <w:rFonts w:cs="Times New Roman"/>
              </w:rPr>
              <w:instrText xml:space="preserve"> PAGEREF _Toc53214527 \h </w:instrText>
            </w:r>
            <w:r w:rsidR="00704F00">
              <w:rPr>
                <w:rFonts w:cs="Times New Roman"/>
              </w:rPr>
            </w:r>
            <w:r w:rsidR="00704F00">
              <w:rPr>
                <w:rFonts w:cs="Times New Roman"/>
              </w:rPr>
              <w:fldChar w:fldCharType="separate"/>
            </w:r>
            <w:r w:rsidR="00704F00">
              <w:rPr>
                <w:rFonts w:cs="Times New Roman"/>
              </w:rPr>
              <w:t>34</w:t>
            </w:r>
            <w:r w:rsidR="00704F00">
              <w:rPr>
                <w:rFonts w:cs="Times New Roman"/>
              </w:rPr>
              <w:fldChar w:fldCharType="end"/>
            </w:r>
          </w:hyperlink>
        </w:p>
        <w:p w14:paraId="44A70A8E" w14:textId="77777777" w:rsidR="00F73E4D" w:rsidRDefault="00CC6218">
          <w:pPr>
            <w:tabs>
              <w:tab w:val="right" w:leader="dot" w:pos="6159"/>
            </w:tabs>
            <w:rPr>
              <w:rFonts w:cs="Times New Roman"/>
            </w:rPr>
          </w:pPr>
          <w:hyperlink w:anchor="_Toc53214528" w:history="1">
            <w:r w:rsidR="00704F00">
              <w:rPr>
                <w:rFonts w:cs="Times New Roman" w:hint="eastAsia"/>
              </w:rPr>
              <w:t>L</w:t>
            </w:r>
            <w:r w:rsidR="00704F00">
              <w:rPr>
                <w:rFonts w:cs="Times New Roman"/>
              </w:rPr>
              <w:t xml:space="preserve">ist </w:t>
            </w:r>
            <w:r w:rsidR="00704F00">
              <w:rPr>
                <w:rFonts w:cs="Times New Roman" w:hint="eastAsia"/>
              </w:rPr>
              <w:t>of</w:t>
            </w:r>
            <w:r w:rsidR="00704F00">
              <w:rPr>
                <w:rFonts w:cs="Times New Roman"/>
              </w:rPr>
              <w:t xml:space="preserve"> Quoted Standard</w:t>
            </w:r>
            <w:r w:rsidR="00704F00">
              <w:rPr>
                <w:rFonts w:cs="Times New Roman"/>
              </w:rPr>
              <w:tab/>
              <w:t>35</w:t>
            </w:r>
          </w:hyperlink>
        </w:p>
        <w:p w14:paraId="574CD0B0" w14:textId="77777777" w:rsidR="00F73E4D" w:rsidRDefault="00704F00">
          <w:pPr>
            <w:rPr>
              <w:rFonts w:cs="Times New Roman"/>
              <w:sz w:val="18"/>
              <w:szCs w:val="18"/>
              <w:lang w:val="zh-CN"/>
            </w:rPr>
          </w:pPr>
          <w:r>
            <w:rPr>
              <w:rFonts w:cs="Times New Roman"/>
              <w:sz w:val="18"/>
              <w:szCs w:val="18"/>
              <w:lang w:val="zh-CN"/>
            </w:rPr>
            <w:fldChar w:fldCharType="end"/>
          </w:r>
        </w:p>
      </w:sdtContent>
    </w:sdt>
    <w:p w14:paraId="38EEC761" w14:textId="77777777" w:rsidR="00F73E4D" w:rsidRDefault="00F73E4D">
      <w:pPr>
        <w:rPr>
          <w:rFonts w:eastAsia="黑体" w:cs="Times New Roman"/>
          <w:b/>
          <w:bCs/>
          <w:sz w:val="24"/>
          <w:szCs w:val="24"/>
        </w:rPr>
      </w:pPr>
    </w:p>
    <w:p w14:paraId="3B63AD1B" w14:textId="77777777" w:rsidR="00F73E4D" w:rsidRDefault="00704F00">
      <w:pPr>
        <w:widowControl/>
        <w:spacing w:line="240" w:lineRule="auto"/>
        <w:jc w:val="left"/>
        <w:rPr>
          <w:rFonts w:eastAsia="黑体" w:cs="Times New Roman"/>
          <w:b/>
          <w:bCs/>
          <w:sz w:val="24"/>
          <w:szCs w:val="24"/>
        </w:rPr>
      </w:pPr>
      <w:r>
        <w:rPr>
          <w:rFonts w:eastAsia="黑体" w:cs="Times New Roman"/>
          <w:b/>
          <w:bCs/>
          <w:sz w:val="24"/>
          <w:szCs w:val="24"/>
        </w:rPr>
        <w:br w:type="page"/>
      </w:r>
    </w:p>
    <w:p w14:paraId="79F4A89E" w14:textId="77777777" w:rsidR="00F73E4D" w:rsidRDefault="00F73E4D">
      <w:pPr>
        <w:pStyle w:val="1"/>
        <w:rPr>
          <w:rStyle w:val="10"/>
          <w:b/>
        </w:rPr>
        <w:sectPr w:rsidR="00F73E4D">
          <w:footerReference w:type="even" r:id="rId8"/>
          <w:footerReference w:type="default" r:id="rId9"/>
          <w:pgSz w:w="8335" w:h="11850"/>
          <w:pgMar w:top="1083" w:right="1083" w:bottom="1083" w:left="1083" w:header="851" w:footer="992" w:gutter="0"/>
          <w:pgNumType w:fmt="upperRoman" w:start="1"/>
          <w:cols w:space="720"/>
          <w:docGrid w:type="linesAndChars" w:linePitch="312"/>
        </w:sectPr>
      </w:pPr>
      <w:bookmarkStart w:id="103" w:name="_Toc53214368"/>
    </w:p>
    <w:p w14:paraId="39F59E00" w14:textId="77777777" w:rsidR="00F73E4D" w:rsidRDefault="00704F00">
      <w:pPr>
        <w:pStyle w:val="1"/>
        <w:rPr>
          <w:rStyle w:val="10"/>
          <w:b/>
        </w:rPr>
      </w:pPr>
      <w:bookmarkStart w:id="104" w:name="_Toc72139686"/>
      <w:r>
        <w:rPr>
          <w:rStyle w:val="10"/>
          <w:b/>
        </w:rPr>
        <w:lastRenderedPageBreak/>
        <w:t xml:space="preserve">1 </w:t>
      </w:r>
      <w:r>
        <w:rPr>
          <w:rStyle w:val="10"/>
          <w:rFonts w:hint="eastAsia"/>
          <w:b/>
        </w:rPr>
        <w:t xml:space="preserve"> </w:t>
      </w:r>
      <w:r>
        <w:rPr>
          <w:rStyle w:val="10"/>
          <w:b/>
        </w:rPr>
        <w:t>总</w:t>
      </w:r>
      <w:r>
        <w:rPr>
          <w:rStyle w:val="10"/>
          <w:rFonts w:hint="eastAsia"/>
          <w:b/>
        </w:rPr>
        <w:t xml:space="preserve">    </w:t>
      </w:r>
      <w:r>
        <w:rPr>
          <w:rStyle w:val="10"/>
          <w:b/>
        </w:rPr>
        <w:t>则</w:t>
      </w:r>
      <w:bookmarkEnd w:id="0"/>
      <w:bookmarkEnd w:id="1"/>
      <w:bookmarkEnd w:id="2"/>
      <w:bookmarkEnd w:id="3"/>
      <w:bookmarkEnd w:id="4"/>
      <w:bookmarkEnd w:id="5"/>
      <w:bookmarkEnd w:id="6"/>
      <w:bookmarkEnd w:id="7"/>
      <w:bookmarkEnd w:id="103"/>
      <w:bookmarkEnd w:id="104"/>
    </w:p>
    <w:p w14:paraId="1EBB2F5B" w14:textId="77777777" w:rsidR="00F73E4D" w:rsidRDefault="00704F00">
      <w:pPr>
        <w:rPr>
          <w:b/>
          <w:bCs/>
        </w:rPr>
      </w:pPr>
      <w:r>
        <w:rPr>
          <w:b/>
          <w:bCs/>
        </w:rPr>
        <w:t>1.0.1</w:t>
      </w:r>
      <w:r>
        <w:rPr>
          <w:rFonts w:cs="Times New Roman"/>
          <w:b/>
          <w:bCs/>
          <w:szCs w:val="24"/>
        </w:rPr>
        <w:t xml:space="preserve"> </w:t>
      </w:r>
      <w:r>
        <w:rPr>
          <w:rFonts w:cs="Times New Roman"/>
          <w:b/>
          <w:szCs w:val="24"/>
        </w:rPr>
        <w:t xml:space="preserve"> </w:t>
      </w:r>
      <w:r>
        <w:t>为贯彻国家技术经济政策，建立资源节约型社会，充分合理利用旧工业建筑，</w:t>
      </w:r>
      <w:r>
        <w:rPr>
          <w:rFonts w:hint="eastAsia"/>
        </w:rPr>
        <w:t>规范</w:t>
      </w:r>
      <w:r>
        <w:t>旧工业建筑再生利用</w:t>
      </w:r>
      <w:r>
        <w:rPr>
          <w:rFonts w:hint="eastAsia"/>
        </w:rPr>
        <w:t>项目的施工组织设计编制</w:t>
      </w:r>
      <w:r>
        <w:t>，</w:t>
      </w:r>
      <w:r>
        <w:rPr>
          <w:rFonts w:hint="eastAsia"/>
        </w:rPr>
        <w:t>提高施工管理水平，</w:t>
      </w:r>
      <w:r>
        <w:t>做到技术先进、</w:t>
      </w:r>
      <w:r>
        <w:rPr>
          <w:rFonts w:hint="eastAsia"/>
        </w:rPr>
        <w:t>操作高效、使用方便</w:t>
      </w:r>
      <w:r>
        <w:t>，制定本</w:t>
      </w:r>
      <w:r>
        <w:rPr>
          <w:rFonts w:hint="eastAsia"/>
        </w:rPr>
        <w:t>标准</w:t>
      </w:r>
      <w:r>
        <w:t>。</w:t>
      </w:r>
    </w:p>
    <w:p w14:paraId="0E14893B" w14:textId="77777777" w:rsidR="00F73E4D" w:rsidRDefault="00704F00">
      <w:pPr>
        <w:rPr>
          <w:rStyle w:val="afb"/>
        </w:rPr>
      </w:pPr>
      <w:bookmarkStart w:id="105" w:name="_Toc53214369"/>
      <w:r>
        <w:rPr>
          <w:rFonts w:hint="eastAsia"/>
          <w:b/>
          <w:bCs/>
        </w:rPr>
        <w:t>1</w:t>
      </w:r>
      <w:r>
        <w:rPr>
          <w:b/>
          <w:bCs/>
        </w:rPr>
        <w:t>.0.2</w:t>
      </w:r>
      <w:bookmarkEnd w:id="105"/>
      <w:r>
        <w:rPr>
          <w:b/>
          <w:bCs/>
        </w:rPr>
        <w:t xml:space="preserve"> </w:t>
      </w:r>
      <w:r>
        <w:rPr>
          <w:rStyle w:val="afb"/>
        </w:rPr>
        <w:t xml:space="preserve"> </w:t>
      </w:r>
      <w:r>
        <w:rPr>
          <w:rFonts w:hint="eastAsia"/>
        </w:rPr>
        <w:t>本标准适用于</w:t>
      </w:r>
      <w:proofErr w:type="gramStart"/>
      <w:r>
        <w:rPr>
          <w:rFonts w:hint="eastAsia"/>
        </w:rPr>
        <w:t>旧工业</w:t>
      </w:r>
      <w:proofErr w:type="gramEnd"/>
      <w:r>
        <w:rPr>
          <w:rFonts w:hint="eastAsia"/>
        </w:rPr>
        <w:t>厂区及建（构）筑物等再生项目的施工组织设计的编制和管理。</w:t>
      </w:r>
    </w:p>
    <w:p w14:paraId="44E167BD" w14:textId="77777777" w:rsidR="00F73E4D" w:rsidRDefault="00704F00">
      <w:pPr>
        <w:rPr>
          <w:b/>
          <w:bCs/>
        </w:rPr>
      </w:pPr>
      <w:r>
        <w:rPr>
          <w:b/>
          <w:bCs/>
        </w:rPr>
        <w:t>1.0.3</w:t>
      </w:r>
      <w:r>
        <w:rPr>
          <w:rFonts w:cs="Times New Roman"/>
          <w:b/>
          <w:szCs w:val="24"/>
        </w:rPr>
        <w:t xml:space="preserve">  </w:t>
      </w:r>
      <w:r>
        <w:t>旧工业建筑再生利用项目的</w:t>
      </w:r>
      <w:r>
        <w:rPr>
          <w:rFonts w:hint="eastAsia"/>
        </w:rPr>
        <w:t>施工组织设计编制，</w:t>
      </w:r>
      <w:r>
        <w:t>除应符合本</w:t>
      </w:r>
      <w:r>
        <w:rPr>
          <w:rFonts w:hint="eastAsia"/>
        </w:rPr>
        <w:t>标准</w:t>
      </w:r>
      <w:r>
        <w:t>的规定外，尚应符合国家现行有关标准的规定。</w:t>
      </w:r>
    </w:p>
    <w:p w14:paraId="16558632" w14:textId="77777777" w:rsidR="00F73E4D" w:rsidRDefault="00F73E4D">
      <w:pPr>
        <w:sectPr w:rsidR="00F73E4D">
          <w:pgSz w:w="8335" w:h="11850"/>
          <w:pgMar w:top="1083" w:right="1083" w:bottom="1083" w:left="1083" w:header="851" w:footer="992" w:gutter="0"/>
          <w:pgNumType w:start="1"/>
          <w:cols w:space="720"/>
          <w:docGrid w:type="linesAndChars" w:linePitch="312"/>
        </w:sectPr>
      </w:pPr>
    </w:p>
    <w:p w14:paraId="6A09D90B" w14:textId="77777777" w:rsidR="00F73E4D" w:rsidRDefault="00704F00">
      <w:pPr>
        <w:pStyle w:val="1"/>
      </w:pPr>
      <w:bookmarkStart w:id="106" w:name="_Toc53214370"/>
      <w:bookmarkStart w:id="107" w:name="_Toc13008"/>
      <w:bookmarkStart w:id="108" w:name="_Toc482405518"/>
      <w:bookmarkStart w:id="109" w:name="_Toc31963"/>
      <w:bookmarkStart w:id="110" w:name="_Toc484883305"/>
      <w:bookmarkStart w:id="111" w:name="_Toc484364289"/>
      <w:bookmarkStart w:id="112" w:name="_Toc482405611"/>
      <w:bookmarkStart w:id="113" w:name="_Toc19427"/>
      <w:bookmarkStart w:id="114" w:name="_Toc483476844"/>
      <w:bookmarkStart w:id="115" w:name="_Toc72139687"/>
      <w:r>
        <w:lastRenderedPageBreak/>
        <w:t xml:space="preserve">2  </w:t>
      </w:r>
      <w:r>
        <w:t>术</w:t>
      </w:r>
      <w:r>
        <w:rPr>
          <w:rFonts w:hint="eastAsia"/>
        </w:rPr>
        <w:t xml:space="preserve">   </w:t>
      </w:r>
      <w:r>
        <w:t>语</w:t>
      </w:r>
      <w:bookmarkEnd w:id="106"/>
      <w:bookmarkEnd w:id="107"/>
      <w:bookmarkEnd w:id="108"/>
      <w:bookmarkEnd w:id="109"/>
      <w:bookmarkEnd w:id="110"/>
      <w:bookmarkEnd w:id="111"/>
      <w:bookmarkEnd w:id="112"/>
      <w:bookmarkEnd w:id="113"/>
      <w:bookmarkEnd w:id="114"/>
      <w:bookmarkEnd w:id="115"/>
    </w:p>
    <w:p w14:paraId="16D873A2" w14:textId="77777777" w:rsidR="00F73E4D" w:rsidRDefault="00704F00">
      <w:pPr>
        <w:rPr>
          <w:rFonts w:cs="Times New Roman"/>
          <w:b/>
          <w:kern w:val="44"/>
          <w:sz w:val="28"/>
          <w:szCs w:val="28"/>
        </w:rPr>
      </w:pPr>
      <w:r>
        <w:rPr>
          <w:rFonts w:hint="eastAsia"/>
          <w:b/>
          <w:bCs/>
        </w:rPr>
        <w:t>2.0.1</w:t>
      </w:r>
      <w:r>
        <w:rPr>
          <w:rFonts w:cs="Times New Roman"/>
          <w:b/>
          <w:szCs w:val="24"/>
        </w:rPr>
        <w:t xml:space="preserve">  </w:t>
      </w:r>
      <w:r>
        <w:rPr>
          <w:rFonts w:cs="Times New Roman" w:hint="eastAsia"/>
          <w:bCs/>
          <w:szCs w:val="24"/>
        </w:rPr>
        <w:t>旧工业建筑再生利用</w:t>
      </w:r>
      <w:r>
        <w:rPr>
          <w:rFonts w:hint="eastAsia"/>
        </w:rPr>
        <w:t>施工组织设计</w:t>
      </w:r>
      <w:r>
        <w:rPr>
          <w:rFonts w:hint="eastAsia"/>
        </w:rPr>
        <w:t xml:space="preserve"> construction organization</w:t>
      </w:r>
      <w:r>
        <w:t xml:space="preserve"> </w:t>
      </w:r>
      <w:r>
        <w:rPr>
          <w:rFonts w:hint="eastAsia"/>
        </w:rPr>
        <w:t>plan</w:t>
      </w:r>
      <w:r>
        <w:t xml:space="preserve"> </w:t>
      </w:r>
      <w:r>
        <w:rPr>
          <w:rFonts w:hint="eastAsia"/>
        </w:rPr>
        <w:t>for</w:t>
      </w:r>
      <w:r>
        <w:t xml:space="preserve"> the regeneration of old industrial building</w:t>
      </w:r>
    </w:p>
    <w:p w14:paraId="08D8D244" w14:textId="77777777" w:rsidR="00F73E4D" w:rsidRDefault="00704F00">
      <w:pPr>
        <w:ind w:firstLineChars="200" w:firstLine="420"/>
      </w:pPr>
      <w:r>
        <w:rPr>
          <w:rFonts w:hint="eastAsia"/>
        </w:rPr>
        <w:t>以旧工业建筑再生利用项目为对象而编制的现场施工组织文件，用以指导施工在规定的时间内完成合格的建筑产品。</w:t>
      </w:r>
    </w:p>
    <w:p w14:paraId="010727F7" w14:textId="77777777" w:rsidR="00F73E4D" w:rsidRDefault="00704F00">
      <w:r>
        <w:rPr>
          <w:rFonts w:hint="eastAsia"/>
          <w:b/>
          <w:bCs/>
        </w:rPr>
        <w:t>2.0.</w:t>
      </w:r>
      <w:r>
        <w:rPr>
          <w:b/>
          <w:bCs/>
        </w:rPr>
        <w:t>2</w:t>
      </w:r>
      <w:r>
        <w:rPr>
          <w:rFonts w:cs="Times New Roman"/>
          <w:b/>
          <w:szCs w:val="24"/>
        </w:rPr>
        <w:t xml:space="preserve">  </w:t>
      </w:r>
      <w:r>
        <w:rPr>
          <w:rFonts w:cs="Times New Roman" w:hint="eastAsia"/>
          <w:bCs/>
          <w:szCs w:val="24"/>
        </w:rPr>
        <w:t>旧工业建筑再生利用</w:t>
      </w:r>
      <w:r>
        <w:rPr>
          <w:rFonts w:hint="eastAsia"/>
        </w:rPr>
        <w:t>施工组织总设计</w:t>
      </w:r>
      <w:r>
        <w:rPr>
          <w:rFonts w:hint="eastAsia"/>
        </w:rPr>
        <w:t>g</w:t>
      </w:r>
      <w:r>
        <w:t>eneral</w:t>
      </w:r>
      <w:r>
        <w:rPr>
          <w:rFonts w:hint="eastAsia"/>
        </w:rPr>
        <w:t xml:space="preserve"> construction organization</w:t>
      </w:r>
      <w:r>
        <w:t xml:space="preserve"> </w:t>
      </w:r>
      <w:r>
        <w:rPr>
          <w:rFonts w:hint="eastAsia"/>
        </w:rPr>
        <w:t>plan</w:t>
      </w:r>
      <w:r>
        <w:t xml:space="preserve"> </w:t>
      </w:r>
      <w:r>
        <w:rPr>
          <w:rFonts w:hint="eastAsia"/>
        </w:rPr>
        <w:t>for</w:t>
      </w:r>
      <w:r>
        <w:t xml:space="preserve"> the regeneration of old industrial building</w:t>
      </w:r>
    </w:p>
    <w:p w14:paraId="0A94D71F" w14:textId="77777777" w:rsidR="00F73E4D" w:rsidRDefault="00704F00">
      <w:pPr>
        <w:ind w:firstLineChars="200" w:firstLine="420"/>
      </w:pPr>
      <w:r>
        <w:rPr>
          <w:rFonts w:hint="eastAsia"/>
        </w:rPr>
        <w:t>以旧工业建筑再生利用项目组成的厂区内或一定区域内的项目为对象编制的施工组织设计，对整个项目的施工起到指导作用。</w:t>
      </w:r>
    </w:p>
    <w:p w14:paraId="0B0D7012" w14:textId="77777777" w:rsidR="00F73E4D" w:rsidRDefault="00704F00">
      <w:r>
        <w:rPr>
          <w:rFonts w:hint="eastAsia"/>
          <w:b/>
          <w:bCs/>
        </w:rPr>
        <w:t>2.0.</w:t>
      </w:r>
      <w:r>
        <w:rPr>
          <w:b/>
          <w:bCs/>
        </w:rPr>
        <w:t>3</w:t>
      </w:r>
      <w:r>
        <w:rPr>
          <w:rFonts w:cs="Times New Roman"/>
          <w:b/>
          <w:szCs w:val="24"/>
        </w:rPr>
        <w:t xml:space="preserve">  </w:t>
      </w:r>
      <w:r>
        <w:rPr>
          <w:rFonts w:cs="Times New Roman" w:hint="eastAsia"/>
          <w:bCs/>
          <w:szCs w:val="24"/>
        </w:rPr>
        <w:t>旧工业建筑再生利用单位工程</w:t>
      </w:r>
      <w:r>
        <w:rPr>
          <w:rFonts w:hint="eastAsia"/>
        </w:rPr>
        <w:t>施工组织设计</w:t>
      </w:r>
      <w:r>
        <w:rPr>
          <w:rFonts w:hint="eastAsia"/>
        </w:rPr>
        <w:t>construction organization</w:t>
      </w:r>
      <w:r>
        <w:t xml:space="preserve"> </w:t>
      </w:r>
      <w:r>
        <w:rPr>
          <w:rFonts w:hint="eastAsia"/>
        </w:rPr>
        <w:t>plan</w:t>
      </w:r>
      <w:r>
        <w:t xml:space="preserve"> </w:t>
      </w:r>
      <w:r>
        <w:rPr>
          <w:rFonts w:hint="eastAsia"/>
        </w:rPr>
        <w:t>for</w:t>
      </w:r>
      <w:r>
        <w:t xml:space="preserve"> </w:t>
      </w:r>
      <w:r>
        <w:rPr>
          <w:rFonts w:hint="eastAsia"/>
        </w:rPr>
        <w:t>unit</w:t>
      </w:r>
      <w:r>
        <w:t xml:space="preserve"> project for the regeneration of old industrial building</w:t>
      </w:r>
    </w:p>
    <w:p w14:paraId="1D911D2C" w14:textId="77777777" w:rsidR="00F73E4D" w:rsidRDefault="00704F00">
      <w:pPr>
        <w:ind w:firstLineChars="200" w:firstLine="420"/>
      </w:pPr>
      <w:r>
        <w:rPr>
          <w:rFonts w:hint="eastAsia"/>
        </w:rPr>
        <w:t>以旧工业建筑再生利用项目单位工程为对象编制的施工组织设计，对单位工程的施工起到指导作用。</w:t>
      </w:r>
    </w:p>
    <w:p w14:paraId="6318ECC6" w14:textId="77777777" w:rsidR="00F73E4D" w:rsidRDefault="00704F00">
      <w:pPr>
        <w:ind w:firstLine="420"/>
      </w:pPr>
      <w:bookmarkStart w:id="116" w:name="_Toc482405519"/>
      <w:bookmarkStart w:id="117" w:name="_Toc484883306"/>
      <w:bookmarkStart w:id="118" w:name="_Toc484364290"/>
      <w:bookmarkStart w:id="119" w:name="_Toc482405612"/>
      <w:bookmarkStart w:id="120" w:name="_Toc17463"/>
      <w:bookmarkStart w:id="121" w:name="_Toc483476845"/>
      <w:r>
        <w:br w:type="page"/>
      </w:r>
    </w:p>
    <w:p w14:paraId="4E404A92" w14:textId="77405F46" w:rsidR="00F73E4D" w:rsidRDefault="00704F00">
      <w:pPr>
        <w:spacing w:before="100" w:after="100" w:line="440" w:lineRule="exact"/>
        <w:jc w:val="center"/>
        <w:outlineLvl w:val="0"/>
        <w:rPr>
          <w:rFonts w:cs="Times New Roman"/>
          <w:b/>
          <w:sz w:val="30"/>
          <w:szCs w:val="30"/>
        </w:rPr>
      </w:pPr>
      <w:bookmarkStart w:id="122" w:name="_Toc53214371"/>
      <w:bookmarkStart w:id="123" w:name="_Toc16351"/>
      <w:bookmarkStart w:id="124" w:name="_Toc26660"/>
      <w:bookmarkStart w:id="125" w:name="_Toc72139688"/>
      <w:r>
        <w:rPr>
          <w:rFonts w:cs="Times New Roman"/>
          <w:b/>
          <w:sz w:val="30"/>
          <w:szCs w:val="30"/>
        </w:rPr>
        <w:lastRenderedPageBreak/>
        <w:t xml:space="preserve">3 </w:t>
      </w:r>
      <w:r w:rsidR="00BB3855">
        <w:rPr>
          <w:rFonts w:cs="Times New Roman"/>
          <w:b/>
          <w:sz w:val="30"/>
          <w:szCs w:val="30"/>
        </w:rPr>
        <w:t xml:space="preserve"> </w:t>
      </w:r>
      <w:r>
        <w:rPr>
          <w:rFonts w:cs="Times New Roman"/>
          <w:b/>
          <w:sz w:val="30"/>
          <w:szCs w:val="30"/>
        </w:rPr>
        <w:t>基本规定</w:t>
      </w:r>
      <w:bookmarkEnd w:id="116"/>
      <w:bookmarkEnd w:id="117"/>
      <w:bookmarkEnd w:id="118"/>
      <w:bookmarkEnd w:id="119"/>
      <w:bookmarkEnd w:id="120"/>
      <w:bookmarkEnd w:id="121"/>
      <w:bookmarkEnd w:id="122"/>
      <w:bookmarkEnd w:id="123"/>
      <w:bookmarkEnd w:id="124"/>
      <w:bookmarkEnd w:id="125"/>
    </w:p>
    <w:p w14:paraId="1379B515" w14:textId="77777777" w:rsidR="00F73E4D" w:rsidRDefault="00704F00">
      <w:r>
        <w:rPr>
          <w:rFonts w:hint="eastAsia"/>
          <w:b/>
          <w:bCs/>
        </w:rPr>
        <w:t>3</w:t>
      </w:r>
      <w:r>
        <w:rPr>
          <w:b/>
          <w:bCs/>
        </w:rPr>
        <w:t>.0.1</w:t>
      </w:r>
      <w:r>
        <w:t xml:space="preserve">  </w:t>
      </w:r>
      <w:r>
        <w:t>旧工业建筑再生利用</w:t>
      </w:r>
      <w:r>
        <w:rPr>
          <w:rFonts w:hint="eastAsia"/>
        </w:rPr>
        <w:t>施工组织设计的编制</w:t>
      </w:r>
      <w:r>
        <w:t>应遵循</w:t>
      </w:r>
      <w:r>
        <w:rPr>
          <w:rFonts w:hint="eastAsia"/>
        </w:rPr>
        <w:t>“</w:t>
      </w:r>
      <w:r>
        <w:t>安全第一</w:t>
      </w:r>
      <w:r>
        <w:rPr>
          <w:rFonts w:hint="eastAsia"/>
        </w:rPr>
        <w:t>、科学布局、合理布置”</w:t>
      </w:r>
      <w:r>
        <w:t>的原则，充分</w:t>
      </w:r>
      <w:r>
        <w:rPr>
          <w:rFonts w:hint="eastAsia"/>
        </w:rPr>
        <w:t>做好施工现场管理。</w:t>
      </w:r>
    </w:p>
    <w:p w14:paraId="3F24ABA3" w14:textId="458D4AE5" w:rsidR="00F73E4D" w:rsidRDefault="00704F00">
      <w:pPr>
        <w:rPr>
          <w:b/>
        </w:rPr>
      </w:pPr>
      <w:r>
        <w:rPr>
          <w:rFonts w:hint="eastAsia"/>
          <w:b/>
          <w:bCs/>
        </w:rPr>
        <w:t>3.0.</w:t>
      </w:r>
      <w:r>
        <w:rPr>
          <w:b/>
          <w:bCs/>
        </w:rPr>
        <w:t>2</w:t>
      </w:r>
      <w:r>
        <w:t xml:space="preserve">  </w:t>
      </w:r>
      <w:r>
        <w:rPr>
          <w:rFonts w:hint="eastAsia"/>
        </w:rPr>
        <w:t>旧工业建筑再生利用施工组织设计按照再生项目体量可分为施工组织总设计、单项</w:t>
      </w:r>
      <w:r w:rsidR="00D50B46">
        <w:rPr>
          <w:rFonts w:hint="eastAsia"/>
        </w:rPr>
        <w:t>工程</w:t>
      </w:r>
      <w:r>
        <w:rPr>
          <w:rFonts w:hint="eastAsia"/>
        </w:rPr>
        <w:t>施工组织设计、</w:t>
      </w:r>
      <w:r w:rsidR="00D50B46">
        <w:rPr>
          <w:rFonts w:hint="eastAsia"/>
        </w:rPr>
        <w:t>单位工程施工组织设计、</w:t>
      </w:r>
      <w:r>
        <w:rPr>
          <w:rFonts w:hint="eastAsia"/>
        </w:rPr>
        <w:t>专业施工组织设计。</w:t>
      </w:r>
    </w:p>
    <w:p w14:paraId="7CD97137" w14:textId="77777777" w:rsidR="00F73E4D" w:rsidRDefault="00704F00">
      <w:pPr>
        <w:rPr>
          <w:b/>
        </w:rPr>
      </w:pPr>
      <w:r>
        <w:rPr>
          <w:rFonts w:hint="eastAsia"/>
          <w:b/>
          <w:bCs/>
        </w:rPr>
        <w:t>3.0.</w:t>
      </w:r>
      <w:r>
        <w:rPr>
          <w:b/>
          <w:bCs/>
        </w:rPr>
        <w:t>3</w:t>
      </w:r>
      <w:r>
        <w:rPr>
          <w:rStyle w:val="33"/>
          <w:b w:val="0"/>
          <w:bCs w:val="0"/>
        </w:rPr>
        <w:t xml:space="preserve"> </w:t>
      </w:r>
      <w:r>
        <w:rPr>
          <w:rStyle w:val="33"/>
        </w:rPr>
        <w:t xml:space="preserve"> </w:t>
      </w:r>
      <w:r>
        <w:rPr>
          <w:rFonts w:hint="eastAsia"/>
        </w:rPr>
        <w:t>旧工业建筑再生利用施工组织设计的编制依据如下：</w:t>
      </w:r>
    </w:p>
    <w:p w14:paraId="3CD9457D" w14:textId="2E7878B4" w:rsidR="00F73E4D" w:rsidRDefault="00704F00">
      <w:pPr>
        <w:ind w:firstLineChars="150" w:firstLine="316"/>
      </w:pPr>
      <w:r>
        <w:rPr>
          <w:rFonts w:cs="Times New Roman" w:hint="eastAsia"/>
          <w:b/>
          <w:bCs/>
          <w:szCs w:val="24"/>
        </w:rPr>
        <w:t>1</w:t>
      </w:r>
      <w:r>
        <w:rPr>
          <w:rStyle w:val="33"/>
        </w:rPr>
        <w:t xml:space="preserve">  </w:t>
      </w:r>
      <w:r>
        <w:rPr>
          <w:rFonts w:hint="eastAsia"/>
        </w:rPr>
        <w:t>与工程建设有关的法律、法规和文件</w:t>
      </w:r>
      <w:bookmarkStart w:id="126" w:name="_Hlk72139324"/>
      <w:r w:rsidR="00D50B46">
        <w:rPr>
          <w:rFonts w:hint="eastAsia"/>
        </w:rPr>
        <w:t>。</w:t>
      </w:r>
      <w:bookmarkEnd w:id="126"/>
    </w:p>
    <w:p w14:paraId="764BA5A6" w14:textId="6176C27F" w:rsidR="00F73E4D" w:rsidRDefault="00704F00">
      <w:pPr>
        <w:ind w:firstLineChars="150" w:firstLine="316"/>
        <w:rPr>
          <w:b/>
        </w:rPr>
      </w:pPr>
      <w:r>
        <w:rPr>
          <w:rFonts w:cs="Times New Roman" w:hint="eastAsia"/>
          <w:b/>
          <w:bCs/>
          <w:szCs w:val="24"/>
        </w:rPr>
        <w:t>2</w:t>
      </w:r>
      <w:r>
        <w:t xml:space="preserve">  </w:t>
      </w:r>
      <w:r>
        <w:rPr>
          <w:rFonts w:hint="eastAsia"/>
        </w:rPr>
        <w:t>国家现行有关标准和技术经济指标</w:t>
      </w:r>
      <w:r w:rsidR="00D50B46">
        <w:rPr>
          <w:rFonts w:hint="eastAsia"/>
        </w:rPr>
        <w:t>。</w:t>
      </w:r>
    </w:p>
    <w:p w14:paraId="4F1EB7F5" w14:textId="26DB46FF" w:rsidR="00F73E4D" w:rsidRDefault="00704F00">
      <w:pPr>
        <w:ind w:firstLineChars="150" w:firstLine="316"/>
      </w:pPr>
      <w:r>
        <w:rPr>
          <w:b/>
          <w:bCs/>
        </w:rPr>
        <w:t>3</w:t>
      </w:r>
      <w:r>
        <w:t xml:space="preserve">  </w:t>
      </w:r>
      <w:r>
        <w:rPr>
          <w:rFonts w:hint="eastAsia"/>
        </w:rPr>
        <w:t>工程施工合同、招投标文件和与工程有关的其他合同</w:t>
      </w:r>
      <w:r w:rsidR="00D50B46">
        <w:rPr>
          <w:rFonts w:hint="eastAsia"/>
        </w:rPr>
        <w:t>。</w:t>
      </w:r>
    </w:p>
    <w:p w14:paraId="68840625" w14:textId="2E31D386" w:rsidR="00F73E4D" w:rsidRDefault="00704F00">
      <w:pPr>
        <w:ind w:firstLineChars="150" w:firstLine="316"/>
        <w:rPr>
          <w:b/>
        </w:rPr>
      </w:pPr>
      <w:r>
        <w:rPr>
          <w:b/>
          <w:bCs/>
        </w:rPr>
        <w:t>4</w:t>
      </w:r>
      <w:r>
        <w:t xml:space="preserve">  </w:t>
      </w:r>
      <w:r>
        <w:rPr>
          <w:rFonts w:hint="eastAsia"/>
        </w:rPr>
        <w:t>已批准的工程设计及有关文件</w:t>
      </w:r>
      <w:r w:rsidR="00D50B46">
        <w:rPr>
          <w:rFonts w:hint="eastAsia"/>
        </w:rPr>
        <w:t>。</w:t>
      </w:r>
    </w:p>
    <w:p w14:paraId="2BECB8F9" w14:textId="4FC4B55D" w:rsidR="00F73E4D" w:rsidRDefault="00704F00">
      <w:pPr>
        <w:ind w:firstLineChars="150" w:firstLine="316"/>
      </w:pPr>
      <w:r>
        <w:rPr>
          <w:b/>
          <w:bCs/>
        </w:rPr>
        <w:t>5</w:t>
      </w:r>
      <w:r>
        <w:t xml:space="preserve">  </w:t>
      </w:r>
      <w:r>
        <w:rPr>
          <w:rFonts w:hint="eastAsia"/>
        </w:rPr>
        <w:t>工程概算和主要工程量</w:t>
      </w:r>
      <w:r w:rsidR="00D50B46">
        <w:rPr>
          <w:rFonts w:hint="eastAsia"/>
        </w:rPr>
        <w:t>。</w:t>
      </w:r>
    </w:p>
    <w:p w14:paraId="3380E1C7" w14:textId="56A02D14" w:rsidR="00F73E4D" w:rsidRDefault="00704F00">
      <w:pPr>
        <w:ind w:firstLineChars="150" w:firstLine="316"/>
      </w:pPr>
      <w:r>
        <w:rPr>
          <w:b/>
          <w:bCs/>
        </w:rPr>
        <w:t>6</w:t>
      </w:r>
      <w:r>
        <w:t xml:space="preserve">  </w:t>
      </w:r>
      <w:r>
        <w:rPr>
          <w:rFonts w:hint="eastAsia"/>
        </w:rPr>
        <w:t>设备清单及主要材料清单</w:t>
      </w:r>
      <w:r w:rsidR="00D50B46">
        <w:rPr>
          <w:rFonts w:hint="eastAsia"/>
        </w:rPr>
        <w:t>。</w:t>
      </w:r>
    </w:p>
    <w:p w14:paraId="72626768" w14:textId="20EE3407" w:rsidR="00F73E4D" w:rsidRDefault="00704F00">
      <w:pPr>
        <w:ind w:firstLineChars="150" w:firstLine="316"/>
      </w:pPr>
      <w:r>
        <w:rPr>
          <w:b/>
          <w:bCs/>
        </w:rPr>
        <w:t>7</w:t>
      </w:r>
      <w:r>
        <w:t xml:space="preserve">  </w:t>
      </w:r>
      <w:r>
        <w:rPr>
          <w:rFonts w:hint="eastAsia"/>
        </w:rPr>
        <w:t>主要设备技术文件</w:t>
      </w:r>
      <w:r w:rsidR="00D50B46">
        <w:rPr>
          <w:rFonts w:hint="eastAsia"/>
        </w:rPr>
        <w:t>。</w:t>
      </w:r>
    </w:p>
    <w:p w14:paraId="4425F1FF" w14:textId="0649B207" w:rsidR="00F73E4D" w:rsidRDefault="00704F00">
      <w:pPr>
        <w:ind w:firstLineChars="150" w:firstLine="316"/>
        <w:rPr>
          <w:b/>
        </w:rPr>
      </w:pPr>
      <w:r>
        <w:rPr>
          <w:b/>
          <w:bCs/>
        </w:rPr>
        <w:t>8</w:t>
      </w:r>
      <w:r>
        <w:t xml:space="preserve">  </w:t>
      </w:r>
      <w:r>
        <w:rPr>
          <w:rFonts w:hint="eastAsia"/>
        </w:rPr>
        <w:t>新设备、新材料试验资料</w:t>
      </w:r>
      <w:r w:rsidR="00D50B46">
        <w:rPr>
          <w:rFonts w:hint="eastAsia"/>
        </w:rPr>
        <w:t>。</w:t>
      </w:r>
    </w:p>
    <w:p w14:paraId="7EC1AF28" w14:textId="7F4FEA75" w:rsidR="00F73E4D" w:rsidRDefault="00704F00">
      <w:pPr>
        <w:ind w:firstLineChars="150" w:firstLine="316"/>
      </w:pPr>
      <w:r>
        <w:rPr>
          <w:b/>
          <w:bCs/>
        </w:rPr>
        <w:t>9</w:t>
      </w:r>
      <w:r>
        <w:t xml:space="preserve">  </w:t>
      </w:r>
      <w:r>
        <w:rPr>
          <w:rFonts w:hint="eastAsia"/>
        </w:rPr>
        <w:t>工程施工范围内的现场条件，工程地质及水文地质、气象等自然条件</w:t>
      </w:r>
      <w:r w:rsidR="00D50B46">
        <w:rPr>
          <w:rFonts w:hint="eastAsia"/>
        </w:rPr>
        <w:t>。</w:t>
      </w:r>
    </w:p>
    <w:p w14:paraId="67698478" w14:textId="77777777" w:rsidR="00F73E4D" w:rsidRDefault="00704F00">
      <w:pPr>
        <w:ind w:firstLineChars="150" w:firstLine="316"/>
      </w:pPr>
      <w:r>
        <w:rPr>
          <w:b/>
          <w:bCs/>
        </w:rPr>
        <w:t>10</w:t>
      </w:r>
      <w:r>
        <w:t xml:space="preserve">  </w:t>
      </w:r>
      <w:r>
        <w:rPr>
          <w:rFonts w:hint="eastAsia"/>
        </w:rPr>
        <w:t>施工企业的生产能力、机具设备状况、技术水平等。</w:t>
      </w:r>
    </w:p>
    <w:p w14:paraId="560BE202" w14:textId="77777777" w:rsidR="00F73E4D" w:rsidRDefault="00704F00">
      <w:pPr>
        <w:rPr>
          <w:b/>
        </w:rPr>
      </w:pPr>
      <w:r>
        <w:rPr>
          <w:rFonts w:hint="eastAsia"/>
          <w:b/>
          <w:bCs/>
        </w:rPr>
        <w:t>3.0.4</w:t>
      </w:r>
      <w:r>
        <w:t xml:space="preserve">  </w:t>
      </w:r>
      <w:r>
        <w:rPr>
          <w:rFonts w:hint="eastAsia"/>
        </w:rPr>
        <w:t>施工组织设计的编制应符合下列原则：</w:t>
      </w:r>
    </w:p>
    <w:p w14:paraId="20EA4E94" w14:textId="1B28A46B" w:rsidR="00F73E4D" w:rsidRDefault="00704F00">
      <w:pPr>
        <w:ind w:firstLineChars="150" w:firstLine="316"/>
      </w:pPr>
      <w:r>
        <w:rPr>
          <w:rFonts w:hint="eastAsia"/>
          <w:b/>
          <w:bCs/>
        </w:rPr>
        <w:t>1</w:t>
      </w:r>
      <w:r>
        <w:t xml:space="preserve">  </w:t>
      </w:r>
      <w:r>
        <w:rPr>
          <w:rFonts w:hint="eastAsia"/>
        </w:rPr>
        <w:t>符合国家法律、法规、标准的规定，结合施工企业的特点，对工程的特点、难点、性质、工程量进行综合分析，确定本工程施工组织设计的指导方针，实现工程建设的目标</w:t>
      </w:r>
      <w:r w:rsidR="00D50B46" w:rsidRPr="00D50B46">
        <w:rPr>
          <w:rFonts w:hint="eastAsia"/>
        </w:rPr>
        <w:t>。</w:t>
      </w:r>
    </w:p>
    <w:p w14:paraId="57D5542A" w14:textId="77777777" w:rsidR="00F73E4D" w:rsidRDefault="00704F00">
      <w:pPr>
        <w:ind w:firstLineChars="150" w:firstLine="316"/>
        <w:rPr>
          <w:b/>
        </w:rPr>
      </w:pPr>
      <w:r>
        <w:rPr>
          <w:rFonts w:hint="eastAsia"/>
          <w:b/>
          <w:bCs/>
        </w:rPr>
        <w:t>2</w:t>
      </w:r>
      <w:r>
        <w:t xml:space="preserve">  </w:t>
      </w:r>
      <w:r>
        <w:rPr>
          <w:rFonts w:hint="eastAsia"/>
        </w:rPr>
        <w:t>符合合同约定的建设工期、各项技术经济指标和质量目标。</w:t>
      </w:r>
    </w:p>
    <w:p w14:paraId="2E0AA547" w14:textId="77777777" w:rsidR="00F73E4D" w:rsidRDefault="00704F00">
      <w:pPr>
        <w:ind w:firstLineChars="150" w:firstLine="316"/>
        <w:rPr>
          <w:b/>
        </w:rPr>
      </w:pPr>
      <w:r>
        <w:rPr>
          <w:rFonts w:hint="eastAsia"/>
          <w:b/>
          <w:bCs/>
        </w:rPr>
        <w:t>3</w:t>
      </w:r>
      <w:r>
        <w:t xml:space="preserve">  </w:t>
      </w:r>
      <w:r>
        <w:rPr>
          <w:rFonts w:hint="eastAsia"/>
        </w:rPr>
        <w:t>符合基本建设程序，做好施工前期准备工作，合理安排施工顺序，实现完整的机组投产目标。</w:t>
      </w:r>
    </w:p>
    <w:p w14:paraId="69735C59" w14:textId="77777777" w:rsidR="00F73E4D" w:rsidRDefault="00704F00">
      <w:pPr>
        <w:ind w:firstLineChars="150" w:firstLine="316"/>
        <w:rPr>
          <w:b/>
        </w:rPr>
      </w:pPr>
      <w:r>
        <w:rPr>
          <w:rFonts w:hint="eastAsia"/>
          <w:b/>
          <w:bCs/>
        </w:rPr>
        <w:t>4</w:t>
      </w:r>
      <w:r>
        <w:rPr>
          <w:b/>
          <w:bCs/>
        </w:rPr>
        <w:t xml:space="preserve"> </w:t>
      </w:r>
      <w:r>
        <w:t xml:space="preserve"> </w:t>
      </w:r>
      <w:r>
        <w:rPr>
          <w:rFonts w:hint="eastAsia"/>
        </w:rPr>
        <w:t>现场组织机构的设置、管理人员的配备，应精简、高效，满足</w:t>
      </w:r>
      <w:r>
        <w:rPr>
          <w:rFonts w:hint="eastAsia"/>
        </w:rPr>
        <w:lastRenderedPageBreak/>
        <w:t>工程建设的需要。</w:t>
      </w:r>
    </w:p>
    <w:p w14:paraId="09AAAE15" w14:textId="77777777" w:rsidR="00F73E4D" w:rsidRDefault="00704F00">
      <w:pPr>
        <w:ind w:firstLineChars="150" w:firstLine="316"/>
        <w:rPr>
          <w:b/>
        </w:rPr>
      </w:pPr>
      <w:r>
        <w:rPr>
          <w:rFonts w:hint="eastAsia"/>
          <w:b/>
          <w:bCs/>
        </w:rPr>
        <w:t>5</w:t>
      </w:r>
      <w:r>
        <w:t xml:space="preserve">  </w:t>
      </w:r>
      <w:r>
        <w:rPr>
          <w:rFonts w:hint="eastAsia"/>
        </w:rPr>
        <w:t>在加强综合平衡、调整施工密度、改善劳动组织的前提下，力求连续均衡施工，满足工程总体进度的要求。</w:t>
      </w:r>
    </w:p>
    <w:p w14:paraId="73E516BF" w14:textId="77777777" w:rsidR="00F73E4D" w:rsidRDefault="00704F00">
      <w:pPr>
        <w:ind w:firstLineChars="150" w:firstLine="316"/>
        <w:rPr>
          <w:b/>
        </w:rPr>
      </w:pPr>
      <w:r>
        <w:rPr>
          <w:rFonts w:hint="eastAsia"/>
          <w:b/>
          <w:bCs/>
        </w:rPr>
        <w:t>6</w:t>
      </w:r>
      <w:r>
        <w:t xml:space="preserve">  </w:t>
      </w:r>
      <w:r>
        <w:rPr>
          <w:rFonts w:hint="eastAsia"/>
        </w:rPr>
        <w:t>施工现场布置应紧凑合理，便于施工，并符合安全、防火、环保、节能减排的要求，提高场地利用率，减少施工用地。</w:t>
      </w:r>
    </w:p>
    <w:p w14:paraId="36A6834A" w14:textId="77777777" w:rsidR="00F73E4D" w:rsidRDefault="00704F00">
      <w:pPr>
        <w:ind w:firstLineChars="150" w:firstLine="316"/>
        <w:rPr>
          <w:b/>
        </w:rPr>
      </w:pPr>
      <w:r>
        <w:rPr>
          <w:rFonts w:hint="eastAsia"/>
          <w:b/>
          <w:bCs/>
        </w:rPr>
        <w:t>7</w:t>
      </w:r>
      <w:r>
        <w:t xml:space="preserve">  </w:t>
      </w:r>
      <w:r>
        <w:rPr>
          <w:rFonts w:hint="eastAsia"/>
        </w:rPr>
        <w:t>运用科学的管理方法和先进的施工技术，推广应用新技术，提高机械利用率和机械化施工的综合水平，降低施工成本，提高劳动生产率。</w:t>
      </w:r>
    </w:p>
    <w:p w14:paraId="2D0788EC" w14:textId="77777777" w:rsidR="00F73E4D" w:rsidRDefault="00704F00">
      <w:pPr>
        <w:ind w:firstLineChars="150" w:firstLine="316"/>
        <w:rPr>
          <w:b/>
        </w:rPr>
      </w:pPr>
      <w:r>
        <w:rPr>
          <w:rFonts w:hint="eastAsia"/>
          <w:b/>
          <w:bCs/>
        </w:rPr>
        <w:t>8</w:t>
      </w:r>
      <w:r>
        <w:t xml:space="preserve">  </w:t>
      </w:r>
      <w:r>
        <w:rPr>
          <w:rFonts w:hint="eastAsia"/>
        </w:rPr>
        <w:t>在经济合理的基础上，提高工厂化施工程度，减少现场作业，减少现场施工场地及施工人数。</w:t>
      </w:r>
    </w:p>
    <w:p w14:paraId="151C93D0" w14:textId="77777777" w:rsidR="00F73E4D" w:rsidRDefault="00704F00">
      <w:pPr>
        <w:ind w:firstLineChars="150" w:firstLine="316"/>
        <w:rPr>
          <w:b/>
        </w:rPr>
      </w:pPr>
      <w:r>
        <w:rPr>
          <w:rFonts w:hint="eastAsia"/>
          <w:b/>
          <w:bCs/>
        </w:rPr>
        <w:t>9</w:t>
      </w:r>
      <w:r>
        <w:t xml:space="preserve">  </w:t>
      </w:r>
      <w:r>
        <w:rPr>
          <w:rFonts w:hint="eastAsia"/>
        </w:rPr>
        <w:t>明确质量目标，加强质量管理，保证工程质量，提高质量水平。</w:t>
      </w:r>
    </w:p>
    <w:p w14:paraId="045F5062" w14:textId="77777777" w:rsidR="00F73E4D" w:rsidRDefault="00704F00">
      <w:pPr>
        <w:ind w:firstLineChars="150" w:firstLine="316"/>
        <w:rPr>
          <w:b/>
        </w:rPr>
      </w:pPr>
      <w:r>
        <w:rPr>
          <w:rFonts w:hint="eastAsia"/>
          <w:b/>
          <w:bCs/>
        </w:rPr>
        <w:t>10</w:t>
      </w:r>
      <w:r>
        <w:t xml:space="preserve">  </w:t>
      </w:r>
      <w:r>
        <w:rPr>
          <w:rFonts w:hint="eastAsia"/>
        </w:rPr>
        <w:t>明确安全、职业健康和环境目标，加强安全、职业健康和环境管理，保证施工安全，提高安全管理水平。</w:t>
      </w:r>
    </w:p>
    <w:p w14:paraId="579B6D75" w14:textId="77777777" w:rsidR="00F73E4D" w:rsidRDefault="00704F00">
      <w:pPr>
        <w:ind w:firstLineChars="150" w:firstLine="316"/>
        <w:rPr>
          <w:b/>
        </w:rPr>
      </w:pPr>
      <w:r>
        <w:rPr>
          <w:rFonts w:hint="eastAsia"/>
          <w:b/>
          <w:bCs/>
        </w:rPr>
        <w:t>11</w:t>
      </w:r>
      <w:r>
        <w:t xml:space="preserve">  </w:t>
      </w:r>
      <w:r>
        <w:rPr>
          <w:rFonts w:hint="eastAsia"/>
        </w:rPr>
        <w:t>加强物资采购、运输、验收、保管和发放的管理，确保工程物资的质量满足工程需要。</w:t>
      </w:r>
    </w:p>
    <w:p w14:paraId="00C301A4" w14:textId="77777777" w:rsidR="00F73E4D" w:rsidRDefault="00704F00">
      <w:pPr>
        <w:ind w:firstLineChars="150" w:firstLine="316"/>
        <w:rPr>
          <w:b/>
        </w:rPr>
      </w:pPr>
      <w:r>
        <w:rPr>
          <w:rFonts w:hint="eastAsia"/>
          <w:b/>
          <w:bCs/>
        </w:rPr>
        <w:t>12</w:t>
      </w:r>
      <w:r>
        <w:t xml:space="preserve">  </w:t>
      </w:r>
      <w:r>
        <w:rPr>
          <w:rFonts w:hint="eastAsia"/>
        </w:rPr>
        <w:t>推行计算机信息技术在施工管理系统中的应用，提高信息化管理水平。</w:t>
      </w:r>
    </w:p>
    <w:p w14:paraId="5422A5C7" w14:textId="77777777" w:rsidR="00F73E4D" w:rsidRDefault="00704F00">
      <w:pPr>
        <w:ind w:firstLineChars="150" w:firstLine="316"/>
      </w:pPr>
      <w:r>
        <w:rPr>
          <w:rFonts w:hint="eastAsia"/>
          <w:b/>
          <w:bCs/>
        </w:rPr>
        <w:t>13</w:t>
      </w:r>
      <w:r>
        <w:t xml:space="preserve">  </w:t>
      </w:r>
      <w:r>
        <w:rPr>
          <w:rFonts w:hint="eastAsia"/>
        </w:rPr>
        <w:t>施工组织设计宜作系统的文字说明，并用图表表述，阐明各项内容依据的条件、计算根据、比选意图及技术经济指标。</w:t>
      </w:r>
    </w:p>
    <w:p w14:paraId="503E9BC9" w14:textId="77777777" w:rsidR="00F73E4D" w:rsidRDefault="00704F00">
      <w:r>
        <w:rPr>
          <w:rFonts w:hint="eastAsia"/>
          <w:b/>
        </w:rPr>
        <w:t>3.0.</w:t>
      </w:r>
      <w:r>
        <w:rPr>
          <w:b/>
        </w:rPr>
        <w:t>5</w:t>
      </w:r>
      <w:r>
        <w:rPr>
          <w:rFonts w:hint="eastAsia"/>
          <w:b/>
        </w:rPr>
        <w:t xml:space="preserve">  </w:t>
      </w:r>
      <w:r>
        <w:rPr>
          <w:rFonts w:hint="eastAsia"/>
        </w:rPr>
        <w:t>施工组织设计应包括编制依据、工程概况、施工部署、施工进度计划、施工准备与资源配置计划、主要施工方法、施工现场平面布置及主要施工管理计划等基本内容。</w:t>
      </w:r>
    </w:p>
    <w:p w14:paraId="0CEB40D2" w14:textId="77777777" w:rsidR="00F73E4D" w:rsidRDefault="00704F00">
      <w:pPr>
        <w:rPr>
          <w:b/>
        </w:rPr>
      </w:pPr>
      <w:r>
        <w:rPr>
          <w:rFonts w:hint="eastAsia"/>
          <w:b/>
          <w:bCs/>
        </w:rPr>
        <w:t>3.0.</w:t>
      </w:r>
      <w:r>
        <w:rPr>
          <w:b/>
          <w:bCs/>
        </w:rPr>
        <w:t>6</w:t>
      </w:r>
      <w:r>
        <w:rPr>
          <w:b/>
          <w:bCs/>
          <w:sz w:val="20"/>
        </w:rPr>
        <w:t xml:space="preserve"> </w:t>
      </w:r>
      <w:r>
        <w:rPr>
          <w:sz w:val="20"/>
        </w:rPr>
        <w:t xml:space="preserve"> </w:t>
      </w:r>
      <w:r>
        <w:rPr>
          <w:rFonts w:hint="eastAsia"/>
        </w:rPr>
        <w:t>施工组织总设计和单位工程施工组织设计应按下列顺序和内容进行编制。当单位工程施工组织设计作为施工组织总设计的补充时，编制内容可进行删减。</w:t>
      </w:r>
    </w:p>
    <w:p w14:paraId="382260C0" w14:textId="682FFAD9" w:rsidR="00F73E4D" w:rsidRDefault="00704F00">
      <w:pPr>
        <w:ind w:firstLineChars="150" w:firstLine="316"/>
        <w:rPr>
          <w:b/>
        </w:rPr>
      </w:pPr>
      <w:r>
        <w:rPr>
          <w:rFonts w:hint="eastAsia"/>
          <w:b/>
          <w:bCs/>
        </w:rPr>
        <w:t>1</w:t>
      </w:r>
      <w:r>
        <w:t xml:space="preserve">  </w:t>
      </w:r>
      <w:r>
        <w:rPr>
          <w:rFonts w:hint="eastAsia"/>
        </w:rPr>
        <w:t>工程概况</w:t>
      </w:r>
      <w:r w:rsidR="00D50B46">
        <w:rPr>
          <w:rFonts w:hint="eastAsia"/>
        </w:rPr>
        <w:t>。</w:t>
      </w:r>
    </w:p>
    <w:p w14:paraId="19E682E3" w14:textId="3E493CE1" w:rsidR="00F73E4D" w:rsidRDefault="00704F00">
      <w:pPr>
        <w:ind w:firstLineChars="150" w:firstLine="316"/>
        <w:rPr>
          <w:b/>
        </w:rPr>
      </w:pPr>
      <w:r>
        <w:rPr>
          <w:rFonts w:hint="eastAsia"/>
          <w:b/>
          <w:bCs/>
        </w:rPr>
        <w:t>2</w:t>
      </w:r>
      <w:r>
        <w:t xml:space="preserve">  </w:t>
      </w:r>
      <w:r>
        <w:rPr>
          <w:rFonts w:hint="eastAsia"/>
        </w:rPr>
        <w:t>编制依据</w:t>
      </w:r>
      <w:r w:rsidR="00D50B46">
        <w:rPr>
          <w:rFonts w:hint="eastAsia"/>
        </w:rPr>
        <w:t>。</w:t>
      </w:r>
    </w:p>
    <w:p w14:paraId="3B380FD6" w14:textId="45AA5C0B" w:rsidR="00F73E4D" w:rsidRDefault="00704F00">
      <w:pPr>
        <w:ind w:firstLineChars="150" w:firstLine="316"/>
        <w:rPr>
          <w:b/>
        </w:rPr>
      </w:pPr>
      <w:r>
        <w:rPr>
          <w:rFonts w:hint="eastAsia"/>
          <w:b/>
          <w:bCs/>
        </w:rPr>
        <w:lastRenderedPageBreak/>
        <w:t>3</w:t>
      </w:r>
      <w:r>
        <w:t xml:space="preserve">  </w:t>
      </w:r>
      <w:r>
        <w:rPr>
          <w:rFonts w:hint="eastAsia"/>
        </w:rPr>
        <w:t>施工安排（</w:t>
      </w:r>
      <w:proofErr w:type="gramStart"/>
      <w:r>
        <w:rPr>
          <w:rFonts w:hint="eastAsia"/>
        </w:rPr>
        <w:t>含施工</w:t>
      </w:r>
      <w:proofErr w:type="gramEnd"/>
      <w:r>
        <w:rPr>
          <w:rFonts w:hint="eastAsia"/>
        </w:rPr>
        <w:t>程序）</w:t>
      </w:r>
      <w:r w:rsidR="00D50B46">
        <w:rPr>
          <w:rFonts w:hint="eastAsia"/>
        </w:rPr>
        <w:t>。</w:t>
      </w:r>
    </w:p>
    <w:p w14:paraId="70C4689E" w14:textId="48530ADB" w:rsidR="00F73E4D" w:rsidRDefault="00704F00">
      <w:pPr>
        <w:ind w:firstLineChars="150" w:firstLine="316"/>
      </w:pPr>
      <w:r>
        <w:rPr>
          <w:rFonts w:hint="eastAsia"/>
          <w:b/>
          <w:bCs/>
        </w:rPr>
        <w:t>4</w:t>
      </w:r>
      <w:r>
        <w:t xml:space="preserve">  </w:t>
      </w:r>
      <w:r>
        <w:rPr>
          <w:rFonts w:hint="eastAsia"/>
        </w:rPr>
        <w:t>施工准备</w:t>
      </w:r>
      <w:r w:rsidR="00D50B46">
        <w:rPr>
          <w:rFonts w:hint="eastAsia"/>
        </w:rPr>
        <w:t>。</w:t>
      </w:r>
    </w:p>
    <w:p w14:paraId="39EE7A79" w14:textId="4D676F59" w:rsidR="00F73E4D" w:rsidRDefault="00704F00">
      <w:pPr>
        <w:ind w:firstLineChars="150" w:firstLine="316"/>
        <w:rPr>
          <w:b/>
        </w:rPr>
      </w:pPr>
      <w:r>
        <w:rPr>
          <w:rFonts w:hint="eastAsia"/>
          <w:b/>
          <w:bCs/>
        </w:rPr>
        <w:t>5</w:t>
      </w:r>
      <w:r>
        <w:t xml:space="preserve">  </w:t>
      </w:r>
      <w:r>
        <w:rPr>
          <w:rFonts w:hint="eastAsia"/>
        </w:rPr>
        <w:t>施工方法及工艺要求</w:t>
      </w:r>
      <w:r w:rsidR="00D50B46">
        <w:rPr>
          <w:rFonts w:hint="eastAsia"/>
        </w:rPr>
        <w:t>。</w:t>
      </w:r>
    </w:p>
    <w:p w14:paraId="0CDD3E37" w14:textId="6E44EDE4" w:rsidR="00F73E4D" w:rsidRDefault="00704F00">
      <w:pPr>
        <w:ind w:firstLineChars="150" w:firstLine="316"/>
        <w:rPr>
          <w:b/>
        </w:rPr>
      </w:pPr>
      <w:r>
        <w:rPr>
          <w:rFonts w:hint="eastAsia"/>
          <w:b/>
          <w:bCs/>
        </w:rPr>
        <w:t>6</w:t>
      </w:r>
      <w:r>
        <w:t xml:space="preserve">  </w:t>
      </w:r>
      <w:r>
        <w:rPr>
          <w:rFonts w:hint="eastAsia"/>
        </w:rPr>
        <w:t>施工进度计划</w:t>
      </w:r>
      <w:r w:rsidR="00D50B46">
        <w:rPr>
          <w:rFonts w:hint="eastAsia"/>
        </w:rPr>
        <w:t>。</w:t>
      </w:r>
    </w:p>
    <w:p w14:paraId="1EA877AF" w14:textId="77777777" w:rsidR="00F73E4D" w:rsidRDefault="00704F00">
      <w:pPr>
        <w:ind w:firstLineChars="150" w:firstLine="316"/>
        <w:rPr>
          <w:b/>
        </w:rPr>
      </w:pPr>
      <w:r>
        <w:rPr>
          <w:rFonts w:hint="eastAsia"/>
          <w:b/>
          <w:bCs/>
        </w:rPr>
        <w:t>7</w:t>
      </w:r>
      <w:r>
        <w:t xml:space="preserve">  </w:t>
      </w:r>
      <w:r>
        <w:rPr>
          <w:rFonts w:hint="eastAsia"/>
        </w:rPr>
        <w:t>劳动力配置计划；</w:t>
      </w:r>
    </w:p>
    <w:p w14:paraId="400434CA" w14:textId="47AB08FC" w:rsidR="00F73E4D" w:rsidRDefault="00704F00">
      <w:pPr>
        <w:ind w:firstLineChars="150" w:firstLine="316"/>
        <w:rPr>
          <w:b/>
        </w:rPr>
      </w:pPr>
      <w:r>
        <w:rPr>
          <w:rFonts w:hint="eastAsia"/>
          <w:b/>
          <w:bCs/>
        </w:rPr>
        <w:t>8</w:t>
      </w:r>
      <w:r>
        <w:t xml:space="preserve">  </w:t>
      </w:r>
      <w:r>
        <w:rPr>
          <w:rFonts w:hint="eastAsia"/>
        </w:rPr>
        <w:t>物资配置计划</w:t>
      </w:r>
      <w:r w:rsidR="00D50B46">
        <w:rPr>
          <w:rFonts w:hint="eastAsia"/>
        </w:rPr>
        <w:t>。</w:t>
      </w:r>
    </w:p>
    <w:p w14:paraId="7C69F668" w14:textId="71C9DCAC" w:rsidR="00F73E4D" w:rsidRDefault="00704F00">
      <w:pPr>
        <w:ind w:firstLineChars="150" w:firstLine="316"/>
        <w:rPr>
          <w:b/>
        </w:rPr>
      </w:pPr>
      <w:r>
        <w:rPr>
          <w:rFonts w:hint="eastAsia"/>
          <w:b/>
          <w:bCs/>
        </w:rPr>
        <w:t>9</w:t>
      </w:r>
      <w:r>
        <w:t xml:space="preserve">  </w:t>
      </w:r>
      <w:r>
        <w:rPr>
          <w:rFonts w:hint="eastAsia"/>
        </w:rPr>
        <w:t>施工平面布置</w:t>
      </w:r>
      <w:r w:rsidR="00D50B46">
        <w:rPr>
          <w:rFonts w:hint="eastAsia"/>
        </w:rPr>
        <w:t>。</w:t>
      </w:r>
    </w:p>
    <w:p w14:paraId="081EE97F" w14:textId="547FF49D" w:rsidR="00F73E4D" w:rsidRDefault="00704F00">
      <w:pPr>
        <w:ind w:firstLineChars="150" w:firstLine="316"/>
        <w:rPr>
          <w:b/>
        </w:rPr>
      </w:pPr>
      <w:r>
        <w:rPr>
          <w:rFonts w:hint="eastAsia"/>
          <w:b/>
          <w:bCs/>
        </w:rPr>
        <w:t>10</w:t>
      </w:r>
      <w:r>
        <w:t xml:space="preserve">  </w:t>
      </w:r>
      <w:r>
        <w:rPr>
          <w:rFonts w:hint="eastAsia"/>
        </w:rPr>
        <w:t>质量管理措施</w:t>
      </w:r>
      <w:r w:rsidR="00D50B46">
        <w:rPr>
          <w:rFonts w:hint="eastAsia"/>
        </w:rPr>
        <w:t>。</w:t>
      </w:r>
    </w:p>
    <w:p w14:paraId="24F06E67" w14:textId="19C9635E" w:rsidR="00F73E4D" w:rsidRDefault="00704F00">
      <w:pPr>
        <w:ind w:firstLineChars="150" w:firstLine="316"/>
        <w:rPr>
          <w:b/>
        </w:rPr>
      </w:pPr>
      <w:r>
        <w:rPr>
          <w:rFonts w:hint="eastAsia"/>
          <w:b/>
          <w:bCs/>
        </w:rPr>
        <w:t>11</w:t>
      </w:r>
      <w:r>
        <w:t xml:space="preserve">  </w:t>
      </w:r>
      <w:r>
        <w:rPr>
          <w:rFonts w:hint="eastAsia"/>
        </w:rPr>
        <w:t>职业健康安全管理措施</w:t>
      </w:r>
      <w:r w:rsidR="00D50B46">
        <w:rPr>
          <w:rFonts w:hint="eastAsia"/>
        </w:rPr>
        <w:t>。</w:t>
      </w:r>
    </w:p>
    <w:p w14:paraId="36C820E9" w14:textId="32562DE0" w:rsidR="00F73E4D" w:rsidRDefault="00704F00">
      <w:pPr>
        <w:ind w:firstLineChars="150" w:firstLine="316"/>
        <w:rPr>
          <w:b/>
        </w:rPr>
      </w:pPr>
      <w:r>
        <w:rPr>
          <w:rFonts w:hint="eastAsia"/>
          <w:b/>
          <w:bCs/>
        </w:rPr>
        <w:t>12</w:t>
      </w:r>
      <w:r>
        <w:t xml:space="preserve">  </w:t>
      </w:r>
      <w:r>
        <w:rPr>
          <w:rFonts w:hint="eastAsia"/>
        </w:rPr>
        <w:t>环境管理措施</w:t>
      </w:r>
      <w:r w:rsidR="00D50B46">
        <w:rPr>
          <w:rFonts w:hint="eastAsia"/>
        </w:rPr>
        <w:t>。</w:t>
      </w:r>
    </w:p>
    <w:p w14:paraId="36A36D07" w14:textId="77777777" w:rsidR="00F73E4D" w:rsidRDefault="00704F00">
      <w:pPr>
        <w:ind w:firstLineChars="150" w:firstLine="316"/>
        <w:rPr>
          <w:b/>
        </w:rPr>
      </w:pPr>
      <w:r>
        <w:rPr>
          <w:rFonts w:hint="eastAsia"/>
          <w:b/>
          <w:bCs/>
        </w:rPr>
        <w:t>13</w:t>
      </w:r>
      <w:r>
        <w:t xml:space="preserve">  </w:t>
      </w:r>
      <w:r>
        <w:rPr>
          <w:rFonts w:hint="eastAsia"/>
        </w:rPr>
        <w:t>其他措施。</w:t>
      </w:r>
    </w:p>
    <w:p w14:paraId="369A6BFA" w14:textId="77777777" w:rsidR="00F73E4D" w:rsidRDefault="00704F00">
      <w:pPr>
        <w:rPr>
          <w:b/>
        </w:rPr>
      </w:pPr>
      <w:r>
        <w:rPr>
          <w:rFonts w:hint="eastAsia"/>
          <w:b/>
          <w:bCs/>
        </w:rPr>
        <w:t>3.0.</w:t>
      </w:r>
      <w:r>
        <w:rPr>
          <w:b/>
          <w:bCs/>
        </w:rPr>
        <w:t>7</w:t>
      </w:r>
      <w:r>
        <w:rPr>
          <w:rFonts w:hint="eastAsia"/>
        </w:rPr>
        <w:t xml:space="preserve">  </w:t>
      </w:r>
      <w:bookmarkEnd w:id="8"/>
      <w:r>
        <w:rPr>
          <w:rFonts w:hint="eastAsia"/>
        </w:rPr>
        <w:t>施工组织设计应在工程竣工验收后归档。</w:t>
      </w:r>
    </w:p>
    <w:p w14:paraId="5D2D25C4" w14:textId="77777777" w:rsidR="00F73E4D" w:rsidRDefault="00704F00">
      <w:pPr>
        <w:widowControl/>
        <w:ind w:firstLine="422"/>
        <w:jc w:val="left"/>
        <w:rPr>
          <w:rFonts w:cs="Times New Roman"/>
          <w:bCs/>
          <w:szCs w:val="24"/>
        </w:rPr>
      </w:pPr>
      <w:r>
        <w:rPr>
          <w:b/>
        </w:rPr>
        <w:br w:type="page"/>
      </w:r>
    </w:p>
    <w:p w14:paraId="280EC924" w14:textId="25E5AD91" w:rsidR="00F73E4D" w:rsidRDefault="00704F00">
      <w:pPr>
        <w:spacing w:before="100" w:after="100" w:line="440" w:lineRule="exact"/>
        <w:jc w:val="center"/>
        <w:outlineLvl w:val="0"/>
        <w:rPr>
          <w:rFonts w:asciiTheme="minorEastAsia" w:hAnsiTheme="minorEastAsia"/>
          <w:b/>
          <w:sz w:val="30"/>
          <w:szCs w:val="30"/>
        </w:rPr>
      </w:pPr>
      <w:bookmarkStart w:id="127" w:name="_Toc53214372"/>
      <w:bookmarkStart w:id="128" w:name="_Toc72139689"/>
      <w:r>
        <w:rPr>
          <w:rFonts w:cs="Times New Roman"/>
          <w:b/>
          <w:sz w:val="30"/>
          <w:szCs w:val="30"/>
        </w:rPr>
        <w:lastRenderedPageBreak/>
        <w:t>4</w:t>
      </w:r>
      <w:r>
        <w:rPr>
          <w:rFonts w:ascii="宋体" w:hAnsi="宋体" w:hint="eastAsia"/>
          <w:b/>
          <w:sz w:val="30"/>
          <w:szCs w:val="30"/>
        </w:rPr>
        <w:t xml:space="preserve"> </w:t>
      </w:r>
      <w:r w:rsidR="00BB3855">
        <w:rPr>
          <w:rFonts w:ascii="宋体" w:hAnsi="宋体"/>
          <w:b/>
          <w:sz w:val="30"/>
          <w:szCs w:val="30"/>
        </w:rPr>
        <w:t xml:space="preserve"> </w:t>
      </w:r>
      <w:r>
        <w:rPr>
          <w:rFonts w:asciiTheme="minorEastAsia" w:hAnsiTheme="minorEastAsia" w:hint="eastAsia"/>
          <w:b/>
          <w:sz w:val="30"/>
          <w:szCs w:val="30"/>
        </w:rPr>
        <w:t>施工组织总设计</w:t>
      </w:r>
      <w:bookmarkEnd w:id="127"/>
      <w:bookmarkEnd w:id="128"/>
    </w:p>
    <w:p w14:paraId="5A4723FF" w14:textId="77777777" w:rsidR="00F73E4D" w:rsidRDefault="00704F00">
      <w:pPr>
        <w:spacing w:before="100" w:after="100" w:line="440" w:lineRule="exact"/>
        <w:jc w:val="center"/>
        <w:outlineLvl w:val="1"/>
        <w:rPr>
          <w:b/>
          <w:bCs/>
          <w:sz w:val="28"/>
          <w:szCs w:val="30"/>
        </w:rPr>
      </w:pPr>
      <w:bookmarkStart w:id="129" w:name="_Toc53214373"/>
      <w:bookmarkStart w:id="130" w:name="_Toc72139690"/>
      <w:r>
        <w:rPr>
          <w:b/>
          <w:bCs/>
          <w:sz w:val="28"/>
          <w:szCs w:val="30"/>
        </w:rPr>
        <w:t xml:space="preserve">4.1 </w:t>
      </w:r>
      <w:r>
        <w:rPr>
          <w:rFonts w:hint="eastAsia"/>
          <w:b/>
          <w:bCs/>
          <w:sz w:val="28"/>
          <w:szCs w:val="30"/>
        </w:rPr>
        <w:t>一般规定</w:t>
      </w:r>
      <w:bookmarkEnd w:id="129"/>
      <w:bookmarkEnd w:id="130"/>
    </w:p>
    <w:p w14:paraId="763CD722" w14:textId="2B22D40F" w:rsidR="00F73E4D" w:rsidRDefault="00704F00">
      <w:r>
        <w:rPr>
          <w:rFonts w:hint="eastAsia"/>
          <w:b/>
          <w:bCs/>
        </w:rPr>
        <w:t>4.1.1</w:t>
      </w:r>
      <w:r>
        <w:rPr>
          <w:rFonts w:hint="eastAsia"/>
        </w:rPr>
        <w:t xml:space="preserve">  </w:t>
      </w:r>
      <w:r>
        <w:rPr>
          <w:rFonts w:hint="eastAsia"/>
        </w:rPr>
        <w:t>编制施工组织总设计应调研并分析旧工业建筑的区域环境和历史沿革</w:t>
      </w:r>
      <w:r w:rsidR="00D50B46">
        <w:rPr>
          <w:rFonts w:hint="eastAsia"/>
        </w:rPr>
        <w:t>，</w:t>
      </w:r>
      <w:r>
        <w:rPr>
          <w:rFonts w:hint="eastAsia"/>
        </w:rPr>
        <w:t>收集资料应具备真实性、完整性、时效性。</w:t>
      </w:r>
    </w:p>
    <w:p w14:paraId="171629F7" w14:textId="5C75AB81" w:rsidR="00F73E4D" w:rsidRDefault="00704F00">
      <w:r>
        <w:rPr>
          <w:rFonts w:hint="eastAsia"/>
          <w:b/>
          <w:bCs/>
        </w:rPr>
        <w:t>4.1.2</w:t>
      </w:r>
      <w:r>
        <w:rPr>
          <w:rFonts w:hint="eastAsia"/>
        </w:rPr>
        <w:t xml:space="preserve">  </w:t>
      </w:r>
      <w:r>
        <w:rPr>
          <w:rFonts w:hint="eastAsia"/>
        </w:rPr>
        <w:t>旧工业建筑再生利用施工组织总设计应体现施工总体部署和施工程序、施工总平面布置的合理性、建设工期及施工的均衡性</w:t>
      </w:r>
      <w:r w:rsidR="00D50B46">
        <w:rPr>
          <w:rFonts w:hint="eastAsia"/>
        </w:rPr>
        <w:t>，同时考虑</w:t>
      </w:r>
      <w:r>
        <w:rPr>
          <w:rFonts w:hint="eastAsia"/>
        </w:rPr>
        <w:t>施工方案的可行性及质量、安全、再生利用措施的有效性。</w:t>
      </w:r>
    </w:p>
    <w:p w14:paraId="4854B0E3" w14:textId="77777777" w:rsidR="00F73E4D" w:rsidRDefault="00704F00">
      <w:r>
        <w:rPr>
          <w:rFonts w:hint="eastAsia"/>
          <w:b/>
          <w:bCs/>
        </w:rPr>
        <w:t>4.1.3</w:t>
      </w:r>
      <w:r>
        <w:rPr>
          <w:rFonts w:hint="eastAsia"/>
        </w:rPr>
        <w:t xml:space="preserve">  </w:t>
      </w:r>
      <w:r>
        <w:rPr>
          <w:rFonts w:hint="eastAsia"/>
        </w:rPr>
        <w:t>旧工业建筑再生利用施工组织总设计应充分体现绿色施工技术、设备及材料等，对</w:t>
      </w:r>
      <w:proofErr w:type="gramStart"/>
      <w:r>
        <w:rPr>
          <w:rFonts w:hint="eastAsia"/>
        </w:rPr>
        <w:t>既有建</w:t>
      </w:r>
      <w:proofErr w:type="gramEnd"/>
      <w:r>
        <w:rPr>
          <w:rFonts w:hint="eastAsia"/>
        </w:rPr>
        <w:t>(</w:t>
      </w:r>
      <w:r>
        <w:rPr>
          <w:rFonts w:hint="eastAsia"/>
        </w:rPr>
        <w:t>构</w:t>
      </w:r>
      <w:r>
        <w:rPr>
          <w:rFonts w:hint="eastAsia"/>
        </w:rPr>
        <w:t>)</w:t>
      </w:r>
      <w:r>
        <w:rPr>
          <w:rFonts w:hint="eastAsia"/>
        </w:rPr>
        <w:t>筑物、基础设施、土地资源、能源、材料资源最大限度保留和利用。</w:t>
      </w:r>
    </w:p>
    <w:p w14:paraId="7412CB3B" w14:textId="77777777" w:rsidR="00F73E4D" w:rsidRDefault="00704F00">
      <w:pPr>
        <w:spacing w:before="100" w:after="100" w:line="440" w:lineRule="exact"/>
        <w:jc w:val="center"/>
        <w:outlineLvl w:val="1"/>
        <w:rPr>
          <w:b/>
          <w:bCs/>
          <w:sz w:val="28"/>
          <w:szCs w:val="30"/>
        </w:rPr>
      </w:pPr>
      <w:bookmarkStart w:id="131" w:name="_Toc53214374"/>
      <w:bookmarkStart w:id="132" w:name="_Toc72139691"/>
      <w:r>
        <w:rPr>
          <w:rFonts w:hint="eastAsia"/>
          <w:b/>
          <w:bCs/>
          <w:sz w:val="28"/>
          <w:szCs w:val="30"/>
        </w:rPr>
        <w:t xml:space="preserve">4.2 </w:t>
      </w:r>
      <w:r>
        <w:rPr>
          <w:rFonts w:hint="eastAsia"/>
          <w:b/>
          <w:bCs/>
          <w:sz w:val="28"/>
          <w:szCs w:val="30"/>
        </w:rPr>
        <w:t>工程概况</w:t>
      </w:r>
      <w:bookmarkEnd w:id="131"/>
      <w:bookmarkEnd w:id="132"/>
    </w:p>
    <w:p w14:paraId="100B7D50" w14:textId="77777777" w:rsidR="00F73E4D" w:rsidRDefault="00704F00">
      <w:r>
        <w:rPr>
          <w:rFonts w:eastAsia="黑体"/>
          <w:b/>
        </w:rPr>
        <w:t>4.</w:t>
      </w:r>
      <w:r>
        <w:rPr>
          <w:rFonts w:eastAsia="黑体" w:hint="eastAsia"/>
          <w:b/>
        </w:rPr>
        <w:t>2</w:t>
      </w:r>
      <w:r>
        <w:rPr>
          <w:rFonts w:eastAsia="黑体"/>
          <w:b/>
        </w:rPr>
        <w:t xml:space="preserve">.1  </w:t>
      </w:r>
      <w:r>
        <w:rPr>
          <w:rFonts w:hint="eastAsia"/>
        </w:rPr>
        <w:t>旧工业建筑再生利用工程概况应包括项目主要情况、项目主要施工条件和项目施工依据等。</w:t>
      </w:r>
    </w:p>
    <w:p w14:paraId="23D328AD" w14:textId="77777777" w:rsidR="00F73E4D" w:rsidRDefault="00704F00">
      <w:r>
        <w:rPr>
          <w:rFonts w:eastAsia="黑体" w:hint="eastAsia"/>
          <w:b/>
        </w:rPr>
        <w:t>4.2.2</w:t>
      </w:r>
      <w:r>
        <w:rPr>
          <w:rFonts w:eastAsia="黑体" w:hint="eastAsia"/>
        </w:rPr>
        <w:t xml:space="preserve">  </w:t>
      </w:r>
      <w:r>
        <w:rPr>
          <w:rFonts w:hint="eastAsia"/>
        </w:rPr>
        <w:t>旧工业建筑再生利用工程基本情况应包括下列内容：</w:t>
      </w:r>
    </w:p>
    <w:p w14:paraId="76CC3AAE" w14:textId="2ED1790A" w:rsidR="00F73E4D" w:rsidRDefault="00704F00">
      <w:pPr>
        <w:ind w:firstLineChars="150" w:firstLine="316"/>
        <w:rPr>
          <w:rFonts w:eastAsia="黑体"/>
        </w:rPr>
      </w:pPr>
      <w:r>
        <w:rPr>
          <w:rFonts w:hint="eastAsia"/>
          <w:b/>
          <w:bCs/>
        </w:rPr>
        <w:t>1</w:t>
      </w:r>
      <w:r w:rsidR="001409E8">
        <w:rPr>
          <w:b/>
          <w:bCs/>
        </w:rPr>
        <w:t xml:space="preserve"> </w:t>
      </w:r>
      <w:r>
        <w:rPr>
          <w:rFonts w:hint="eastAsia"/>
        </w:rPr>
        <w:t>项目名称、性质、地理位置、周边场地环境和再生利用规模</w:t>
      </w:r>
      <w:r w:rsidR="00D50B46">
        <w:rPr>
          <w:rFonts w:hint="eastAsia"/>
        </w:rPr>
        <w:t>。</w:t>
      </w:r>
    </w:p>
    <w:p w14:paraId="13F40A24" w14:textId="351D39B8" w:rsidR="00F73E4D" w:rsidRDefault="00704F00">
      <w:pPr>
        <w:ind w:firstLineChars="150" w:firstLine="316"/>
      </w:pPr>
      <w:r>
        <w:rPr>
          <w:rFonts w:hint="eastAsia"/>
          <w:b/>
          <w:bCs/>
        </w:rPr>
        <w:t>2</w:t>
      </w:r>
      <w:r w:rsidR="001409E8">
        <w:rPr>
          <w:b/>
          <w:bCs/>
        </w:rPr>
        <w:t xml:space="preserve"> </w:t>
      </w:r>
      <w:r>
        <w:rPr>
          <w:rFonts w:hint="eastAsia"/>
        </w:rPr>
        <w:t>项目的建造年代、结构类型以及结构保存现状等情况</w:t>
      </w:r>
      <w:r w:rsidR="00D50B46">
        <w:rPr>
          <w:rFonts w:hint="eastAsia"/>
        </w:rPr>
        <w:t>。</w:t>
      </w:r>
    </w:p>
    <w:p w14:paraId="1435D455" w14:textId="3D3C0D74" w:rsidR="00F73E4D" w:rsidRDefault="00704F00">
      <w:pPr>
        <w:ind w:firstLineChars="150" w:firstLine="316"/>
      </w:pPr>
      <w:r>
        <w:rPr>
          <w:rFonts w:hint="eastAsia"/>
          <w:b/>
          <w:bCs/>
        </w:rPr>
        <w:t>3</w:t>
      </w:r>
      <w:r w:rsidR="001409E8">
        <w:rPr>
          <w:b/>
          <w:bCs/>
        </w:rPr>
        <w:t xml:space="preserve"> </w:t>
      </w:r>
      <w:r>
        <w:rPr>
          <w:rFonts w:hint="eastAsia"/>
        </w:rPr>
        <w:t>项目既有设备设施情况、交通组织情况</w:t>
      </w:r>
      <w:r w:rsidR="00D50B46">
        <w:rPr>
          <w:rFonts w:hint="eastAsia"/>
        </w:rPr>
        <w:t>。</w:t>
      </w:r>
    </w:p>
    <w:p w14:paraId="701F7EC4" w14:textId="43DCEB2A" w:rsidR="00F73E4D" w:rsidRDefault="00704F00">
      <w:pPr>
        <w:ind w:firstLineChars="150" w:firstLine="316"/>
      </w:pPr>
      <w:r>
        <w:rPr>
          <w:rFonts w:hint="eastAsia"/>
          <w:b/>
          <w:bCs/>
        </w:rPr>
        <w:t>4</w:t>
      </w:r>
      <w:r w:rsidR="001409E8">
        <w:rPr>
          <w:b/>
          <w:bCs/>
        </w:rPr>
        <w:t xml:space="preserve"> </w:t>
      </w:r>
      <w:r>
        <w:rPr>
          <w:rFonts w:hint="eastAsia"/>
        </w:rPr>
        <w:t>项目原有场地污染情况</w:t>
      </w:r>
      <w:r w:rsidR="00D50B46">
        <w:rPr>
          <w:rFonts w:hint="eastAsia"/>
        </w:rPr>
        <w:t>。</w:t>
      </w:r>
    </w:p>
    <w:p w14:paraId="034F26C2" w14:textId="0D3683CD" w:rsidR="00F73E4D" w:rsidRDefault="00704F00">
      <w:pPr>
        <w:ind w:firstLineChars="150" w:firstLine="316"/>
      </w:pPr>
      <w:r>
        <w:rPr>
          <w:rFonts w:hint="eastAsia"/>
          <w:b/>
          <w:bCs/>
        </w:rPr>
        <w:t>5</w:t>
      </w:r>
      <w:r w:rsidR="001409E8">
        <w:rPr>
          <w:b/>
          <w:bCs/>
        </w:rPr>
        <w:t xml:space="preserve"> </w:t>
      </w:r>
      <w:r>
        <w:rPr>
          <w:rFonts w:hint="eastAsia"/>
        </w:rPr>
        <w:t>项目建</w:t>
      </w:r>
      <w:r>
        <w:t>(</w:t>
      </w:r>
      <w:r>
        <w:rPr>
          <w:rFonts w:hint="eastAsia"/>
        </w:rPr>
        <w:t>构</w:t>
      </w:r>
      <w:r>
        <w:t>)</w:t>
      </w:r>
      <w:r>
        <w:rPr>
          <w:rFonts w:hint="eastAsia"/>
        </w:rPr>
        <w:t>筑物原有功能和再生功能情况</w:t>
      </w:r>
      <w:r w:rsidR="00D50B46">
        <w:rPr>
          <w:rFonts w:hint="eastAsia"/>
        </w:rPr>
        <w:t>。</w:t>
      </w:r>
    </w:p>
    <w:p w14:paraId="0E8E9634" w14:textId="7F6B0545" w:rsidR="00F73E4D" w:rsidRDefault="00704F00">
      <w:pPr>
        <w:ind w:firstLineChars="150" w:firstLine="316"/>
      </w:pPr>
      <w:r>
        <w:rPr>
          <w:rFonts w:hint="eastAsia"/>
          <w:b/>
          <w:bCs/>
        </w:rPr>
        <w:t>6</w:t>
      </w:r>
      <w:r w:rsidR="001409E8">
        <w:rPr>
          <w:b/>
          <w:bCs/>
        </w:rPr>
        <w:t xml:space="preserve"> </w:t>
      </w:r>
      <w:r>
        <w:rPr>
          <w:rFonts w:hint="eastAsia"/>
        </w:rPr>
        <w:t>项目的建设、检测、勘察、设计和监理等相关单位的情况</w:t>
      </w:r>
      <w:r w:rsidR="00D50B46">
        <w:rPr>
          <w:rFonts w:hint="eastAsia"/>
        </w:rPr>
        <w:t>。</w:t>
      </w:r>
    </w:p>
    <w:p w14:paraId="0F250570" w14:textId="47B611F1" w:rsidR="00F73E4D" w:rsidRDefault="00704F00">
      <w:pPr>
        <w:ind w:firstLineChars="150" w:firstLine="316"/>
      </w:pPr>
      <w:r>
        <w:rPr>
          <w:rFonts w:hint="eastAsia"/>
          <w:b/>
          <w:bCs/>
        </w:rPr>
        <w:t>7</w:t>
      </w:r>
      <w:r w:rsidR="001409E8">
        <w:rPr>
          <w:b/>
          <w:bCs/>
        </w:rPr>
        <w:t xml:space="preserve"> </w:t>
      </w:r>
      <w:r>
        <w:rPr>
          <w:rFonts w:hint="eastAsia"/>
        </w:rPr>
        <w:t>施工合同或招标文件对项目施工的重点要求</w:t>
      </w:r>
      <w:r w:rsidR="00D50B46">
        <w:rPr>
          <w:rFonts w:hint="eastAsia"/>
        </w:rPr>
        <w:t>。</w:t>
      </w:r>
    </w:p>
    <w:p w14:paraId="1A4E5B2D" w14:textId="2EDB175B" w:rsidR="00F73E4D" w:rsidRDefault="00704F00">
      <w:pPr>
        <w:ind w:firstLineChars="150" w:firstLine="316"/>
      </w:pPr>
      <w:r>
        <w:rPr>
          <w:b/>
          <w:bCs/>
        </w:rPr>
        <w:t>8</w:t>
      </w:r>
      <w:r w:rsidR="001409E8">
        <w:rPr>
          <w:b/>
          <w:bCs/>
        </w:rPr>
        <w:t xml:space="preserve"> </w:t>
      </w:r>
      <w:r>
        <w:rPr>
          <w:rFonts w:hint="eastAsia"/>
        </w:rPr>
        <w:t>项目再生利用设计方案概况</w:t>
      </w:r>
      <w:r w:rsidR="00D50B46">
        <w:rPr>
          <w:rFonts w:hint="eastAsia"/>
        </w:rPr>
        <w:t>。</w:t>
      </w:r>
    </w:p>
    <w:p w14:paraId="4B0C9DBF" w14:textId="261BB881" w:rsidR="00F73E4D" w:rsidRDefault="00704F00">
      <w:pPr>
        <w:ind w:firstLineChars="150" w:firstLine="316"/>
      </w:pPr>
      <w:r>
        <w:rPr>
          <w:b/>
          <w:bCs/>
        </w:rPr>
        <w:t>9</w:t>
      </w:r>
      <w:r w:rsidR="001409E8">
        <w:rPr>
          <w:b/>
          <w:bCs/>
        </w:rPr>
        <w:t xml:space="preserve"> </w:t>
      </w:r>
      <w:r>
        <w:rPr>
          <w:rFonts w:hint="eastAsia"/>
        </w:rPr>
        <w:t>项目再生利用部分的结构检测报告</w:t>
      </w:r>
      <w:r w:rsidR="00D50B46">
        <w:rPr>
          <w:rFonts w:hint="eastAsia"/>
        </w:rPr>
        <w:t>。</w:t>
      </w:r>
    </w:p>
    <w:p w14:paraId="3E0C7E68" w14:textId="1081FA6B" w:rsidR="00F73E4D" w:rsidRDefault="00704F00">
      <w:pPr>
        <w:ind w:firstLineChars="150" w:firstLine="316"/>
      </w:pPr>
      <w:r>
        <w:rPr>
          <w:b/>
          <w:bCs/>
        </w:rPr>
        <w:t>10</w:t>
      </w:r>
      <w:r w:rsidR="001409E8">
        <w:rPr>
          <w:b/>
          <w:bCs/>
        </w:rPr>
        <w:t xml:space="preserve"> </w:t>
      </w:r>
      <w:r>
        <w:rPr>
          <w:rFonts w:hint="eastAsia"/>
        </w:rPr>
        <w:t>项目室内外环境检测报告</w:t>
      </w:r>
      <w:r w:rsidR="00D50B46">
        <w:rPr>
          <w:rFonts w:hint="eastAsia"/>
        </w:rPr>
        <w:t>。</w:t>
      </w:r>
    </w:p>
    <w:p w14:paraId="005A2358" w14:textId="65708E45" w:rsidR="00F73E4D" w:rsidRDefault="00704F00">
      <w:pPr>
        <w:ind w:firstLineChars="150" w:firstLine="316"/>
        <w:rPr>
          <w:rFonts w:eastAsia="黑体"/>
        </w:rPr>
      </w:pPr>
      <w:r>
        <w:rPr>
          <w:b/>
          <w:bCs/>
        </w:rPr>
        <w:t>11</w:t>
      </w:r>
      <w:r w:rsidR="001409E8">
        <w:rPr>
          <w:b/>
          <w:bCs/>
        </w:rPr>
        <w:t xml:space="preserve"> </w:t>
      </w:r>
      <w:r>
        <w:rPr>
          <w:rFonts w:hint="eastAsia"/>
        </w:rPr>
        <w:t>其他应说明的情况。</w:t>
      </w:r>
    </w:p>
    <w:p w14:paraId="1D0A85FE" w14:textId="77777777" w:rsidR="00F73E4D" w:rsidRDefault="00704F00">
      <w:r>
        <w:rPr>
          <w:rFonts w:eastAsia="黑体" w:hint="eastAsia"/>
          <w:b/>
        </w:rPr>
        <w:lastRenderedPageBreak/>
        <w:t>4.2.3</w:t>
      </w:r>
      <w:r>
        <w:rPr>
          <w:rFonts w:eastAsia="黑体" w:hint="eastAsia"/>
        </w:rPr>
        <w:t xml:space="preserve">  </w:t>
      </w:r>
      <w:r>
        <w:rPr>
          <w:rFonts w:hint="eastAsia"/>
        </w:rPr>
        <w:t>旧工业建筑再生利用主要施工条件应包括下列内容：</w:t>
      </w:r>
    </w:p>
    <w:p w14:paraId="37C31C65" w14:textId="4D4C75E8" w:rsidR="00F73E4D" w:rsidRDefault="00704F00">
      <w:pPr>
        <w:ind w:firstLineChars="150" w:firstLine="316"/>
      </w:pPr>
      <w:r>
        <w:rPr>
          <w:rFonts w:hint="eastAsia"/>
          <w:b/>
          <w:bCs/>
        </w:rPr>
        <w:t>1</w:t>
      </w:r>
      <w:r>
        <w:rPr>
          <w:b/>
          <w:bCs/>
        </w:rPr>
        <w:t xml:space="preserve"> </w:t>
      </w:r>
      <w:r>
        <w:rPr>
          <w:rFonts w:hint="eastAsia"/>
        </w:rPr>
        <w:t>项目建设地点气象状况</w:t>
      </w:r>
      <w:r w:rsidR="00D50B46">
        <w:rPr>
          <w:rFonts w:hint="eastAsia"/>
        </w:rPr>
        <w:t>。</w:t>
      </w:r>
    </w:p>
    <w:p w14:paraId="53251C9E" w14:textId="1FCBC4FC" w:rsidR="00F73E4D" w:rsidRDefault="00704F00">
      <w:pPr>
        <w:ind w:firstLineChars="150" w:firstLine="316"/>
      </w:pPr>
      <w:r>
        <w:rPr>
          <w:rFonts w:hint="eastAsia"/>
          <w:b/>
          <w:bCs/>
        </w:rPr>
        <w:t>2</w:t>
      </w:r>
      <w:r>
        <w:rPr>
          <w:b/>
          <w:bCs/>
        </w:rPr>
        <w:t xml:space="preserve"> </w:t>
      </w:r>
      <w:r>
        <w:rPr>
          <w:rFonts w:hint="eastAsia"/>
        </w:rPr>
        <w:t>项目施工区域地形和工程水文地质状况</w:t>
      </w:r>
      <w:r w:rsidR="00D50B46">
        <w:rPr>
          <w:rFonts w:hint="eastAsia"/>
        </w:rPr>
        <w:t>。</w:t>
      </w:r>
    </w:p>
    <w:p w14:paraId="51C7AFA4" w14:textId="43D724C3" w:rsidR="00F73E4D" w:rsidRDefault="00704F00">
      <w:pPr>
        <w:ind w:firstLineChars="150" w:firstLine="316"/>
      </w:pPr>
      <w:r>
        <w:rPr>
          <w:rFonts w:hint="eastAsia"/>
          <w:b/>
          <w:bCs/>
        </w:rPr>
        <w:t>3</w:t>
      </w:r>
      <w:r>
        <w:rPr>
          <w:b/>
          <w:bCs/>
        </w:rPr>
        <w:t xml:space="preserve"> </w:t>
      </w:r>
      <w:r>
        <w:rPr>
          <w:rFonts w:hint="eastAsia"/>
        </w:rPr>
        <w:t>项目施工区域地上、地下管线及相邻的地上、地下建</w:t>
      </w:r>
      <w:r>
        <w:rPr>
          <w:rFonts w:hint="eastAsia"/>
        </w:rPr>
        <w:t>(</w:t>
      </w:r>
      <w:r>
        <w:rPr>
          <w:rFonts w:hint="eastAsia"/>
        </w:rPr>
        <w:t>构</w:t>
      </w:r>
      <w:r>
        <w:rPr>
          <w:rFonts w:hint="eastAsia"/>
        </w:rPr>
        <w:t>)</w:t>
      </w:r>
      <w:r>
        <w:rPr>
          <w:rFonts w:hint="eastAsia"/>
        </w:rPr>
        <w:t>筑物情况</w:t>
      </w:r>
      <w:r w:rsidR="00D50B46">
        <w:rPr>
          <w:rFonts w:hint="eastAsia"/>
        </w:rPr>
        <w:t>。</w:t>
      </w:r>
    </w:p>
    <w:p w14:paraId="74AA0309" w14:textId="49C82D0E" w:rsidR="00F73E4D" w:rsidRDefault="00704F00">
      <w:pPr>
        <w:ind w:firstLineChars="150" w:firstLine="316"/>
      </w:pPr>
      <w:r>
        <w:rPr>
          <w:rFonts w:hint="eastAsia"/>
          <w:b/>
          <w:bCs/>
        </w:rPr>
        <w:t>4</w:t>
      </w:r>
      <w:r>
        <w:rPr>
          <w:b/>
          <w:bCs/>
        </w:rPr>
        <w:t xml:space="preserve"> </w:t>
      </w:r>
      <w:r>
        <w:rPr>
          <w:rFonts w:hint="eastAsia"/>
        </w:rPr>
        <w:t>与项目施工有关的道路、河流等状况</w:t>
      </w:r>
      <w:r w:rsidR="00D50B46">
        <w:rPr>
          <w:rFonts w:hint="eastAsia"/>
        </w:rPr>
        <w:t>。</w:t>
      </w:r>
    </w:p>
    <w:p w14:paraId="39437604" w14:textId="7758229A" w:rsidR="00F73E4D" w:rsidRDefault="00704F00">
      <w:pPr>
        <w:ind w:firstLineChars="150" w:firstLine="316"/>
      </w:pPr>
      <w:r>
        <w:rPr>
          <w:rFonts w:hint="eastAsia"/>
          <w:b/>
          <w:bCs/>
        </w:rPr>
        <w:t>5</w:t>
      </w:r>
      <w:r>
        <w:rPr>
          <w:b/>
          <w:bCs/>
        </w:rPr>
        <w:t xml:space="preserve"> </w:t>
      </w:r>
      <w:r>
        <w:rPr>
          <w:rFonts w:hint="eastAsia"/>
        </w:rPr>
        <w:t>当地建筑材料、设备供应和交通运输等服务能力状况</w:t>
      </w:r>
      <w:r w:rsidR="00D50B46">
        <w:rPr>
          <w:rFonts w:hint="eastAsia"/>
        </w:rPr>
        <w:t>。</w:t>
      </w:r>
    </w:p>
    <w:p w14:paraId="6C135A22" w14:textId="7D707F5C" w:rsidR="00F73E4D" w:rsidRDefault="00704F00">
      <w:pPr>
        <w:ind w:firstLineChars="150" w:firstLine="316"/>
      </w:pPr>
      <w:r>
        <w:rPr>
          <w:rFonts w:hint="eastAsia"/>
          <w:b/>
          <w:bCs/>
        </w:rPr>
        <w:t>6</w:t>
      </w:r>
      <w:r>
        <w:rPr>
          <w:b/>
          <w:bCs/>
        </w:rPr>
        <w:t xml:space="preserve"> </w:t>
      </w:r>
      <w:r>
        <w:rPr>
          <w:rFonts w:hint="eastAsia"/>
        </w:rPr>
        <w:t>当地供电、供水、供热和通信能力状况</w:t>
      </w:r>
      <w:r w:rsidR="00D50B46">
        <w:rPr>
          <w:rFonts w:hint="eastAsia"/>
        </w:rPr>
        <w:t>。</w:t>
      </w:r>
    </w:p>
    <w:p w14:paraId="3D75ACA8" w14:textId="5A479F0A" w:rsidR="00F73E4D" w:rsidRDefault="00704F00">
      <w:pPr>
        <w:ind w:firstLineChars="150" w:firstLine="316"/>
      </w:pPr>
      <w:r>
        <w:rPr>
          <w:b/>
          <w:bCs/>
        </w:rPr>
        <w:t xml:space="preserve">7 </w:t>
      </w:r>
      <w:proofErr w:type="gramStart"/>
      <w:r>
        <w:t>旧工业</w:t>
      </w:r>
      <w:proofErr w:type="gramEnd"/>
      <w:r>
        <w:rPr>
          <w:rFonts w:hint="eastAsia"/>
        </w:rPr>
        <w:t>厂区既有设备设施状况</w:t>
      </w:r>
      <w:r w:rsidR="00D50B46">
        <w:rPr>
          <w:rFonts w:hint="eastAsia"/>
        </w:rPr>
        <w:t>。</w:t>
      </w:r>
    </w:p>
    <w:p w14:paraId="666D8EDB" w14:textId="6D420A0E" w:rsidR="00F73E4D" w:rsidRDefault="00704F00">
      <w:pPr>
        <w:ind w:firstLineChars="150" w:firstLine="316"/>
      </w:pPr>
      <w:r>
        <w:rPr>
          <w:rFonts w:hint="eastAsia"/>
          <w:b/>
          <w:bCs/>
        </w:rPr>
        <w:t>8</w:t>
      </w:r>
      <w:r>
        <w:rPr>
          <w:b/>
          <w:bCs/>
        </w:rPr>
        <w:t xml:space="preserve"> </w:t>
      </w:r>
      <w:proofErr w:type="gramStart"/>
      <w:r>
        <w:t>旧工业</w:t>
      </w:r>
      <w:proofErr w:type="gramEnd"/>
      <w:r>
        <w:rPr>
          <w:rFonts w:hint="eastAsia"/>
        </w:rPr>
        <w:t>厂区既有道路交通状况</w:t>
      </w:r>
      <w:r w:rsidR="00D50B46">
        <w:rPr>
          <w:rFonts w:hint="eastAsia"/>
        </w:rPr>
        <w:t>。</w:t>
      </w:r>
    </w:p>
    <w:p w14:paraId="140E61FF" w14:textId="5B515503" w:rsidR="00F73E4D" w:rsidRDefault="00704F00">
      <w:pPr>
        <w:ind w:firstLineChars="150" w:firstLine="316"/>
      </w:pPr>
      <w:r>
        <w:rPr>
          <w:b/>
          <w:bCs/>
        </w:rPr>
        <w:t xml:space="preserve">9 </w:t>
      </w:r>
      <w:proofErr w:type="gramStart"/>
      <w:r>
        <w:t>旧工业</w:t>
      </w:r>
      <w:proofErr w:type="gramEnd"/>
      <w:r>
        <w:rPr>
          <w:rFonts w:hint="eastAsia"/>
        </w:rPr>
        <w:t>厂区既有景观状况</w:t>
      </w:r>
      <w:r w:rsidR="00D50B46">
        <w:rPr>
          <w:rFonts w:hint="eastAsia"/>
        </w:rPr>
        <w:t>。</w:t>
      </w:r>
    </w:p>
    <w:p w14:paraId="06D21F79" w14:textId="77777777" w:rsidR="00F73E4D" w:rsidRDefault="00704F00">
      <w:pPr>
        <w:ind w:firstLineChars="150" w:firstLine="316"/>
      </w:pPr>
      <w:r>
        <w:rPr>
          <w:b/>
          <w:bCs/>
        </w:rPr>
        <w:t>10</w:t>
      </w:r>
      <w:r>
        <w:rPr>
          <w:rFonts w:hint="eastAsia"/>
        </w:rPr>
        <w:t>其他与施工有关的主要因素。</w:t>
      </w:r>
    </w:p>
    <w:p w14:paraId="460E2266" w14:textId="77777777" w:rsidR="00F73E4D" w:rsidRDefault="00704F00">
      <w:pPr>
        <w:spacing w:before="100" w:after="100" w:line="440" w:lineRule="exact"/>
        <w:jc w:val="center"/>
        <w:outlineLvl w:val="1"/>
        <w:rPr>
          <w:b/>
          <w:bCs/>
          <w:sz w:val="28"/>
          <w:szCs w:val="30"/>
        </w:rPr>
      </w:pPr>
      <w:bookmarkStart w:id="133" w:name="_Toc53214375"/>
      <w:bookmarkStart w:id="134" w:name="_Toc72139692"/>
      <w:r>
        <w:rPr>
          <w:rFonts w:hint="eastAsia"/>
          <w:b/>
          <w:bCs/>
          <w:sz w:val="28"/>
          <w:szCs w:val="30"/>
        </w:rPr>
        <w:t xml:space="preserve">4.3 </w:t>
      </w:r>
      <w:r>
        <w:rPr>
          <w:rFonts w:hint="eastAsia"/>
          <w:b/>
          <w:bCs/>
          <w:sz w:val="28"/>
          <w:szCs w:val="30"/>
        </w:rPr>
        <w:t>总体施工部署</w:t>
      </w:r>
      <w:bookmarkEnd w:id="133"/>
      <w:bookmarkEnd w:id="134"/>
    </w:p>
    <w:p w14:paraId="274A7ACC" w14:textId="77777777" w:rsidR="00F73E4D" w:rsidRDefault="00704F00">
      <w:r>
        <w:rPr>
          <w:rFonts w:eastAsia="黑体" w:hint="eastAsia"/>
          <w:b/>
          <w:color w:val="000000" w:themeColor="text1"/>
        </w:rPr>
        <w:t>4.3.1</w:t>
      </w:r>
      <w:r>
        <w:rPr>
          <w:rFonts w:eastAsia="黑体" w:hint="eastAsia"/>
        </w:rPr>
        <w:t xml:space="preserve">  </w:t>
      </w:r>
      <w:r>
        <w:rPr>
          <w:rFonts w:hint="eastAsia"/>
        </w:rPr>
        <w:t>施工组织总设计应结合旧工业建筑再生利用的特点对总体施工做出下列宏观部署：</w:t>
      </w:r>
    </w:p>
    <w:p w14:paraId="6F55B27B" w14:textId="2A0EDE23" w:rsidR="00F73E4D" w:rsidRDefault="00704F00">
      <w:pPr>
        <w:ind w:firstLineChars="150" w:firstLine="316"/>
        <w:rPr>
          <w:rFonts w:eastAsia="黑体"/>
        </w:rPr>
      </w:pPr>
      <w:r>
        <w:rPr>
          <w:rFonts w:hint="eastAsia"/>
          <w:b/>
          <w:bCs/>
        </w:rPr>
        <w:t>1</w:t>
      </w:r>
      <w:r w:rsidR="001409E8">
        <w:rPr>
          <w:b/>
          <w:bCs/>
        </w:rPr>
        <w:t xml:space="preserve"> </w:t>
      </w:r>
      <w:r>
        <w:rPr>
          <w:rFonts w:hint="eastAsia"/>
        </w:rPr>
        <w:t>确定旧工业建筑再生利用施工总目标，包括进度、质量、安全文明、环境和成本目标</w:t>
      </w:r>
      <w:r w:rsidR="00D50B46">
        <w:rPr>
          <w:rFonts w:hint="eastAsia"/>
        </w:rPr>
        <w:t>。</w:t>
      </w:r>
    </w:p>
    <w:p w14:paraId="45AD18BC" w14:textId="176C9BDD" w:rsidR="00F73E4D" w:rsidRDefault="00704F00">
      <w:pPr>
        <w:ind w:firstLineChars="150" w:firstLine="316"/>
        <w:rPr>
          <w:rFonts w:eastAsia="黑体"/>
        </w:rPr>
      </w:pPr>
      <w:r>
        <w:rPr>
          <w:rFonts w:hint="eastAsia"/>
          <w:b/>
          <w:bCs/>
        </w:rPr>
        <w:t>2</w:t>
      </w:r>
      <w:r w:rsidR="001409E8">
        <w:rPr>
          <w:b/>
          <w:bCs/>
        </w:rPr>
        <w:t xml:space="preserve"> </w:t>
      </w:r>
      <w:r>
        <w:rPr>
          <w:rFonts w:hint="eastAsia"/>
        </w:rPr>
        <w:t>根据旧工业建筑再生利用施工总目标的要求，确定项目分阶段</w:t>
      </w:r>
      <w:r>
        <w:rPr>
          <w:rFonts w:hint="eastAsia"/>
        </w:rPr>
        <w:t>(</w:t>
      </w:r>
      <w:r>
        <w:rPr>
          <w:rFonts w:hint="eastAsia"/>
        </w:rPr>
        <w:t>期</w:t>
      </w:r>
      <w:r>
        <w:rPr>
          <w:rFonts w:hint="eastAsia"/>
        </w:rPr>
        <w:t>)</w:t>
      </w:r>
      <w:r>
        <w:rPr>
          <w:rFonts w:hint="eastAsia"/>
        </w:rPr>
        <w:t>交付的时间及任务计划</w:t>
      </w:r>
      <w:r w:rsidR="00D50B46">
        <w:rPr>
          <w:rFonts w:hint="eastAsia"/>
        </w:rPr>
        <w:t>。</w:t>
      </w:r>
    </w:p>
    <w:p w14:paraId="1C9ACE79" w14:textId="3CA43B23" w:rsidR="00F73E4D" w:rsidRDefault="00704F00">
      <w:pPr>
        <w:ind w:firstLineChars="150" w:firstLine="316"/>
      </w:pPr>
      <w:r>
        <w:rPr>
          <w:rFonts w:hint="eastAsia"/>
          <w:b/>
          <w:bCs/>
        </w:rPr>
        <w:t>3</w:t>
      </w:r>
      <w:r w:rsidR="001409E8">
        <w:rPr>
          <w:b/>
          <w:bCs/>
        </w:rPr>
        <w:t xml:space="preserve"> </w:t>
      </w:r>
      <w:r>
        <w:rPr>
          <w:rFonts w:hint="eastAsia"/>
        </w:rPr>
        <w:t>确定旧工业建筑再生利用分阶段</w:t>
      </w:r>
      <w:r>
        <w:rPr>
          <w:rFonts w:hint="eastAsia"/>
        </w:rPr>
        <w:t>(</w:t>
      </w:r>
      <w:r>
        <w:rPr>
          <w:rFonts w:hint="eastAsia"/>
        </w:rPr>
        <w:t>期</w:t>
      </w:r>
      <w:r>
        <w:rPr>
          <w:rFonts w:hint="eastAsia"/>
        </w:rPr>
        <w:t>)</w:t>
      </w:r>
      <w:r>
        <w:rPr>
          <w:rFonts w:hint="eastAsia"/>
        </w:rPr>
        <w:t>施工的合理顺序及空间组织。</w:t>
      </w:r>
    </w:p>
    <w:p w14:paraId="79EFBA31" w14:textId="77777777" w:rsidR="00F73E4D" w:rsidRDefault="00704F00">
      <w:r>
        <w:rPr>
          <w:rFonts w:eastAsia="黑体" w:hint="eastAsia"/>
          <w:b/>
          <w:color w:val="000000" w:themeColor="text1"/>
        </w:rPr>
        <w:t>4.3.2</w:t>
      </w:r>
      <w:r>
        <w:rPr>
          <w:rFonts w:eastAsia="黑体" w:hint="eastAsia"/>
        </w:rPr>
        <w:t xml:space="preserve">  </w:t>
      </w:r>
      <w:r>
        <w:rPr>
          <w:rFonts w:hint="eastAsia"/>
        </w:rPr>
        <w:t>对于旧工业建筑再生利用施工的重点和难点应进行简要分析。</w:t>
      </w:r>
    </w:p>
    <w:p w14:paraId="7CC6D984" w14:textId="77777777" w:rsidR="00F73E4D" w:rsidRDefault="00704F00">
      <w:r>
        <w:rPr>
          <w:rFonts w:eastAsia="黑体" w:hint="eastAsia"/>
          <w:b/>
          <w:color w:val="000000" w:themeColor="text1"/>
        </w:rPr>
        <w:t>4.3.3</w:t>
      </w:r>
      <w:r>
        <w:rPr>
          <w:rFonts w:eastAsia="黑体" w:hint="eastAsia"/>
        </w:rPr>
        <w:t xml:space="preserve">  </w:t>
      </w:r>
      <w:r>
        <w:rPr>
          <w:rFonts w:hint="eastAsia"/>
        </w:rPr>
        <w:t>对于旧工业建筑原有结构的检测报告和室内外环境检测报告进行分析。</w:t>
      </w:r>
    </w:p>
    <w:p w14:paraId="7393968F" w14:textId="77777777" w:rsidR="00F73E4D" w:rsidRDefault="00704F00">
      <w:r>
        <w:rPr>
          <w:rFonts w:eastAsia="黑体" w:hint="eastAsia"/>
          <w:b/>
          <w:color w:val="000000" w:themeColor="text1"/>
        </w:rPr>
        <w:t>4.3.4</w:t>
      </w:r>
      <w:r>
        <w:rPr>
          <w:rFonts w:eastAsia="黑体" w:hint="eastAsia"/>
        </w:rPr>
        <w:t xml:space="preserve">  </w:t>
      </w:r>
      <w:r>
        <w:rPr>
          <w:rFonts w:hint="eastAsia"/>
        </w:rPr>
        <w:t>对于旧工业建筑的建（构）筑物的部分拆除</w:t>
      </w:r>
      <w:proofErr w:type="gramStart"/>
      <w:r>
        <w:rPr>
          <w:rFonts w:hint="eastAsia"/>
        </w:rPr>
        <w:t>和增层等</w:t>
      </w:r>
      <w:proofErr w:type="gramEnd"/>
      <w:r>
        <w:rPr>
          <w:rFonts w:hint="eastAsia"/>
        </w:rPr>
        <w:t>工作做出部署。</w:t>
      </w:r>
    </w:p>
    <w:p w14:paraId="0003E4AA" w14:textId="77777777" w:rsidR="00F73E4D" w:rsidRDefault="00704F00">
      <w:r>
        <w:rPr>
          <w:rFonts w:eastAsia="黑体" w:hint="eastAsia"/>
          <w:b/>
          <w:color w:val="000000" w:themeColor="text1"/>
        </w:rPr>
        <w:lastRenderedPageBreak/>
        <w:t>4.3.5</w:t>
      </w:r>
      <w:r>
        <w:rPr>
          <w:rFonts w:eastAsia="黑体" w:hint="eastAsia"/>
        </w:rPr>
        <w:t xml:space="preserve">  </w:t>
      </w:r>
      <w:r>
        <w:rPr>
          <w:rFonts w:hint="eastAsia"/>
        </w:rPr>
        <w:t>对主要施工单位的资质和能力应提出明确要求。</w:t>
      </w:r>
    </w:p>
    <w:p w14:paraId="3067F2D9" w14:textId="0CFE8E62" w:rsidR="00F73E4D" w:rsidRDefault="00704F00">
      <w:pPr>
        <w:spacing w:before="100" w:after="100" w:line="440" w:lineRule="exact"/>
        <w:jc w:val="center"/>
        <w:outlineLvl w:val="1"/>
        <w:rPr>
          <w:b/>
          <w:bCs/>
          <w:sz w:val="28"/>
          <w:szCs w:val="30"/>
        </w:rPr>
      </w:pPr>
      <w:bookmarkStart w:id="135" w:name="_Toc53214376"/>
      <w:bookmarkStart w:id="136" w:name="_Toc72139693"/>
      <w:r>
        <w:rPr>
          <w:rFonts w:hint="eastAsia"/>
          <w:b/>
          <w:bCs/>
          <w:sz w:val="28"/>
          <w:szCs w:val="30"/>
        </w:rPr>
        <w:t xml:space="preserve">4.4 </w:t>
      </w:r>
      <w:r>
        <w:rPr>
          <w:rFonts w:hint="eastAsia"/>
          <w:b/>
          <w:bCs/>
          <w:sz w:val="28"/>
          <w:szCs w:val="30"/>
        </w:rPr>
        <w:t>施工总进度</w:t>
      </w:r>
      <w:bookmarkEnd w:id="135"/>
      <w:bookmarkEnd w:id="136"/>
    </w:p>
    <w:p w14:paraId="1EDC454E" w14:textId="77777777" w:rsidR="00F73E4D" w:rsidRDefault="00704F00">
      <w:r>
        <w:rPr>
          <w:rFonts w:eastAsia="黑体" w:hint="eastAsia"/>
          <w:b/>
        </w:rPr>
        <w:t>4.4.1</w:t>
      </w:r>
      <w:r>
        <w:rPr>
          <w:rFonts w:eastAsia="黑体" w:hint="eastAsia"/>
        </w:rPr>
        <w:t xml:space="preserve">  </w:t>
      </w:r>
      <w:r>
        <w:rPr>
          <w:rFonts w:hint="eastAsia"/>
        </w:rPr>
        <w:t>施工总进度计划应按照旧工业建筑再生利用总体施工部署的安排进行编制。</w:t>
      </w:r>
    </w:p>
    <w:p w14:paraId="035B73CE" w14:textId="77777777" w:rsidR="00F73E4D" w:rsidRDefault="00704F00">
      <w:pPr>
        <w:rPr>
          <w:rFonts w:eastAsia="黑体"/>
        </w:rPr>
      </w:pPr>
      <w:r>
        <w:rPr>
          <w:rFonts w:eastAsia="黑体" w:hint="eastAsia"/>
          <w:b/>
        </w:rPr>
        <w:t>4.4.2</w:t>
      </w:r>
      <w:r>
        <w:rPr>
          <w:rFonts w:eastAsia="黑体" w:hint="eastAsia"/>
        </w:rPr>
        <w:t xml:space="preserve">  </w:t>
      </w:r>
      <w:r>
        <w:rPr>
          <w:rFonts w:hint="eastAsia"/>
        </w:rPr>
        <w:t>施工总进度计划可采用网络图或</w:t>
      </w:r>
      <w:proofErr w:type="gramStart"/>
      <w:r>
        <w:rPr>
          <w:rFonts w:hint="eastAsia"/>
        </w:rPr>
        <w:t>横道图</w:t>
      </w:r>
      <w:proofErr w:type="gramEnd"/>
      <w:r>
        <w:rPr>
          <w:rFonts w:hint="eastAsia"/>
        </w:rPr>
        <w:t>表示，并附必要说明。</w:t>
      </w:r>
    </w:p>
    <w:p w14:paraId="667652FA" w14:textId="1CA90076" w:rsidR="00F73E4D" w:rsidRDefault="00704F00">
      <w:pPr>
        <w:spacing w:before="100" w:after="100" w:line="440" w:lineRule="exact"/>
        <w:jc w:val="center"/>
        <w:outlineLvl w:val="1"/>
        <w:rPr>
          <w:b/>
          <w:bCs/>
          <w:sz w:val="28"/>
          <w:szCs w:val="30"/>
        </w:rPr>
      </w:pPr>
      <w:bookmarkStart w:id="137" w:name="_Toc53214377"/>
      <w:bookmarkStart w:id="138" w:name="_Toc72139694"/>
      <w:r>
        <w:rPr>
          <w:rFonts w:hint="eastAsia"/>
          <w:b/>
          <w:bCs/>
          <w:sz w:val="28"/>
          <w:szCs w:val="30"/>
        </w:rPr>
        <w:t xml:space="preserve">4.5 </w:t>
      </w:r>
      <w:r>
        <w:rPr>
          <w:rFonts w:hint="eastAsia"/>
          <w:b/>
          <w:bCs/>
          <w:sz w:val="28"/>
          <w:szCs w:val="30"/>
        </w:rPr>
        <w:t>总体施工准备与资源配置</w:t>
      </w:r>
      <w:bookmarkEnd w:id="137"/>
      <w:bookmarkEnd w:id="138"/>
    </w:p>
    <w:p w14:paraId="645A3EA9" w14:textId="77777777" w:rsidR="00F73E4D" w:rsidRDefault="00704F00">
      <w:r>
        <w:rPr>
          <w:rFonts w:eastAsia="黑体" w:hint="eastAsia"/>
          <w:b/>
        </w:rPr>
        <w:t>4.5.1</w:t>
      </w:r>
      <w:r>
        <w:rPr>
          <w:rFonts w:eastAsia="黑体" w:hint="eastAsia"/>
        </w:rPr>
        <w:t xml:space="preserve">  </w:t>
      </w:r>
      <w:r>
        <w:rPr>
          <w:rFonts w:hint="eastAsia"/>
        </w:rPr>
        <w:t>总体施工准备应包括技术准备、现场准备和资金准备等。</w:t>
      </w:r>
    </w:p>
    <w:p w14:paraId="7522C8E3" w14:textId="77777777" w:rsidR="00F73E4D" w:rsidRDefault="00704F00">
      <w:r>
        <w:rPr>
          <w:rFonts w:eastAsia="黑体" w:hint="eastAsia"/>
          <w:b/>
        </w:rPr>
        <w:t>4.5.2</w:t>
      </w:r>
      <w:r>
        <w:rPr>
          <w:rFonts w:eastAsia="黑体" w:hint="eastAsia"/>
        </w:rPr>
        <w:t xml:space="preserve">  </w:t>
      </w:r>
      <w:r>
        <w:rPr>
          <w:rFonts w:hint="eastAsia"/>
        </w:rPr>
        <w:t>技术准备、现场准备和资金准备应满足项目分阶段</w:t>
      </w:r>
      <w:r>
        <w:rPr>
          <w:rFonts w:hint="eastAsia"/>
        </w:rPr>
        <w:t>(</w:t>
      </w:r>
      <w:r>
        <w:rPr>
          <w:rFonts w:hint="eastAsia"/>
        </w:rPr>
        <w:t>期</w:t>
      </w:r>
      <w:r>
        <w:rPr>
          <w:rFonts w:hint="eastAsia"/>
        </w:rPr>
        <w:t>)</w:t>
      </w:r>
      <w:r>
        <w:rPr>
          <w:rFonts w:hint="eastAsia"/>
        </w:rPr>
        <w:t>施工的需要。</w:t>
      </w:r>
    </w:p>
    <w:p w14:paraId="52819118" w14:textId="77777777" w:rsidR="00F73E4D" w:rsidRDefault="00704F00">
      <w:pPr>
        <w:rPr>
          <w:rFonts w:eastAsia="黑体"/>
        </w:rPr>
      </w:pPr>
      <w:r>
        <w:rPr>
          <w:rFonts w:eastAsia="黑体" w:hint="eastAsia"/>
          <w:b/>
        </w:rPr>
        <w:t>4.5.3</w:t>
      </w:r>
      <w:r>
        <w:rPr>
          <w:rFonts w:eastAsia="黑体" w:hint="eastAsia"/>
        </w:rPr>
        <w:t xml:space="preserve">  </w:t>
      </w:r>
      <w:r>
        <w:rPr>
          <w:rFonts w:hint="eastAsia"/>
        </w:rPr>
        <w:t>主要资源配置计划应包括劳动力配置计划和物资配置计划等。</w:t>
      </w:r>
    </w:p>
    <w:p w14:paraId="4FA81D76" w14:textId="77777777" w:rsidR="00F73E4D" w:rsidRDefault="00704F00">
      <w:r>
        <w:rPr>
          <w:rFonts w:eastAsia="黑体" w:hint="eastAsia"/>
          <w:b/>
        </w:rPr>
        <w:t>4.5.4</w:t>
      </w:r>
      <w:r>
        <w:rPr>
          <w:rFonts w:eastAsia="黑体" w:hint="eastAsia"/>
        </w:rPr>
        <w:t xml:space="preserve">  </w:t>
      </w:r>
      <w:r>
        <w:rPr>
          <w:rFonts w:hint="eastAsia"/>
        </w:rPr>
        <w:t>劳动力配置计划应包括下列内容：</w:t>
      </w:r>
    </w:p>
    <w:p w14:paraId="7F7F063D" w14:textId="0030D67F" w:rsidR="00F73E4D" w:rsidRDefault="00704F00">
      <w:pPr>
        <w:ind w:firstLineChars="150" w:firstLine="316"/>
      </w:pPr>
      <w:r>
        <w:rPr>
          <w:rFonts w:eastAsia="黑体" w:hint="eastAsia"/>
          <w:b/>
          <w:bCs/>
        </w:rPr>
        <w:t>1</w:t>
      </w:r>
      <w:r w:rsidR="001409E8">
        <w:rPr>
          <w:rFonts w:eastAsia="黑体"/>
          <w:b/>
          <w:bCs/>
        </w:rPr>
        <w:t xml:space="preserve"> </w:t>
      </w:r>
      <w:r>
        <w:rPr>
          <w:rFonts w:hint="eastAsia"/>
        </w:rPr>
        <w:t>确定各施工阶段</w:t>
      </w:r>
      <w:r>
        <w:rPr>
          <w:rFonts w:hint="eastAsia"/>
        </w:rPr>
        <w:t>(</w:t>
      </w:r>
      <w:r>
        <w:rPr>
          <w:rFonts w:hint="eastAsia"/>
        </w:rPr>
        <w:t>期</w:t>
      </w:r>
      <w:r>
        <w:rPr>
          <w:rFonts w:hint="eastAsia"/>
        </w:rPr>
        <w:t>)</w:t>
      </w:r>
      <w:r>
        <w:rPr>
          <w:rFonts w:hint="eastAsia"/>
        </w:rPr>
        <w:t>的总用工量</w:t>
      </w:r>
      <w:r w:rsidR="00D50B46">
        <w:rPr>
          <w:rFonts w:hint="eastAsia"/>
        </w:rPr>
        <w:t>。</w:t>
      </w:r>
    </w:p>
    <w:p w14:paraId="471F5236" w14:textId="037D7CFE" w:rsidR="00F73E4D" w:rsidRDefault="00704F00">
      <w:pPr>
        <w:ind w:firstLineChars="150" w:firstLine="316"/>
      </w:pPr>
      <w:r>
        <w:rPr>
          <w:b/>
          <w:bCs/>
        </w:rPr>
        <w:t>2</w:t>
      </w:r>
      <w:r w:rsidR="001409E8">
        <w:rPr>
          <w:b/>
          <w:bCs/>
        </w:rPr>
        <w:t xml:space="preserve"> </w:t>
      </w:r>
      <w:r>
        <w:rPr>
          <w:rFonts w:hint="eastAsia"/>
        </w:rPr>
        <w:t>根据施工总进度计划确定各施工阶段</w:t>
      </w:r>
      <w:r>
        <w:rPr>
          <w:rFonts w:hint="eastAsia"/>
        </w:rPr>
        <w:t>(</w:t>
      </w:r>
      <w:r>
        <w:rPr>
          <w:rFonts w:hint="eastAsia"/>
        </w:rPr>
        <w:t>期</w:t>
      </w:r>
      <w:r>
        <w:rPr>
          <w:rFonts w:hint="eastAsia"/>
        </w:rPr>
        <w:t>)</w:t>
      </w:r>
      <w:r>
        <w:rPr>
          <w:rFonts w:hint="eastAsia"/>
        </w:rPr>
        <w:t>的劳动力配置计划。</w:t>
      </w:r>
    </w:p>
    <w:p w14:paraId="17A1CBCB" w14:textId="77777777" w:rsidR="00F73E4D" w:rsidRDefault="00704F00">
      <w:r>
        <w:rPr>
          <w:rFonts w:eastAsia="黑体" w:hint="eastAsia"/>
          <w:b/>
        </w:rPr>
        <w:t>4.5.5</w:t>
      </w:r>
      <w:r>
        <w:rPr>
          <w:rFonts w:eastAsia="黑体" w:hint="eastAsia"/>
        </w:rPr>
        <w:t xml:space="preserve">  </w:t>
      </w:r>
      <w:r>
        <w:rPr>
          <w:rFonts w:hint="eastAsia"/>
        </w:rPr>
        <w:t>物资配置计划应包括下列内容：</w:t>
      </w:r>
    </w:p>
    <w:p w14:paraId="3513ECFC" w14:textId="70B7C5AA" w:rsidR="00F73E4D" w:rsidRDefault="00704F00">
      <w:pPr>
        <w:ind w:firstLineChars="150" w:firstLine="316"/>
      </w:pPr>
      <w:r>
        <w:rPr>
          <w:rFonts w:hint="eastAsia"/>
          <w:b/>
          <w:bCs/>
        </w:rPr>
        <w:t>1</w:t>
      </w:r>
      <w:r>
        <w:rPr>
          <w:rFonts w:hint="eastAsia"/>
        </w:rPr>
        <w:t>根据施工总进度计划确定主要工程材料和设备的配置计划</w:t>
      </w:r>
      <w:r w:rsidR="00D50B46">
        <w:rPr>
          <w:rFonts w:hint="eastAsia"/>
        </w:rPr>
        <w:t>。</w:t>
      </w:r>
    </w:p>
    <w:p w14:paraId="587748E7" w14:textId="77777777" w:rsidR="00F73E4D" w:rsidRDefault="00704F00">
      <w:pPr>
        <w:ind w:firstLineChars="150" w:firstLine="316"/>
        <w:rPr>
          <w:rFonts w:eastAsia="黑体"/>
        </w:rPr>
      </w:pPr>
      <w:r>
        <w:rPr>
          <w:rFonts w:hint="eastAsia"/>
          <w:b/>
          <w:bCs/>
        </w:rPr>
        <w:t>2</w:t>
      </w:r>
      <w:r>
        <w:rPr>
          <w:rFonts w:hint="eastAsia"/>
        </w:rPr>
        <w:t>根据总体施工部署和施工总进度计划确定主要施工周转材料和施工机具的配置计划。</w:t>
      </w:r>
    </w:p>
    <w:p w14:paraId="73349916" w14:textId="77777777" w:rsidR="00F73E4D" w:rsidRDefault="00704F00">
      <w:pPr>
        <w:spacing w:before="100" w:after="100" w:line="440" w:lineRule="exact"/>
        <w:jc w:val="center"/>
        <w:outlineLvl w:val="1"/>
        <w:rPr>
          <w:b/>
          <w:bCs/>
          <w:sz w:val="28"/>
          <w:szCs w:val="30"/>
        </w:rPr>
      </w:pPr>
      <w:bookmarkStart w:id="139" w:name="_Toc53214378"/>
      <w:bookmarkStart w:id="140" w:name="_Toc72139695"/>
      <w:r>
        <w:rPr>
          <w:rFonts w:hint="eastAsia"/>
          <w:b/>
          <w:bCs/>
          <w:sz w:val="28"/>
          <w:szCs w:val="30"/>
        </w:rPr>
        <w:t xml:space="preserve">4.6 </w:t>
      </w:r>
      <w:r>
        <w:rPr>
          <w:rFonts w:hint="eastAsia"/>
          <w:b/>
          <w:bCs/>
          <w:sz w:val="28"/>
          <w:szCs w:val="30"/>
        </w:rPr>
        <w:t>主要施工方法</w:t>
      </w:r>
      <w:bookmarkEnd w:id="139"/>
      <w:bookmarkEnd w:id="140"/>
    </w:p>
    <w:p w14:paraId="43E1D2A9" w14:textId="77777777" w:rsidR="00F73E4D" w:rsidRDefault="00704F00">
      <w:pPr>
        <w:rPr>
          <w:rStyle w:val="afe"/>
        </w:rPr>
      </w:pPr>
      <w:r>
        <w:rPr>
          <w:rFonts w:eastAsia="黑体" w:cs="Times New Roman" w:hint="eastAsia"/>
          <w:b/>
        </w:rPr>
        <w:t>4.6.1</w:t>
      </w:r>
      <w:r>
        <w:rPr>
          <w:rFonts w:eastAsia="黑体" w:cs="Times New Roman" w:hint="eastAsia"/>
        </w:rPr>
        <w:t xml:space="preserve">  </w:t>
      </w:r>
      <w:r>
        <w:rPr>
          <w:rStyle w:val="afe"/>
          <w:rFonts w:hint="eastAsia"/>
        </w:rPr>
        <w:t>旧工业建筑再生利用应根据现场情况、结构检测报告、室内外环境检测报告选择合适的施工方法。</w:t>
      </w:r>
    </w:p>
    <w:p w14:paraId="495B6600" w14:textId="77777777" w:rsidR="00F73E4D" w:rsidRDefault="00704F00">
      <w:pPr>
        <w:rPr>
          <w:rFonts w:ascii="宋体" w:hAnsi="宋体" w:cs="Times New Roman"/>
        </w:rPr>
      </w:pPr>
      <w:r>
        <w:rPr>
          <w:rFonts w:eastAsia="黑体" w:cs="Times New Roman" w:hint="eastAsia"/>
          <w:b/>
        </w:rPr>
        <w:t>4.6.2</w:t>
      </w:r>
      <w:r>
        <w:rPr>
          <w:rFonts w:eastAsia="黑体" w:cs="Times New Roman" w:hint="eastAsia"/>
        </w:rPr>
        <w:t xml:space="preserve">  </w:t>
      </w:r>
      <w:r>
        <w:rPr>
          <w:rStyle w:val="afe"/>
          <w:rFonts w:hint="eastAsia"/>
        </w:rPr>
        <w:t>应对旧工业建筑再生利用结构的外接、增层、内嵌、下挖等施工方法进行简要说明。</w:t>
      </w:r>
    </w:p>
    <w:p w14:paraId="5264E836" w14:textId="77777777" w:rsidR="00F73E4D" w:rsidRDefault="00704F00">
      <w:pPr>
        <w:rPr>
          <w:rFonts w:ascii="宋体" w:hAnsi="宋体" w:cs="Times New Roman"/>
        </w:rPr>
      </w:pPr>
      <w:r>
        <w:rPr>
          <w:rFonts w:eastAsia="黑体" w:cs="Times New Roman" w:hint="eastAsia"/>
          <w:b/>
        </w:rPr>
        <w:t>4.6.3</w:t>
      </w:r>
      <w:r>
        <w:rPr>
          <w:rFonts w:eastAsia="黑体" w:cs="Times New Roman" w:hint="eastAsia"/>
        </w:rPr>
        <w:t xml:space="preserve">  </w:t>
      </w:r>
      <w:r>
        <w:rPr>
          <w:rFonts w:ascii="宋体" w:hAnsi="宋体" w:cs="Times New Roman" w:hint="eastAsia"/>
        </w:rPr>
        <w:t>应对旧工业建筑再生利用重点部位施工的组织措施、技术方案进行简要说明。</w:t>
      </w:r>
    </w:p>
    <w:p w14:paraId="042D5422" w14:textId="77777777" w:rsidR="00F73E4D" w:rsidRDefault="00704F00">
      <w:pPr>
        <w:rPr>
          <w:rFonts w:ascii="宋体" w:hAnsi="宋体" w:cs="Times New Roman"/>
        </w:rPr>
      </w:pPr>
      <w:r>
        <w:rPr>
          <w:rFonts w:eastAsia="黑体" w:cs="Times New Roman" w:hint="eastAsia"/>
          <w:b/>
        </w:rPr>
        <w:lastRenderedPageBreak/>
        <w:t>4.6.4</w:t>
      </w:r>
      <w:r>
        <w:rPr>
          <w:rFonts w:eastAsia="黑体" w:cs="Times New Roman" w:hint="eastAsia"/>
        </w:rPr>
        <w:t xml:space="preserve">  </w:t>
      </w:r>
      <w:r>
        <w:rPr>
          <w:rFonts w:ascii="宋体" w:hAnsi="宋体" w:cs="Times New Roman" w:hint="eastAsia"/>
        </w:rPr>
        <w:t>对脚手架工程、起重吊装工程、临时用水用电工程、季节性施工等专项工程所采用的施工方法应进行简要说明。</w:t>
      </w:r>
    </w:p>
    <w:p w14:paraId="6B58E3E5" w14:textId="77777777" w:rsidR="00F73E4D" w:rsidRDefault="00704F00">
      <w:pPr>
        <w:widowControl/>
        <w:ind w:firstLine="420"/>
        <w:jc w:val="left"/>
        <w:rPr>
          <w:rFonts w:cs="Times New Roman"/>
        </w:rPr>
      </w:pPr>
      <w:r>
        <w:rPr>
          <w:rFonts w:cs="Times New Roman"/>
        </w:rPr>
        <w:br w:type="page"/>
      </w:r>
    </w:p>
    <w:p w14:paraId="4C2BC519" w14:textId="7B940B32" w:rsidR="00F73E4D" w:rsidRDefault="00704F00">
      <w:pPr>
        <w:spacing w:before="100" w:after="100" w:line="440" w:lineRule="exact"/>
        <w:jc w:val="center"/>
        <w:outlineLvl w:val="0"/>
        <w:rPr>
          <w:rFonts w:cs="Times New Roman"/>
          <w:b/>
          <w:bCs/>
          <w:sz w:val="30"/>
          <w:szCs w:val="30"/>
        </w:rPr>
      </w:pPr>
      <w:bookmarkStart w:id="141" w:name="_Toc53214380"/>
      <w:bookmarkStart w:id="142" w:name="_Toc72139697"/>
      <w:r>
        <w:rPr>
          <w:rFonts w:cs="Times New Roman"/>
          <w:b/>
          <w:bCs/>
          <w:sz w:val="30"/>
          <w:szCs w:val="30"/>
        </w:rPr>
        <w:lastRenderedPageBreak/>
        <w:t xml:space="preserve">5 </w:t>
      </w:r>
      <w:r w:rsidR="00BB3855">
        <w:rPr>
          <w:rFonts w:cs="Times New Roman"/>
          <w:b/>
          <w:bCs/>
          <w:sz w:val="30"/>
          <w:szCs w:val="30"/>
        </w:rPr>
        <w:t xml:space="preserve"> </w:t>
      </w:r>
      <w:r>
        <w:rPr>
          <w:rFonts w:cs="Times New Roman"/>
          <w:b/>
          <w:bCs/>
          <w:sz w:val="30"/>
          <w:szCs w:val="30"/>
        </w:rPr>
        <w:t>单位工程施工组织设计</w:t>
      </w:r>
      <w:bookmarkEnd w:id="141"/>
      <w:bookmarkEnd w:id="142"/>
    </w:p>
    <w:p w14:paraId="46352221" w14:textId="77777777" w:rsidR="00F73E4D" w:rsidRDefault="00704F00">
      <w:pPr>
        <w:spacing w:before="100" w:after="100" w:line="440" w:lineRule="exact"/>
        <w:jc w:val="center"/>
        <w:outlineLvl w:val="1"/>
        <w:rPr>
          <w:b/>
          <w:bCs/>
          <w:sz w:val="28"/>
          <w:szCs w:val="30"/>
        </w:rPr>
      </w:pPr>
      <w:bookmarkStart w:id="143" w:name="_Toc53214381"/>
      <w:bookmarkStart w:id="144" w:name="_Toc72139698"/>
      <w:r>
        <w:rPr>
          <w:b/>
          <w:bCs/>
          <w:sz w:val="28"/>
          <w:szCs w:val="30"/>
        </w:rPr>
        <w:t xml:space="preserve">5.1 </w:t>
      </w:r>
      <w:r>
        <w:rPr>
          <w:b/>
          <w:bCs/>
          <w:sz w:val="28"/>
          <w:szCs w:val="30"/>
        </w:rPr>
        <w:t>一般规定</w:t>
      </w:r>
      <w:bookmarkEnd w:id="143"/>
      <w:bookmarkEnd w:id="144"/>
    </w:p>
    <w:p w14:paraId="7F6B21DA" w14:textId="77777777" w:rsidR="00F73E4D" w:rsidRDefault="00704F00">
      <w:r>
        <w:rPr>
          <w:b/>
          <w:bCs/>
        </w:rPr>
        <w:t xml:space="preserve">5.1.1  </w:t>
      </w:r>
      <w:r>
        <w:t>单位工程施工组织设计的编制内容，</w:t>
      </w:r>
      <w:r>
        <w:rPr>
          <w:rFonts w:hint="eastAsia"/>
        </w:rPr>
        <w:t>一</w:t>
      </w:r>
      <w:r>
        <w:t>般应包括工程概况、施工</w:t>
      </w:r>
      <w:r>
        <w:rPr>
          <w:rFonts w:hint="eastAsia"/>
        </w:rPr>
        <w:t>部署</w:t>
      </w:r>
      <w:r>
        <w:t>、施工进度计划、施工准备</w:t>
      </w:r>
      <w:r>
        <w:rPr>
          <w:rFonts w:hint="eastAsia"/>
        </w:rPr>
        <w:t>及资源配置</w:t>
      </w:r>
      <w:r>
        <w:t>计划、</w:t>
      </w:r>
      <w:r>
        <w:rPr>
          <w:rFonts w:hint="eastAsia"/>
        </w:rPr>
        <w:t>施工方法和</w:t>
      </w:r>
      <w:r>
        <w:t>施工现场平面</w:t>
      </w:r>
      <w:r>
        <w:rPr>
          <w:rFonts w:hint="eastAsia"/>
        </w:rPr>
        <w:t>布置等。</w:t>
      </w:r>
    </w:p>
    <w:p w14:paraId="4BFEAE8B" w14:textId="77777777" w:rsidR="00F73E4D" w:rsidRDefault="00704F00">
      <w:r>
        <w:rPr>
          <w:b/>
          <w:bCs/>
        </w:rPr>
        <w:t xml:space="preserve">5.1.2  </w:t>
      </w:r>
      <w:r>
        <w:t>单位工程施工组织设计应由施工单位技术负责人或技术负责人授权的技术人员审批</w:t>
      </w:r>
      <w:r>
        <w:rPr>
          <w:rFonts w:hint="eastAsia"/>
        </w:rPr>
        <w:t>。</w:t>
      </w:r>
    </w:p>
    <w:p w14:paraId="047AD833" w14:textId="77777777" w:rsidR="00F73E4D" w:rsidRDefault="00704F00">
      <w:r>
        <w:rPr>
          <w:rFonts w:hint="eastAsia"/>
          <w:b/>
          <w:bCs/>
        </w:rPr>
        <w:t>5</w:t>
      </w:r>
      <w:r>
        <w:rPr>
          <w:b/>
          <w:bCs/>
        </w:rPr>
        <w:t xml:space="preserve">.1.3  </w:t>
      </w:r>
      <w:r>
        <w:t>单位工程施工组织设计应在总设计确定的各项原则、措施指导下进行编制</w:t>
      </w:r>
      <w:r>
        <w:rPr>
          <w:rFonts w:hint="eastAsia"/>
        </w:rPr>
        <w:t>。</w:t>
      </w:r>
    </w:p>
    <w:p w14:paraId="77C4DDDD" w14:textId="77777777" w:rsidR="00F73E4D" w:rsidRDefault="00704F00">
      <w:pPr>
        <w:spacing w:before="100" w:after="100" w:line="440" w:lineRule="exact"/>
        <w:jc w:val="center"/>
        <w:outlineLvl w:val="1"/>
        <w:rPr>
          <w:b/>
          <w:bCs/>
          <w:sz w:val="28"/>
          <w:szCs w:val="30"/>
        </w:rPr>
      </w:pPr>
      <w:bookmarkStart w:id="145" w:name="_Toc53214382"/>
      <w:bookmarkStart w:id="146" w:name="_Toc72139699"/>
      <w:r>
        <w:rPr>
          <w:b/>
          <w:bCs/>
          <w:sz w:val="28"/>
          <w:szCs w:val="30"/>
        </w:rPr>
        <w:t xml:space="preserve">5.2 </w:t>
      </w:r>
      <w:r>
        <w:rPr>
          <w:b/>
          <w:bCs/>
          <w:sz w:val="28"/>
          <w:szCs w:val="30"/>
        </w:rPr>
        <w:t>工程概况</w:t>
      </w:r>
      <w:bookmarkEnd w:id="145"/>
      <w:bookmarkEnd w:id="146"/>
    </w:p>
    <w:p w14:paraId="5680501C" w14:textId="77777777" w:rsidR="00F73E4D" w:rsidRDefault="00704F00">
      <w:r>
        <w:rPr>
          <w:rFonts w:hint="eastAsia"/>
          <w:b/>
          <w:bCs/>
        </w:rPr>
        <w:t>5</w:t>
      </w:r>
      <w:r>
        <w:rPr>
          <w:b/>
          <w:bCs/>
        </w:rPr>
        <w:t>.2.1</w:t>
      </w:r>
      <w:r>
        <w:t xml:space="preserve">  </w:t>
      </w:r>
      <w:r>
        <w:rPr>
          <w:rFonts w:hint="eastAsia"/>
        </w:rPr>
        <w:t>工程概况应包括工程特点、施工特点、地点特征、施工范围。</w:t>
      </w:r>
    </w:p>
    <w:p w14:paraId="138E2082" w14:textId="77777777" w:rsidR="00F73E4D" w:rsidRDefault="00704F00">
      <w:r>
        <w:rPr>
          <w:b/>
          <w:bCs/>
        </w:rPr>
        <w:t xml:space="preserve">5.2.2  </w:t>
      </w:r>
      <w:r>
        <w:t>工程特点</w:t>
      </w:r>
      <w:r>
        <w:rPr>
          <w:rFonts w:hint="eastAsia"/>
        </w:rPr>
        <w:t>应说明</w:t>
      </w:r>
      <w:r>
        <w:t>工程设计图纸的情况，特别是设计中是否采用了新结构、新技术、新工艺、新材料等内容，提出施工的重点和难点</w:t>
      </w:r>
      <w:r>
        <w:rPr>
          <w:rFonts w:hint="eastAsia"/>
        </w:rPr>
        <w:t>。</w:t>
      </w:r>
    </w:p>
    <w:p w14:paraId="4E81E900" w14:textId="77777777" w:rsidR="00F73E4D" w:rsidRDefault="00704F00">
      <w:r>
        <w:rPr>
          <w:b/>
          <w:bCs/>
        </w:rPr>
        <w:t xml:space="preserve">5.2.3  </w:t>
      </w:r>
      <w:r>
        <w:t>施工特点</w:t>
      </w:r>
      <w:r>
        <w:rPr>
          <w:rFonts w:hint="eastAsia"/>
        </w:rPr>
        <w:t>应结合旧工业建筑再生利用的特点进行说明。</w:t>
      </w:r>
    </w:p>
    <w:p w14:paraId="68D493AB" w14:textId="77777777" w:rsidR="00F73E4D" w:rsidRDefault="00704F00">
      <w:r>
        <w:rPr>
          <w:b/>
          <w:bCs/>
        </w:rPr>
        <w:t xml:space="preserve">5.2.4  </w:t>
      </w:r>
      <w:r>
        <w:rPr>
          <w:rFonts w:hint="eastAsia"/>
        </w:rPr>
        <w:t>旧工业建筑再生利用前应进行结构调查与检测，包括结构荷载、生产使用环境、维修和改造的历史，原单位工程设计使用年限内条件变化等。</w:t>
      </w:r>
    </w:p>
    <w:p w14:paraId="3E31EBD3" w14:textId="77777777" w:rsidR="00F73E4D" w:rsidRDefault="00704F00">
      <w:r>
        <w:rPr>
          <w:b/>
          <w:bCs/>
        </w:rPr>
        <w:t xml:space="preserve">5.2.5  </w:t>
      </w:r>
      <w:r>
        <w:t>地点特征</w:t>
      </w:r>
      <w:r>
        <w:rPr>
          <w:rFonts w:hint="eastAsia"/>
        </w:rPr>
        <w:t>应</w:t>
      </w:r>
      <w:r>
        <w:t>说明建筑物位置、地形、地质、地下水位、气温冬雨季时间、主导风向以及地震裂度等情况。</w:t>
      </w:r>
    </w:p>
    <w:p w14:paraId="1C30DC4A" w14:textId="77777777" w:rsidR="00F73E4D" w:rsidRDefault="00704F00">
      <w:r>
        <w:rPr>
          <w:b/>
          <w:bCs/>
        </w:rPr>
        <w:t>5.2.6</w:t>
      </w:r>
      <w:r>
        <w:t xml:space="preserve">  </w:t>
      </w:r>
      <w:r>
        <w:rPr>
          <w:rFonts w:hint="eastAsia"/>
        </w:rPr>
        <w:t>施工范围应明确拆除及改造的范围。</w:t>
      </w:r>
    </w:p>
    <w:p w14:paraId="197FC62C" w14:textId="77777777" w:rsidR="00F73E4D" w:rsidRDefault="00704F00">
      <w:pPr>
        <w:spacing w:before="100" w:after="100" w:line="440" w:lineRule="exact"/>
        <w:jc w:val="center"/>
        <w:outlineLvl w:val="1"/>
        <w:rPr>
          <w:b/>
          <w:bCs/>
          <w:sz w:val="28"/>
          <w:szCs w:val="30"/>
        </w:rPr>
      </w:pPr>
      <w:bookmarkStart w:id="147" w:name="_Toc53214383"/>
      <w:bookmarkStart w:id="148" w:name="_Toc72139700"/>
      <w:r>
        <w:rPr>
          <w:b/>
          <w:bCs/>
          <w:sz w:val="28"/>
          <w:szCs w:val="30"/>
        </w:rPr>
        <w:t xml:space="preserve">5.3 </w:t>
      </w:r>
      <w:r>
        <w:rPr>
          <w:b/>
          <w:bCs/>
          <w:sz w:val="28"/>
          <w:szCs w:val="30"/>
        </w:rPr>
        <w:t>施工部署</w:t>
      </w:r>
      <w:bookmarkEnd w:id="147"/>
      <w:bookmarkEnd w:id="148"/>
    </w:p>
    <w:p w14:paraId="55E23DCE" w14:textId="77777777" w:rsidR="00F73E4D" w:rsidRDefault="00704F00">
      <w:r>
        <w:rPr>
          <w:rFonts w:hint="eastAsia"/>
          <w:b/>
          <w:bCs/>
        </w:rPr>
        <w:t>5</w:t>
      </w:r>
      <w:r>
        <w:rPr>
          <w:b/>
          <w:bCs/>
        </w:rPr>
        <w:t>.3.1</w:t>
      </w:r>
      <w:r>
        <w:t xml:space="preserve">  </w:t>
      </w:r>
      <w:r>
        <w:rPr>
          <w:rFonts w:hint="eastAsia"/>
        </w:rPr>
        <w:t>施工部署应符合施工组织总设计中确定的总体目标。</w:t>
      </w:r>
    </w:p>
    <w:p w14:paraId="6369EE09" w14:textId="77777777" w:rsidR="00F73E4D" w:rsidRDefault="00704F00">
      <w:pPr>
        <w:rPr>
          <w:b/>
          <w:bCs/>
        </w:rPr>
      </w:pPr>
      <w:r>
        <w:rPr>
          <w:rFonts w:hint="eastAsia"/>
          <w:b/>
          <w:bCs/>
        </w:rPr>
        <w:t>5</w:t>
      </w:r>
      <w:r>
        <w:rPr>
          <w:b/>
          <w:bCs/>
        </w:rPr>
        <w:t xml:space="preserve">.3.2 </w:t>
      </w:r>
      <w:r>
        <w:t xml:space="preserve"> </w:t>
      </w:r>
      <w:r>
        <w:rPr>
          <w:rFonts w:hint="eastAsia"/>
        </w:rPr>
        <w:t>施工部署应对施工进度计划和项目组织管理进行说明。</w:t>
      </w:r>
    </w:p>
    <w:p w14:paraId="71DDC62E" w14:textId="77777777" w:rsidR="00F73E4D" w:rsidRDefault="00704F00">
      <w:r>
        <w:rPr>
          <w:rFonts w:hint="eastAsia"/>
          <w:b/>
          <w:bCs/>
        </w:rPr>
        <w:lastRenderedPageBreak/>
        <w:t>5</w:t>
      </w:r>
      <w:r>
        <w:rPr>
          <w:b/>
          <w:bCs/>
        </w:rPr>
        <w:t>.3.3</w:t>
      </w:r>
      <w:r>
        <w:t xml:space="preserve">  </w:t>
      </w:r>
      <w:r>
        <w:rPr>
          <w:rFonts w:hint="eastAsia"/>
        </w:rPr>
        <w:t>施工部署应对各主要分包工程施工单位的选择要求及管理方式进行简单说明。</w:t>
      </w:r>
    </w:p>
    <w:p w14:paraId="6408B6AA" w14:textId="1A836934" w:rsidR="00F73E4D" w:rsidRDefault="00704F00">
      <w:pPr>
        <w:spacing w:before="100" w:after="100" w:line="440" w:lineRule="exact"/>
        <w:jc w:val="center"/>
        <w:outlineLvl w:val="1"/>
        <w:rPr>
          <w:b/>
          <w:bCs/>
          <w:sz w:val="28"/>
          <w:szCs w:val="30"/>
        </w:rPr>
      </w:pPr>
      <w:bookmarkStart w:id="149" w:name="_Toc53214384"/>
      <w:bookmarkStart w:id="150" w:name="_Toc72139701"/>
      <w:r>
        <w:rPr>
          <w:b/>
          <w:bCs/>
          <w:sz w:val="28"/>
          <w:szCs w:val="30"/>
        </w:rPr>
        <w:t xml:space="preserve">5.4 </w:t>
      </w:r>
      <w:r>
        <w:rPr>
          <w:b/>
          <w:bCs/>
          <w:sz w:val="28"/>
          <w:szCs w:val="30"/>
        </w:rPr>
        <w:t>施工进度</w:t>
      </w:r>
      <w:bookmarkEnd w:id="149"/>
      <w:bookmarkEnd w:id="150"/>
    </w:p>
    <w:p w14:paraId="3D547D96" w14:textId="77777777" w:rsidR="00F73E4D" w:rsidRDefault="00704F00">
      <w:r>
        <w:rPr>
          <w:rFonts w:hint="eastAsia"/>
          <w:b/>
          <w:bCs/>
        </w:rPr>
        <w:t>5</w:t>
      </w:r>
      <w:r>
        <w:rPr>
          <w:b/>
          <w:bCs/>
        </w:rPr>
        <w:t xml:space="preserve">.4.1  </w:t>
      </w:r>
      <w:r>
        <w:t>单位工程施工进度计划</w:t>
      </w:r>
      <w:r>
        <w:rPr>
          <w:rFonts w:hint="eastAsia"/>
        </w:rPr>
        <w:t>应</w:t>
      </w:r>
      <w:r>
        <w:t>根据合同工期和技术物资供应条件，遵循合理的施工工艺顺序和统筹安排各项施工活动的原则进行编制的</w:t>
      </w:r>
      <w:r>
        <w:rPr>
          <w:rFonts w:hint="eastAsia"/>
        </w:rPr>
        <w:t>。</w:t>
      </w:r>
    </w:p>
    <w:p w14:paraId="6D62B78F" w14:textId="77777777" w:rsidR="00F73E4D" w:rsidRDefault="00704F00">
      <w:bookmarkStart w:id="151" w:name="_Hlk46669329"/>
      <w:r>
        <w:rPr>
          <w:b/>
          <w:bCs/>
        </w:rPr>
        <w:t>5.4.2</w:t>
      </w:r>
      <w:r>
        <w:rPr>
          <w:rFonts w:hint="eastAsia"/>
          <w:b/>
          <w:bCs/>
        </w:rPr>
        <w:t xml:space="preserve"> </w:t>
      </w:r>
      <w:r>
        <w:rPr>
          <w:b/>
          <w:bCs/>
        </w:rPr>
        <w:t xml:space="preserve"> </w:t>
      </w:r>
      <w:r>
        <w:rPr>
          <w:rFonts w:hint="eastAsia"/>
        </w:rPr>
        <w:t>单位工程施工进度计划</w:t>
      </w:r>
      <w:bookmarkEnd w:id="151"/>
      <w:r>
        <w:rPr>
          <w:rFonts w:hint="eastAsia"/>
        </w:rPr>
        <w:t>应与</w:t>
      </w:r>
      <w:r>
        <w:t>施工总进度和各分项工程施工进度</w:t>
      </w:r>
      <w:r>
        <w:rPr>
          <w:rFonts w:hint="eastAsia"/>
        </w:rPr>
        <w:t>相统一。</w:t>
      </w:r>
    </w:p>
    <w:p w14:paraId="7F28E181" w14:textId="77777777" w:rsidR="00F73E4D" w:rsidRDefault="00704F00">
      <w:r>
        <w:rPr>
          <w:rFonts w:hint="eastAsia"/>
          <w:b/>
          <w:bCs/>
        </w:rPr>
        <w:t>5</w:t>
      </w:r>
      <w:r>
        <w:rPr>
          <w:b/>
          <w:bCs/>
        </w:rPr>
        <w:t xml:space="preserve">.4.3  </w:t>
      </w:r>
      <w:r>
        <w:rPr>
          <w:rFonts w:hint="eastAsia"/>
        </w:rPr>
        <w:t>单位工程</w:t>
      </w:r>
      <w:r>
        <w:t>施工进度计划</w:t>
      </w:r>
      <w:r>
        <w:rPr>
          <w:rFonts w:hint="eastAsia"/>
        </w:rPr>
        <w:t>应</w:t>
      </w:r>
      <w:r>
        <w:t>明确各分部分项</w:t>
      </w:r>
      <w:r>
        <w:rPr>
          <w:rFonts w:hint="eastAsia"/>
        </w:rPr>
        <w:t>工程</w:t>
      </w:r>
      <w:r>
        <w:t>施工时间及其相互之间的衔接、配合关系</w:t>
      </w:r>
      <w:r>
        <w:rPr>
          <w:rFonts w:hint="eastAsia"/>
        </w:rPr>
        <w:t>。</w:t>
      </w:r>
    </w:p>
    <w:p w14:paraId="5E601C1B" w14:textId="77777777" w:rsidR="00F73E4D" w:rsidRDefault="00704F00">
      <w:r>
        <w:rPr>
          <w:b/>
          <w:bCs/>
        </w:rPr>
        <w:t xml:space="preserve">5.4.4  </w:t>
      </w:r>
      <w:r>
        <w:rPr>
          <w:rFonts w:hint="eastAsia"/>
        </w:rPr>
        <w:t>单位工程</w:t>
      </w:r>
      <w:r>
        <w:t>施工进度计划</w:t>
      </w:r>
      <w:r>
        <w:rPr>
          <w:rFonts w:hint="eastAsia"/>
        </w:rPr>
        <w:t>应</w:t>
      </w:r>
      <w:r>
        <w:t>确定所需劳动力、机械、材料等资源随时间进展的供应计划。</w:t>
      </w:r>
    </w:p>
    <w:p w14:paraId="28231698" w14:textId="3E679FCF" w:rsidR="00F73E4D" w:rsidRDefault="00704F00">
      <w:pPr>
        <w:spacing w:before="100" w:after="100" w:line="440" w:lineRule="exact"/>
        <w:jc w:val="center"/>
        <w:outlineLvl w:val="1"/>
        <w:rPr>
          <w:b/>
          <w:bCs/>
          <w:sz w:val="28"/>
          <w:szCs w:val="30"/>
        </w:rPr>
      </w:pPr>
      <w:bookmarkStart w:id="152" w:name="_Toc53214385"/>
      <w:bookmarkStart w:id="153" w:name="_Toc72139702"/>
      <w:r>
        <w:rPr>
          <w:b/>
          <w:bCs/>
          <w:sz w:val="28"/>
          <w:szCs w:val="30"/>
        </w:rPr>
        <w:t xml:space="preserve">5.5 </w:t>
      </w:r>
      <w:r>
        <w:rPr>
          <w:b/>
          <w:bCs/>
          <w:sz w:val="28"/>
          <w:szCs w:val="30"/>
        </w:rPr>
        <w:t>施工准备与资源配置</w:t>
      </w:r>
      <w:bookmarkEnd w:id="152"/>
      <w:bookmarkEnd w:id="153"/>
    </w:p>
    <w:p w14:paraId="65269670" w14:textId="77777777" w:rsidR="00F73E4D" w:rsidRDefault="00704F00">
      <w:r>
        <w:rPr>
          <w:rFonts w:hint="eastAsia"/>
          <w:b/>
          <w:bCs/>
        </w:rPr>
        <w:t>5</w:t>
      </w:r>
      <w:r>
        <w:rPr>
          <w:b/>
          <w:bCs/>
        </w:rPr>
        <w:t xml:space="preserve">.5.1  </w:t>
      </w:r>
      <w:r>
        <w:rPr>
          <w:rFonts w:hint="eastAsia"/>
        </w:rPr>
        <w:t>施工准备主要包括施工技术准备和施工现场准备。</w:t>
      </w:r>
    </w:p>
    <w:p w14:paraId="146642FF" w14:textId="77777777" w:rsidR="00F73E4D" w:rsidRDefault="00704F00">
      <w:r>
        <w:rPr>
          <w:rFonts w:hint="eastAsia"/>
          <w:b/>
          <w:bCs/>
        </w:rPr>
        <w:t>5</w:t>
      </w:r>
      <w:r>
        <w:rPr>
          <w:b/>
          <w:bCs/>
        </w:rPr>
        <w:t xml:space="preserve">.5.2  </w:t>
      </w:r>
      <w:r>
        <w:rPr>
          <w:rFonts w:hint="eastAsia"/>
        </w:rPr>
        <w:t>施工技术准备应熟悉与会审图纸，复核建设单位提供的资料，并对已建工程进行测量定位和放线。</w:t>
      </w:r>
    </w:p>
    <w:p w14:paraId="3224F13A" w14:textId="77777777" w:rsidR="00F73E4D" w:rsidRDefault="00704F00">
      <w:pPr>
        <w:rPr>
          <w:b/>
          <w:bCs/>
        </w:rPr>
      </w:pPr>
      <w:r>
        <w:rPr>
          <w:rFonts w:hint="eastAsia"/>
          <w:b/>
          <w:bCs/>
        </w:rPr>
        <w:t>5</w:t>
      </w:r>
      <w:r>
        <w:rPr>
          <w:b/>
          <w:bCs/>
        </w:rPr>
        <w:t xml:space="preserve">.5.3  </w:t>
      </w:r>
      <w:r>
        <w:rPr>
          <w:rFonts w:hint="eastAsia"/>
        </w:rPr>
        <w:t>施工现场准备应完成场地清理工作，同时遵循“三通一平”原则。</w:t>
      </w:r>
    </w:p>
    <w:p w14:paraId="4E470793" w14:textId="77777777" w:rsidR="00F73E4D" w:rsidRDefault="00704F00">
      <w:r>
        <w:rPr>
          <w:rFonts w:hint="eastAsia"/>
          <w:b/>
          <w:bCs/>
        </w:rPr>
        <w:t>5</w:t>
      </w:r>
      <w:r>
        <w:rPr>
          <w:b/>
          <w:bCs/>
        </w:rPr>
        <w:t xml:space="preserve">.5.4  </w:t>
      </w:r>
      <w:r>
        <w:t>单位工程施工进度计划表编制各项资源的需用量计划</w:t>
      </w:r>
      <w:r>
        <w:rPr>
          <w:rFonts w:hint="eastAsia"/>
        </w:rPr>
        <w:t>主要包括</w:t>
      </w:r>
      <w:r>
        <w:t>劳动力需用量、施工机具设备需用量、主要建筑材料及构配件需用量等</w:t>
      </w:r>
      <w:r>
        <w:rPr>
          <w:rFonts w:hint="eastAsia"/>
        </w:rPr>
        <w:t>。</w:t>
      </w:r>
    </w:p>
    <w:p w14:paraId="15FA7383" w14:textId="77777777" w:rsidR="00F73E4D" w:rsidRDefault="00704F00">
      <w:r>
        <w:rPr>
          <w:b/>
          <w:bCs/>
        </w:rPr>
        <w:t xml:space="preserve">5.5.5  </w:t>
      </w:r>
      <w:r>
        <w:t>编制劳动力需用量计划时，应详细分析各工种</w:t>
      </w:r>
      <w:r>
        <w:rPr>
          <w:rFonts w:hint="eastAsia"/>
        </w:rPr>
        <w:t>（</w:t>
      </w:r>
      <w:r>
        <w:t>或主要工种</w:t>
      </w:r>
      <w:r>
        <w:rPr>
          <w:rFonts w:hint="eastAsia"/>
        </w:rPr>
        <w:t>）</w:t>
      </w:r>
      <w:r>
        <w:t>人员的变化情况，宜画出各工种人员的动态图或表。</w:t>
      </w:r>
    </w:p>
    <w:p w14:paraId="442E2BA7" w14:textId="77777777" w:rsidR="00F73E4D" w:rsidRDefault="00704F00">
      <w:r>
        <w:rPr>
          <w:b/>
          <w:bCs/>
        </w:rPr>
        <w:t xml:space="preserve">5.5.6  </w:t>
      </w:r>
      <w:r>
        <w:t>施工机具设备需用量计划</w:t>
      </w:r>
      <w:r>
        <w:rPr>
          <w:rFonts w:hint="eastAsia"/>
        </w:rPr>
        <w:t>应</w:t>
      </w:r>
      <w:r>
        <w:t>根据施工进度计划</w:t>
      </w:r>
      <w:r>
        <w:rPr>
          <w:rFonts w:hint="eastAsia"/>
        </w:rPr>
        <w:t>（</w:t>
      </w:r>
      <w:r>
        <w:t>方案</w:t>
      </w:r>
      <w:r>
        <w:rPr>
          <w:rFonts w:hint="eastAsia"/>
        </w:rPr>
        <w:t>）</w:t>
      </w:r>
      <w:r>
        <w:t>编制的主要施工机具设备的名称、数量、规格、型号、进退场时间以及机具</w:t>
      </w:r>
      <w:r>
        <w:lastRenderedPageBreak/>
        <w:t>设备的来源。</w:t>
      </w:r>
    </w:p>
    <w:p w14:paraId="3A4D6EF3" w14:textId="77777777" w:rsidR="00F73E4D" w:rsidRDefault="00704F00">
      <w:r>
        <w:rPr>
          <w:b/>
          <w:bCs/>
        </w:rPr>
        <w:t xml:space="preserve">5.5.7  </w:t>
      </w:r>
      <w:r>
        <w:t>主要材料需用量计划</w:t>
      </w:r>
      <w:r>
        <w:rPr>
          <w:rFonts w:hint="eastAsia"/>
        </w:rPr>
        <w:t>应根据</w:t>
      </w:r>
      <w:r>
        <w:t>施工预算、材料耗用定额和施工进度计划编制</w:t>
      </w:r>
      <w:r>
        <w:rPr>
          <w:rFonts w:hint="eastAsia"/>
        </w:rPr>
        <w:t>，</w:t>
      </w:r>
      <w:r>
        <w:t>编制时应明确材料名称、规格品种及使用时间等。</w:t>
      </w:r>
    </w:p>
    <w:p w14:paraId="47A62C7B" w14:textId="77777777" w:rsidR="00F73E4D" w:rsidRDefault="00704F00">
      <w:r>
        <w:rPr>
          <w:b/>
          <w:bCs/>
        </w:rPr>
        <w:t xml:space="preserve">5.5.8  </w:t>
      </w:r>
      <w:r>
        <w:t>构配件需用量计划</w:t>
      </w:r>
      <w:r>
        <w:rPr>
          <w:rFonts w:hint="eastAsia"/>
        </w:rPr>
        <w:t>应</w:t>
      </w:r>
      <w:r>
        <w:t>根据施工图和施工进度计划分别进行编制，并落实加工单位，施工中按时、按数量规格组织进场。</w:t>
      </w:r>
    </w:p>
    <w:p w14:paraId="4D053A1B" w14:textId="77777777" w:rsidR="00F73E4D" w:rsidRDefault="00704F00">
      <w:pPr>
        <w:spacing w:before="100" w:after="100" w:line="440" w:lineRule="exact"/>
        <w:jc w:val="center"/>
        <w:outlineLvl w:val="1"/>
        <w:rPr>
          <w:b/>
          <w:bCs/>
          <w:sz w:val="28"/>
          <w:szCs w:val="30"/>
        </w:rPr>
      </w:pPr>
      <w:bookmarkStart w:id="154" w:name="_Toc53214386"/>
      <w:bookmarkStart w:id="155" w:name="_Toc72139703"/>
      <w:r>
        <w:rPr>
          <w:b/>
          <w:bCs/>
          <w:sz w:val="28"/>
          <w:szCs w:val="30"/>
        </w:rPr>
        <w:t xml:space="preserve">5.6 </w:t>
      </w:r>
      <w:r>
        <w:rPr>
          <w:b/>
          <w:bCs/>
          <w:sz w:val="28"/>
          <w:szCs w:val="30"/>
        </w:rPr>
        <w:t>主要施工方法</w:t>
      </w:r>
      <w:bookmarkEnd w:id="154"/>
      <w:bookmarkEnd w:id="155"/>
    </w:p>
    <w:p w14:paraId="5C930C54" w14:textId="77777777" w:rsidR="00F73E4D" w:rsidRDefault="00704F00">
      <w:r>
        <w:rPr>
          <w:rFonts w:hint="eastAsia"/>
          <w:b/>
          <w:bCs/>
        </w:rPr>
        <w:t>5</w:t>
      </w:r>
      <w:r>
        <w:rPr>
          <w:b/>
          <w:bCs/>
        </w:rPr>
        <w:t xml:space="preserve">.6.1  </w:t>
      </w:r>
      <w:r>
        <w:t>旧工业建筑再生利用施工阶段应包括拆除工程施工，地基基础、主体结构和围护结构的加固、改建施工。</w:t>
      </w:r>
    </w:p>
    <w:p w14:paraId="104CC949" w14:textId="77777777" w:rsidR="00F73E4D" w:rsidRDefault="00704F00">
      <w:r>
        <w:rPr>
          <w:b/>
          <w:bCs/>
        </w:rPr>
        <w:t xml:space="preserve">5.6.2  </w:t>
      </w:r>
      <w:r>
        <w:t>拆除工程施工</w:t>
      </w:r>
      <w:r>
        <w:rPr>
          <w:rFonts w:hint="eastAsia"/>
        </w:rPr>
        <w:t>应遵循以下要求：</w:t>
      </w:r>
    </w:p>
    <w:p w14:paraId="6CD2B608" w14:textId="77777777" w:rsidR="00F73E4D" w:rsidRDefault="00704F00">
      <w:pPr>
        <w:ind w:firstLineChars="150" w:firstLine="316"/>
      </w:pPr>
      <w:r>
        <w:rPr>
          <w:b/>
          <w:bCs/>
        </w:rPr>
        <w:t>1</w:t>
      </w:r>
      <w:r>
        <w:t xml:space="preserve">  </w:t>
      </w:r>
      <w:r>
        <w:t>厂区建筑物拆除应遵循自上而下，先围护、</w:t>
      </w:r>
      <w:proofErr w:type="gramStart"/>
      <w:r>
        <w:t>后主体</w:t>
      </w:r>
      <w:proofErr w:type="gramEnd"/>
      <w:r>
        <w:t>的拆除顺序，并应符合</w:t>
      </w:r>
      <w:proofErr w:type="gramStart"/>
      <w:r>
        <w:t>现行行业</w:t>
      </w:r>
      <w:proofErr w:type="gramEnd"/>
      <w:r>
        <w:t>标准《建筑拆除工程安全技术规范》</w:t>
      </w:r>
      <w:r>
        <w:t>JGJ 147</w:t>
      </w:r>
      <w:r>
        <w:t>的规定。</w:t>
      </w:r>
    </w:p>
    <w:p w14:paraId="6A9E39CE" w14:textId="77777777" w:rsidR="00F73E4D" w:rsidRDefault="00704F00">
      <w:pPr>
        <w:ind w:firstLineChars="150" w:firstLine="316"/>
      </w:pPr>
      <w:r>
        <w:rPr>
          <w:rFonts w:cs="Times New Roman"/>
          <w:b/>
          <w:bCs/>
        </w:rPr>
        <w:t>2</w:t>
      </w:r>
      <w:r>
        <w:t xml:space="preserve"> </w:t>
      </w:r>
      <w:r>
        <w:t>建筑物拆除工程施工前应明确建筑物、构筑物、设备设施原使用用途，对其中可能存在的有毒、有害物质应提前进行处理，并应符合现行团体标准《企业设备、建</w:t>
      </w:r>
      <w:r>
        <w:rPr>
          <w:rFonts w:hint="eastAsia"/>
        </w:rPr>
        <w:t>（</w:t>
      </w:r>
      <w:r>
        <w:t>构</w:t>
      </w:r>
      <w:r>
        <w:rPr>
          <w:rFonts w:hint="eastAsia"/>
        </w:rPr>
        <w:t>）</w:t>
      </w:r>
      <w:r>
        <w:t>筑物拆除活动污染防治技术指南》</w:t>
      </w:r>
      <w:r>
        <w:t>T/CAEPI 16-2018</w:t>
      </w:r>
      <w:r>
        <w:t>的规定。</w:t>
      </w:r>
    </w:p>
    <w:p w14:paraId="531C7910" w14:textId="77777777" w:rsidR="00F73E4D" w:rsidRDefault="00704F00">
      <w:pPr>
        <w:ind w:firstLineChars="150" w:firstLine="316"/>
      </w:pPr>
      <w:r>
        <w:rPr>
          <w:rFonts w:cs="Times New Roman"/>
          <w:b/>
          <w:bCs/>
        </w:rPr>
        <w:t>3</w:t>
      </w:r>
      <w:r>
        <w:t xml:space="preserve"> </w:t>
      </w:r>
      <w:r>
        <w:t>厂区构筑物拆除工程施工应符合下列要求：</w:t>
      </w:r>
    </w:p>
    <w:p w14:paraId="065D43DE" w14:textId="77777777" w:rsidR="00F73E4D" w:rsidRDefault="00704F00">
      <w:pPr>
        <w:ind w:firstLineChars="150" w:firstLine="315"/>
      </w:pPr>
      <w:r>
        <w:rPr>
          <w:rFonts w:cs="Times New Roman" w:hint="eastAsia"/>
        </w:rPr>
        <w:t>1</w:t>
      </w:r>
      <w:r>
        <w:rPr>
          <w:rFonts w:cs="Times New Roman" w:hint="eastAsia"/>
        </w:rPr>
        <w:t>）</w:t>
      </w:r>
      <w:r>
        <w:t>烟囱、</w:t>
      </w:r>
      <w:r>
        <w:rPr>
          <w:rFonts w:hint="eastAsia"/>
        </w:rPr>
        <w:t>筒</w:t>
      </w:r>
      <w:r>
        <w:t>仓等高大构筑物应优先选用机械拆除或爆破拆除，爆破施工应符合现行国家标准《爆破安全规程》</w:t>
      </w:r>
      <w:r>
        <w:t>GB 6722</w:t>
      </w:r>
      <w:r>
        <w:t>的规定</w:t>
      </w:r>
      <w:r>
        <w:rPr>
          <w:rFonts w:hint="eastAsia"/>
        </w:rPr>
        <w:t>。</w:t>
      </w:r>
    </w:p>
    <w:p w14:paraId="43014216" w14:textId="77777777" w:rsidR="00F73E4D" w:rsidRDefault="00704F00">
      <w:pPr>
        <w:ind w:firstLineChars="150" w:firstLine="315"/>
      </w:pPr>
      <w:r>
        <w:rPr>
          <w:rFonts w:cs="Times New Roman" w:hint="eastAsia"/>
        </w:rPr>
        <w:t>2</w:t>
      </w:r>
      <w:r>
        <w:rPr>
          <w:rFonts w:cs="Times New Roman" w:hint="eastAsia"/>
        </w:rPr>
        <w:t>）</w:t>
      </w:r>
      <w:r>
        <w:t>厂区内既有桥梁拆除工程施工应符合</w:t>
      </w:r>
      <w:proofErr w:type="gramStart"/>
      <w:r>
        <w:t>现行行业</w:t>
      </w:r>
      <w:proofErr w:type="gramEnd"/>
      <w:r>
        <w:t>标准《城市梁桥拆除工程安全技术规范》</w:t>
      </w:r>
      <w:r>
        <w:t>CJJ248</w:t>
      </w:r>
      <w:r>
        <w:t>的规定。</w:t>
      </w:r>
    </w:p>
    <w:p w14:paraId="225126CD" w14:textId="77777777" w:rsidR="00F73E4D" w:rsidRDefault="00704F00">
      <w:pPr>
        <w:ind w:firstLineChars="150" w:firstLine="315"/>
      </w:pPr>
      <w:r>
        <w:rPr>
          <w:rFonts w:cs="Times New Roman" w:hint="eastAsia"/>
        </w:rPr>
        <w:t>3</w:t>
      </w:r>
      <w:r>
        <w:rPr>
          <w:rFonts w:cs="Times New Roman" w:hint="eastAsia"/>
        </w:rPr>
        <w:t>）</w:t>
      </w:r>
      <w:r>
        <w:t>管网、道路等其他构筑物拆除工程施工应遵循各专业安全技术</w:t>
      </w:r>
      <w:r>
        <w:rPr>
          <w:rFonts w:hint="eastAsia"/>
        </w:rPr>
        <w:t>。</w:t>
      </w:r>
    </w:p>
    <w:p w14:paraId="1E4A5407" w14:textId="77777777" w:rsidR="00F73E4D" w:rsidRDefault="00704F00">
      <w:pPr>
        <w:ind w:firstLineChars="150" w:firstLine="316"/>
      </w:pPr>
      <w:r>
        <w:rPr>
          <w:rFonts w:cs="Times New Roman"/>
          <w:b/>
          <w:bCs/>
        </w:rPr>
        <w:t xml:space="preserve">4 </w:t>
      </w:r>
      <w:r>
        <w:t>厂区设备设施拆除工程施工应符合下列要求：</w:t>
      </w:r>
    </w:p>
    <w:p w14:paraId="248643F2" w14:textId="77777777" w:rsidR="00F73E4D" w:rsidRDefault="00704F00">
      <w:pPr>
        <w:ind w:firstLineChars="150" w:firstLine="315"/>
      </w:pPr>
      <w:r>
        <w:rPr>
          <w:rFonts w:cs="Times New Roman" w:hint="eastAsia"/>
        </w:rPr>
        <w:t>1</w:t>
      </w:r>
      <w:r>
        <w:rPr>
          <w:rFonts w:cs="Times New Roman" w:hint="eastAsia"/>
        </w:rPr>
        <w:t>）</w:t>
      </w:r>
      <w:r>
        <w:t>设备设施拆除工程施工前应切断</w:t>
      </w:r>
      <w:proofErr w:type="gramStart"/>
      <w:r>
        <w:t>拟拆设备</w:t>
      </w:r>
      <w:proofErr w:type="gramEnd"/>
      <w:r>
        <w:t>设施的结构连接节点、供电、供水、供气等外部连接。</w:t>
      </w:r>
    </w:p>
    <w:p w14:paraId="4DE9659E" w14:textId="77777777" w:rsidR="00F73E4D" w:rsidRDefault="00704F00">
      <w:pPr>
        <w:ind w:firstLineChars="150" w:firstLine="315"/>
      </w:pPr>
      <w:r>
        <w:rPr>
          <w:rFonts w:cs="Times New Roman" w:hint="eastAsia"/>
        </w:rPr>
        <w:t>2</w:t>
      </w:r>
      <w:r>
        <w:rPr>
          <w:rFonts w:cs="Times New Roman" w:hint="eastAsia"/>
        </w:rPr>
        <w:t>）</w:t>
      </w:r>
      <w:r>
        <w:t>在设备有限空间内进行拆除作业时应保证空气流通顺畅，确保</w:t>
      </w:r>
      <w:r>
        <w:lastRenderedPageBreak/>
        <w:t>安全后方可进入作业。</w:t>
      </w:r>
    </w:p>
    <w:p w14:paraId="0DEC3BEA" w14:textId="77777777" w:rsidR="00F73E4D" w:rsidRDefault="00704F00">
      <w:pPr>
        <w:ind w:firstLineChars="150" w:firstLine="315"/>
      </w:pPr>
      <w:r>
        <w:rPr>
          <w:rFonts w:cs="Times New Roman" w:hint="eastAsia"/>
        </w:rPr>
        <w:t>3</w:t>
      </w:r>
      <w:r>
        <w:rPr>
          <w:rFonts w:cs="Times New Roman" w:hint="eastAsia"/>
        </w:rPr>
        <w:t>）</w:t>
      </w:r>
      <w:r>
        <w:t>施工中有可能坠落的设备部件等物料应先行拆除或者提前加以固定。</w:t>
      </w:r>
    </w:p>
    <w:p w14:paraId="3AC3277F" w14:textId="77777777" w:rsidR="00F73E4D" w:rsidRDefault="00704F00">
      <w:pPr>
        <w:ind w:firstLineChars="150" w:firstLine="315"/>
      </w:pPr>
      <w:r>
        <w:rPr>
          <w:rFonts w:cs="Times New Roman" w:hint="eastAsia"/>
        </w:rPr>
        <w:t>4</w:t>
      </w:r>
      <w:r>
        <w:rPr>
          <w:rFonts w:cs="Times New Roman" w:hint="eastAsia"/>
        </w:rPr>
        <w:t>）</w:t>
      </w:r>
      <w:r>
        <w:t>通信设施拆除应符合</w:t>
      </w:r>
      <w:proofErr w:type="gramStart"/>
      <w:r>
        <w:t>现行行业</w:t>
      </w:r>
      <w:proofErr w:type="gramEnd"/>
      <w:r>
        <w:t>标准《通信设施拆除安全暂行规定》</w:t>
      </w:r>
      <w:r>
        <w:t>YD 5221</w:t>
      </w:r>
      <w:r>
        <w:t>的规定。</w:t>
      </w:r>
    </w:p>
    <w:p w14:paraId="6BCF0269" w14:textId="77777777" w:rsidR="00F73E4D" w:rsidRDefault="00704F00">
      <w:pPr>
        <w:ind w:firstLineChars="150" w:firstLine="316"/>
      </w:pPr>
      <w:r>
        <w:rPr>
          <w:rFonts w:cs="Times New Roman"/>
          <w:b/>
          <w:bCs/>
        </w:rPr>
        <w:t xml:space="preserve">5 </w:t>
      </w:r>
      <w:r>
        <w:t>拆除工程施工或破碎构件整理、翻渣、建筑垃圾清运时，应采用洒水或喷淋措施，避免破坏厂区环境安全。</w:t>
      </w:r>
    </w:p>
    <w:p w14:paraId="7F9C56B9" w14:textId="77777777" w:rsidR="00F73E4D" w:rsidRDefault="00704F00">
      <w:r>
        <w:rPr>
          <w:rFonts w:cs="Times New Roman"/>
          <w:b/>
          <w:bCs/>
        </w:rPr>
        <w:t>5.6.3</w:t>
      </w:r>
      <w:r>
        <w:rPr>
          <w:rFonts w:cs="Times New Roman"/>
        </w:rPr>
        <w:t xml:space="preserve"> </w:t>
      </w:r>
      <w:r>
        <w:t xml:space="preserve"> </w:t>
      </w:r>
      <w:r>
        <w:t>地基基础施工应包括旧工业建筑地基基础工程、基坑工程、土石方工程等的加固与改建施工过程</w:t>
      </w:r>
      <w:r>
        <w:rPr>
          <w:rFonts w:hint="eastAsia"/>
        </w:rPr>
        <w:t>，在施工时应符合以下要求：</w:t>
      </w:r>
    </w:p>
    <w:p w14:paraId="2BB7FCA8" w14:textId="77777777" w:rsidR="00F73E4D" w:rsidRDefault="00704F00">
      <w:pPr>
        <w:ind w:firstLineChars="150" w:firstLine="316"/>
      </w:pPr>
      <w:r>
        <w:rPr>
          <w:rFonts w:cs="Times New Roman"/>
          <w:b/>
          <w:bCs/>
        </w:rPr>
        <w:t xml:space="preserve">1 </w:t>
      </w:r>
      <w:r>
        <w:t>地基基础施工时应对地下水位、周围沉降、地基沉降、建筑倾斜、构件变形、裂缝、内力等进行监测。监测过程应符合</w:t>
      </w:r>
      <w:proofErr w:type="gramStart"/>
      <w:r>
        <w:t>现行行业</w:t>
      </w:r>
      <w:proofErr w:type="gramEnd"/>
      <w:r>
        <w:t>标准《建筑工程施工过程结构分析与监测技术规范》</w:t>
      </w:r>
      <w:r>
        <w:t>JGJ/T 302</w:t>
      </w:r>
      <w:r>
        <w:t>的规定。</w:t>
      </w:r>
    </w:p>
    <w:p w14:paraId="4C647FD7" w14:textId="77777777" w:rsidR="00F73E4D" w:rsidRDefault="00704F00">
      <w:pPr>
        <w:ind w:firstLineChars="150" w:firstLine="316"/>
      </w:pPr>
      <w:r>
        <w:rPr>
          <w:rFonts w:cs="Times New Roman"/>
          <w:b/>
          <w:bCs/>
        </w:rPr>
        <w:t>2</w:t>
      </w:r>
      <w:r>
        <w:t xml:space="preserve"> </w:t>
      </w:r>
      <w:r>
        <w:t>地基基础施工应满足下列要求：</w:t>
      </w:r>
    </w:p>
    <w:p w14:paraId="46892788" w14:textId="77777777" w:rsidR="00F73E4D" w:rsidRDefault="00704F00">
      <w:pPr>
        <w:ind w:firstLineChars="150" w:firstLine="315"/>
      </w:pPr>
      <w:r>
        <w:rPr>
          <w:rFonts w:cs="Times New Roman" w:hint="eastAsia"/>
        </w:rPr>
        <w:t>1</w:t>
      </w:r>
      <w:r>
        <w:rPr>
          <w:rFonts w:cs="Times New Roman" w:hint="eastAsia"/>
        </w:rPr>
        <w:t>）</w:t>
      </w:r>
      <w:r>
        <w:t>施工前应对既有地基基础进行可靠性鉴定。</w:t>
      </w:r>
    </w:p>
    <w:p w14:paraId="16BE70BD" w14:textId="77777777" w:rsidR="00F73E4D" w:rsidRDefault="00704F00">
      <w:pPr>
        <w:ind w:firstLineChars="150" w:firstLine="315"/>
      </w:pPr>
      <w:r>
        <w:rPr>
          <w:rFonts w:cs="Times New Roman" w:hint="eastAsia"/>
        </w:rPr>
        <w:t>2</w:t>
      </w:r>
      <w:r>
        <w:rPr>
          <w:rFonts w:cs="Times New Roman" w:hint="eastAsia"/>
        </w:rPr>
        <w:t>）</w:t>
      </w:r>
      <w:r>
        <w:t>施工应遵循防止倒塌、循序渐进、边</w:t>
      </w:r>
      <w:proofErr w:type="gramStart"/>
      <w:r>
        <w:t>挖边探的</w:t>
      </w:r>
      <w:proofErr w:type="gramEnd"/>
      <w:r>
        <w:t>原则进行。</w:t>
      </w:r>
    </w:p>
    <w:p w14:paraId="22F7BE74" w14:textId="77777777" w:rsidR="00F73E4D" w:rsidRDefault="00704F00">
      <w:pPr>
        <w:ind w:firstLineChars="150" w:firstLine="315"/>
      </w:pPr>
      <w:r>
        <w:rPr>
          <w:rFonts w:cs="Times New Roman" w:hint="eastAsia"/>
        </w:rPr>
        <w:t>3</w:t>
      </w:r>
      <w:r>
        <w:rPr>
          <w:rFonts w:cs="Times New Roman" w:hint="eastAsia"/>
        </w:rPr>
        <w:t>）</w:t>
      </w:r>
      <w:r>
        <w:t>施工顺序应结合主体结构形式采用两侧对称进行、分段施工或间隔施工。</w:t>
      </w:r>
    </w:p>
    <w:p w14:paraId="15524009" w14:textId="77777777" w:rsidR="00F73E4D" w:rsidRDefault="00704F00">
      <w:pPr>
        <w:ind w:firstLineChars="150" w:firstLine="315"/>
      </w:pPr>
      <w:r>
        <w:rPr>
          <w:rFonts w:cs="Times New Roman" w:hint="eastAsia"/>
        </w:rPr>
        <w:t>4</w:t>
      </w:r>
      <w:r>
        <w:rPr>
          <w:rFonts w:cs="Times New Roman" w:hint="eastAsia"/>
        </w:rPr>
        <w:t>）</w:t>
      </w:r>
      <w:r>
        <w:t>若基底存在旧基础、废弃管网等软硬不一部位，应按设计要求对地基进行处理。</w:t>
      </w:r>
    </w:p>
    <w:p w14:paraId="0F6F4F39" w14:textId="77777777" w:rsidR="00F73E4D" w:rsidRDefault="00704F00">
      <w:pPr>
        <w:ind w:firstLineChars="150" w:firstLine="316"/>
      </w:pPr>
      <w:r>
        <w:rPr>
          <w:rFonts w:cs="Times New Roman"/>
          <w:b/>
          <w:bCs/>
        </w:rPr>
        <w:t>3</w:t>
      </w:r>
      <w:r>
        <w:t xml:space="preserve"> </w:t>
      </w:r>
      <w:r>
        <w:t>基坑工程施工应满足下列要求：</w:t>
      </w:r>
    </w:p>
    <w:p w14:paraId="3C3EE8CB" w14:textId="77777777" w:rsidR="00F73E4D" w:rsidRDefault="00704F00">
      <w:pPr>
        <w:ind w:firstLineChars="150" w:firstLine="315"/>
      </w:pPr>
      <w:r>
        <w:rPr>
          <w:rFonts w:cs="Times New Roman" w:hint="eastAsia"/>
        </w:rPr>
        <w:t>1</w:t>
      </w:r>
      <w:r>
        <w:rPr>
          <w:rFonts w:cs="Times New Roman" w:hint="eastAsia"/>
        </w:rPr>
        <w:t>）</w:t>
      </w:r>
      <w:r>
        <w:t>基坑工程施工应编制基坑安全专项施工方案，经过专家论证后方可实施。</w:t>
      </w:r>
    </w:p>
    <w:p w14:paraId="5475783B" w14:textId="77777777" w:rsidR="00F73E4D" w:rsidRDefault="00704F00">
      <w:pPr>
        <w:ind w:firstLineChars="150" w:firstLine="315"/>
      </w:pPr>
      <w:r>
        <w:rPr>
          <w:rFonts w:cs="Times New Roman" w:hint="eastAsia"/>
        </w:rPr>
        <w:t>2</w:t>
      </w:r>
      <w:r>
        <w:rPr>
          <w:rFonts w:cs="Times New Roman" w:hint="eastAsia"/>
        </w:rPr>
        <w:t>）</w:t>
      </w:r>
      <w:r>
        <w:t>对既有结构基础加固开挖基坑时应避免对既有基础、邻近建</w:t>
      </w:r>
      <w:r>
        <w:rPr>
          <w:rFonts w:hint="eastAsia"/>
        </w:rPr>
        <w:t>（</w:t>
      </w:r>
      <w:r>
        <w:t>构</w:t>
      </w:r>
      <w:r>
        <w:rPr>
          <w:rFonts w:hint="eastAsia"/>
        </w:rPr>
        <w:t>）</w:t>
      </w:r>
      <w:r>
        <w:t>筑物、地下管网、道路等产生危害，否则应进行支护。</w:t>
      </w:r>
    </w:p>
    <w:p w14:paraId="39924A06" w14:textId="77777777" w:rsidR="00F73E4D" w:rsidRDefault="00704F00">
      <w:pPr>
        <w:ind w:firstLineChars="150" w:firstLine="315"/>
      </w:pPr>
      <w:r>
        <w:rPr>
          <w:rFonts w:cs="Times New Roman" w:hint="eastAsia"/>
        </w:rPr>
        <w:t>3</w:t>
      </w:r>
      <w:r>
        <w:rPr>
          <w:rFonts w:cs="Times New Roman" w:hint="eastAsia"/>
        </w:rPr>
        <w:t>）</w:t>
      </w:r>
      <w:r>
        <w:t>基坑开挖前应做好基坑排水措施等，雨天禁止室外开挖。基坑开挖过程中，应避免厂区施工和生活用水流入基坑。</w:t>
      </w:r>
    </w:p>
    <w:p w14:paraId="3C2E92CF" w14:textId="77777777" w:rsidR="00F73E4D" w:rsidRDefault="00704F00">
      <w:pPr>
        <w:ind w:firstLineChars="150" w:firstLine="315"/>
      </w:pPr>
      <w:r>
        <w:rPr>
          <w:rFonts w:cs="Times New Roman" w:hint="eastAsia"/>
        </w:rPr>
        <w:t>4</w:t>
      </w:r>
      <w:r>
        <w:rPr>
          <w:rFonts w:cs="Times New Roman" w:hint="eastAsia"/>
        </w:rPr>
        <w:t>）</w:t>
      </w:r>
      <w:r>
        <w:t>基坑工程施工安全监测测点布置、监测方法、监测频率等应符</w:t>
      </w:r>
      <w:r>
        <w:lastRenderedPageBreak/>
        <w:t>合现行国家标准《建筑基坑工程监测技术规范》</w:t>
      </w:r>
      <w:r>
        <w:t>GB 50497</w:t>
      </w:r>
      <w:r>
        <w:t>的规定。</w:t>
      </w:r>
    </w:p>
    <w:p w14:paraId="61C2E5BD" w14:textId="77777777" w:rsidR="00F73E4D" w:rsidRDefault="00704F00">
      <w:r>
        <w:rPr>
          <w:rFonts w:hint="eastAsia"/>
          <w:b/>
          <w:bCs/>
        </w:rPr>
        <w:t>5</w:t>
      </w:r>
      <w:r>
        <w:rPr>
          <w:b/>
          <w:bCs/>
        </w:rPr>
        <w:t>.6.4</w:t>
      </w:r>
      <w:r>
        <w:t xml:space="preserve">  </w:t>
      </w:r>
      <w:r>
        <w:t>主体结构施工应包括木结构、砌体结构、混凝土结构、钢结构等的加固与改建施工过程</w:t>
      </w:r>
      <w:r>
        <w:rPr>
          <w:rFonts w:hint="eastAsia"/>
        </w:rPr>
        <w:t>，在施工时应分别满足以下要求：</w:t>
      </w:r>
    </w:p>
    <w:p w14:paraId="0CF47C00" w14:textId="77777777" w:rsidR="00F73E4D" w:rsidRDefault="00704F00">
      <w:pPr>
        <w:ind w:firstLineChars="150" w:firstLine="316"/>
      </w:pPr>
      <w:r>
        <w:rPr>
          <w:rFonts w:cs="Times New Roman"/>
          <w:b/>
          <w:bCs/>
        </w:rPr>
        <w:t>1</w:t>
      </w:r>
      <w:r>
        <w:t xml:space="preserve"> </w:t>
      </w:r>
      <w:r>
        <w:rPr>
          <w:rFonts w:hint="eastAsia"/>
        </w:rPr>
        <w:t>木</w:t>
      </w:r>
      <w:r>
        <w:t>结构加固施工应满足下列要求：</w:t>
      </w:r>
    </w:p>
    <w:p w14:paraId="1A45B48A" w14:textId="77777777" w:rsidR="00F73E4D" w:rsidRDefault="00704F00">
      <w:pPr>
        <w:ind w:firstLineChars="150" w:firstLine="315"/>
        <w:rPr>
          <w:rFonts w:cs="Times New Roman"/>
        </w:rPr>
      </w:pPr>
      <w:r w:rsidRPr="001409E8">
        <w:rPr>
          <w:rFonts w:cs="Times New Roman"/>
        </w:rPr>
        <w:t>1</w:t>
      </w:r>
      <w:r w:rsidRPr="001409E8">
        <w:rPr>
          <w:rFonts w:cs="Times New Roman"/>
        </w:rPr>
        <w:t>）</w:t>
      </w:r>
      <w:r>
        <w:rPr>
          <w:rFonts w:cs="Times New Roman"/>
        </w:rPr>
        <w:t>应遵循先支撑、后加固的顺序施工，支撑点应稳定牢固</w:t>
      </w:r>
      <w:r>
        <w:rPr>
          <w:rFonts w:cs="Times New Roman" w:hint="eastAsia"/>
        </w:rPr>
        <w:t>。</w:t>
      </w:r>
    </w:p>
    <w:p w14:paraId="7F2BCFDF" w14:textId="77777777" w:rsidR="00F73E4D" w:rsidRDefault="00704F00">
      <w:pPr>
        <w:ind w:firstLineChars="150" w:firstLine="315"/>
        <w:rPr>
          <w:rFonts w:cs="Times New Roman"/>
        </w:rPr>
      </w:pPr>
      <w:r>
        <w:rPr>
          <w:rFonts w:cs="Times New Roman" w:hint="eastAsia"/>
        </w:rPr>
        <w:t>2</w:t>
      </w:r>
      <w:r>
        <w:rPr>
          <w:rFonts w:cs="Times New Roman" w:hint="eastAsia"/>
        </w:rPr>
        <w:t>）</w:t>
      </w:r>
      <w:r>
        <w:rPr>
          <w:rFonts w:cs="Times New Roman"/>
        </w:rPr>
        <w:t>施工前应分析加固部位、加固方法及加固施工对木结构整体安全的影响，并制定有针对性的加固施工方案。</w:t>
      </w:r>
    </w:p>
    <w:p w14:paraId="4ED291A0" w14:textId="77777777" w:rsidR="00F73E4D" w:rsidRDefault="00704F00">
      <w:pPr>
        <w:ind w:firstLineChars="150" w:firstLine="315"/>
      </w:pPr>
      <w:r>
        <w:rPr>
          <w:rFonts w:cs="Times New Roman" w:hint="eastAsia"/>
        </w:rPr>
        <w:t>3</w:t>
      </w:r>
      <w:r>
        <w:rPr>
          <w:rFonts w:cs="Times New Roman" w:hint="eastAsia"/>
        </w:rPr>
        <w:t>）</w:t>
      </w:r>
      <w:r>
        <w:rPr>
          <w:rFonts w:cs="Times New Roman"/>
        </w:rPr>
        <w:t>应对木结构各构件、连接的虫蛀、腐蚀等情况等进行观察和标</w:t>
      </w:r>
      <w:r>
        <w:t>记，若出现异常情况应及时处理。</w:t>
      </w:r>
    </w:p>
    <w:p w14:paraId="7F298B73" w14:textId="77777777" w:rsidR="00F73E4D" w:rsidRDefault="00704F00">
      <w:pPr>
        <w:ind w:firstLineChars="150" w:firstLine="315"/>
      </w:pPr>
      <w:r>
        <w:rPr>
          <w:rFonts w:cs="Times New Roman" w:hint="eastAsia"/>
        </w:rPr>
        <w:t>4</w:t>
      </w:r>
      <w:r>
        <w:rPr>
          <w:rFonts w:cs="Times New Roman" w:hint="eastAsia"/>
        </w:rPr>
        <w:t>）</w:t>
      </w:r>
      <w:r>
        <w:t>施工现场木材应远离火源，施工过程不应出现明火，若必须进行动火作业，应有专人看管。</w:t>
      </w:r>
    </w:p>
    <w:p w14:paraId="77D7C34B" w14:textId="77777777" w:rsidR="00F73E4D" w:rsidRDefault="00704F00">
      <w:pPr>
        <w:ind w:firstLineChars="150" w:firstLine="316"/>
      </w:pPr>
      <w:r>
        <w:rPr>
          <w:rFonts w:cs="Times New Roman"/>
          <w:b/>
          <w:bCs/>
        </w:rPr>
        <w:t xml:space="preserve">2 </w:t>
      </w:r>
      <w:r>
        <w:t>砌体结构加固施工应满足下列要求</w:t>
      </w:r>
      <w:r>
        <w:rPr>
          <w:rFonts w:hint="eastAsia"/>
        </w:rPr>
        <w:t>：</w:t>
      </w:r>
    </w:p>
    <w:p w14:paraId="2B6C12A7" w14:textId="77777777" w:rsidR="00F73E4D" w:rsidRDefault="00704F00">
      <w:pPr>
        <w:ind w:firstLineChars="150" w:firstLine="315"/>
      </w:pPr>
      <w:r>
        <w:rPr>
          <w:rFonts w:cs="Times New Roman" w:hint="eastAsia"/>
        </w:rPr>
        <w:t>1</w:t>
      </w:r>
      <w:r>
        <w:rPr>
          <w:rFonts w:cs="Times New Roman" w:hint="eastAsia"/>
        </w:rPr>
        <w:t>）</w:t>
      </w:r>
      <w:r>
        <w:t>应遵循由下至上、逐层进行、先竖向后水平构件和分段、对称进行的顺序进行。</w:t>
      </w:r>
    </w:p>
    <w:p w14:paraId="6C1454A0" w14:textId="77777777" w:rsidR="00F73E4D" w:rsidRDefault="00704F00">
      <w:pPr>
        <w:ind w:firstLineChars="150" w:firstLine="315"/>
        <w:rPr>
          <w:rFonts w:cs="宋体"/>
        </w:rPr>
      </w:pPr>
      <w:r>
        <w:rPr>
          <w:rFonts w:cs="Times New Roman"/>
        </w:rPr>
        <w:t>2</w:t>
      </w:r>
      <w:r>
        <w:rPr>
          <w:rFonts w:cs="Times New Roman"/>
        </w:rPr>
        <w:t>）</w:t>
      </w:r>
      <w:r>
        <w:t>应明确砖墙的组</w:t>
      </w:r>
      <w:proofErr w:type="gramStart"/>
      <w:r>
        <w:t>砌方法</w:t>
      </w:r>
      <w:proofErr w:type="gramEnd"/>
      <w:r>
        <w:t>和质量要求。</w:t>
      </w:r>
    </w:p>
    <w:p w14:paraId="62FF74A9" w14:textId="77777777" w:rsidR="00F73E4D" w:rsidRDefault="00704F00">
      <w:pPr>
        <w:ind w:firstLineChars="150" w:firstLine="315"/>
        <w:rPr>
          <w:rFonts w:cs="宋体"/>
        </w:rPr>
      </w:pPr>
      <w:r>
        <w:rPr>
          <w:rFonts w:cs="Times New Roman"/>
        </w:rPr>
        <w:t>3</w:t>
      </w:r>
      <w:r>
        <w:rPr>
          <w:rFonts w:cs="Times New Roman"/>
        </w:rPr>
        <w:t>）</w:t>
      </w:r>
      <w:r>
        <w:rPr>
          <w:rFonts w:cs="宋体" w:hint="eastAsia"/>
        </w:rPr>
        <w:t>对</w:t>
      </w:r>
      <w:r>
        <w:t>拱圈等物殊形式砌体，要在支模、砌筑、拆模等方面有明确的质量要求和技术措施。</w:t>
      </w:r>
    </w:p>
    <w:p w14:paraId="7D2B5F04" w14:textId="77777777" w:rsidR="00F73E4D" w:rsidRDefault="00704F00">
      <w:pPr>
        <w:ind w:firstLineChars="150" w:firstLine="315"/>
      </w:pPr>
      <w:r>
        <w:rPr>
          <w:rFonts w:cs="Times New Roman"/>
        </w:rPr>
        <w:t>4</w:t>
      </w:r>
      <w:r>
        <w:rPr>
          <w:rFonts w:cs="Times New Roman"/>
        </w:rPr>
        <w:t>）</w:t>
      </w:r>
      <w:r>
        <w:t>当楼层有体型较大或重量较重的设备需要在主体工程结束后进入安装时，往往在主体结构的某一部位从外墙至安装的房间留出通道，这时，通道部分的砌体暂不砌，但需做好临时安全措施，如墙</w:t>
      </w:r>
      <w:r>
        <w:t>.</w:t>
      </w:r>
      <w:r>
        <w:t>上过梁加大断面或配筋，以安全承受上部荷重。</w:t>
      </w:r>
    </w:p>
    <w:p w14:paraId="03E924AD" w14:textId="77777777" w:rsidR="00F73E4D" w:rsidRDefault="00704F00">
      <w:pPr>
        <w:ind w:firstLineChars="150" w:firstLine="316"/>
      </w:pPr>
      <w:r>
        <w:rPr>
          <w:rFonts w:cs="Times New Roman"/>
          <w:b/>
          <w:bCs/>
        </w:rPr>
        <w:t>3</w:t>
      </w:r>
      <w:r>
        <w:t xml:space="preserve"> </w:t>
      </w:r>
      <w:r>
        <w:t>混凝土结构加固施工应满足下列要求：</w:t>
      </w:r>
    </w:p>
    <w:p w14:paraId="2230BD04" w14:textId="77777777" w:rsidR="00F73E4D" w:rsidRDefault="00704F00">
      <w:pPr>
        <w:ind w:firstLineChars="150" w:firstLine="315"/>
      </w:pPr>
      <w:r>
        <w:rPr>
          <w:rFonts w:cs="Times New Roman" w:hint="eastAsia"/>
        </w:rPr>
        <w:t>1</w:t>
      </w:r>
      <w:r>
        <w:rPr>
          <w:rFonts w:cs="Times New Roman" w:hint="eastAsia"/>
        </w:rPr>
        <w:t>）</w:t>
      </w:r>
      <w:r>
        <w:t>混凝土结构加固施工不应有严重缺陷及影响结构安全的尺寸偏差。</w:t>
      </w:r>
    </w:p>
    <w:p w14:paraId="42D016D3" w14:textId="77777777" w:rsidR="00F73E4D" w:rsidRDefault="00704F00">
      <w:pPr>
        <w:ind w:firstLineChars="150" w:firstLine="315"/>
      </w:pPr>
      <w:r>
        <w:rPr>
          <w:rFonts w:cs="Times New Roman" w:hint="eastAsia"/>
        </w:rPr>
        <w:t>2</w:t>
      </w:r>
      <w:r>
        <w:rPr>
          <w:rFonts w:cs="Times New Roman" w:hint="eastAsia"/>
        </w:rPr>
        <w:t>）</w:t>
      </w:r>
      <w:r>
        <w:t>进行内嵌、独立外接施工过程应对新旧结构的沉降情况分别进行监测。</w:t>
      </w:r>
    </w:p>
    <w:p w14:paraId="4408645C" w14:textId="77777777" w:rsidR="00F73E4D" w:rsidRDefault="00704F00">
      <w:pPr>
        <w:ind w:firstLineChars="150" w:firstLine="315"/>
      </w:pPr>
      <w:r>
        <w:rPr>
          <w:rFonts w:cs="Times New Roman" w:hint="eastAsia"/>
        </w:rPr>
        <w:t>3</w:t>
      </w:r>
      <w:r>
        <w:rPr>
          <w:rFonts w:cs="Times New Roman" w:hint="eastAsia"/>
        </w:rPr>
        <w:t>）</w:t>
      </w:r>
      <w:r>
        <w:t>应符合现行团体标准《旧工业建筑再生利用技术标准》</w:t>
      </w:r>
      <w:r>
        <w:lastRenderedPageBreak/>
        <w:t>T/CMCA4001</w:t>
      </w:r>
      <w:r>
        <w:t>的规定。</w:t>
      </w:r>
    </w:p>
    <w:p w14:paraId="10FEF0BF" w14:textId="77777777" w:rsidR="00F73E4D" w:rsidRDefault="00704F00">
      <w:pPr>
        <w:ind w:firstLineChars="150" w:firstLine="316"/>
      </w:pPr>
      <w:r>
        <w:rPr>
          <w:rFonts w:cs="Times New Roman"/>
          <w:b/>
          <w:bCs/>
        </w:rPr>
        <w:t xml:space="preserve">4 </w:t>
      </w:r>
      <w:r>
        <w:t>钢结构加固施工应满足下列要求：</w:t>
      </w:r>
    </w:p>
    <w:p w14:paraId="1F668244" w14:textId="77777777" w:rsidR="00F73E4D" w:rsidRDefault="00704F00">
      <w:pPr>
        <w:ind w:firstLineChars="150" w:firstLine="315"/>
      </w:pPr>
      <w:r>
        <w:rPr>
          <w:rFonts w:cs="Times New Roman" w:hint="eastAsia"/>
        </w:rPr>
        <w:t>1</w:t>
      </w:r>
      <w:r>
        <w:rPr>
          <w:rFonts w:cs="Times New Roman" w:hint="eastAsia"/>
        </w:rPr>
        <w:t>）</w:t>
      </w:r>
      <w:r>
        <w:t>负荷状态下钢结构加固施工应由有资质的专业单位施工；其焊接作业应由取得相应位置施焊的焊接合格证、且经过现场考核合格的焊工施焊。</w:t>
      </w:r>
    </w:p>
    <w:p w14:paraId="3AA02AFE" w14:textId="77777777" w:rsidR="00F73E4D" w:rsidRDefault="00704F00">
      <w:pPr>
        <w:ind w:firstLineChars="150" w:firstLine="315"/>
      </w:pPr>
      <w:r>
        <w:rPr>
          <w:rFonts w:cs="Times New Roman" w:hint="eastAsia"/>
        </w:rPr>
        <w:t>2</w:t>
      </w:r>
      <w:r>
        <w:rPr>
          <w:rFonts w:cs="Times New Roman" w:hint="eastAsia"/>
        </w:rPr>
        <w:t>）</w:t>
      </w:r>
      <w:r>
        <w:t>应采取措施防止被加固钢构件的结构性能受到焊接加热、补加钻孔、扩孔等作业的损害。</w:t>
      </w:r>
    </w:p>
    <w:p w14:paraId="2D9E2645" w14:textId="77777777" w:rsidR="00F73E4D" w:rsidRDefault="00704F00">
      <w:pPr>
        <w:ind w:firstLineChars="150" w:firstLine="315"/>
      </w:pPr>
      <w:r>
        <w:rPr>
          <w:rFonts w:cs="Times New Roman" w:hint="eastAsia"/>
        </w:rPr>
        <w:t>3</w:t>
      </w:r>
      <w:r>
        <w:rPr>
          <w:rFonts w:cs="Times New Roman" w:hint="eastAsia"/>
        </w:rPr>
        <w:t>）</w:t>
      </w:r>
      <w:r>
        <w:t>应符合现行中国工程建设标准化协会标准《钢结构加固技术规范》</w:t>
      </w:r>
      <w:r>
        <w:t>CECS77</w:t>
      </w:r>
      <w:r>
        <w:t>：</w:t>
      </w:r>
      <w:r>
        <w:t>96</w:t>
      </w:r>
      <w:r>
        <w:t>的规定。</w:t>
      </w:r>
    </w:p>
    <w:p w14:paraId="272EF04C" w14:textId="77777777" w:rsidR="00F73E4D" w:rsidRDefault="00704F00">
      <w:r>
        <w:rPr>
          <w:rFonts w:hint="eastAsia"/>
          <w:b/>
          <w:bCs/>
        </w:rPr>
        <w:t>5</w:t>
      </w:r>
      <w:r>
        <w:rPr>
          <w:b/>
          <w:bCs/>
        </w:rPr>
        <w:t>.6.5</w:t>
      </w:r>
      <w:r>
        <w:t xml:space="preserve">  </w:t>
      </w:r>
      <w:r>
        <w:t>主体结构施工应保证新增截面、构件和部件与原结构连接可靠，形成整体共同工作，并应避免或减少原结构损伤的施工措施。</w:t>
      </w:r>
    </w:p>
    <w:p w14:paraId="4EC5552C" w14:textId="77777777" w:rsidR="00F73E4D" w:rsidRDefault="00704F00">
      <w:r>
        <w:rPr>
          <w:rFonts w:hint="eastAsia"/>
          <w:b/>
          <w:bCs/>
        </w:rPr>
        <w:t>5</w:t>
      </w:r>
      <w:r>
        <w:rPr>
          <w:b/>
          <w:bCs/>
        </w:rPr>
        <w:t>.6.6</w:t>
      </w:r>
      <w:r>
        <w:t xml:space="preserve">  </w:t>
      </w:r>
      <w:r>
        <w:t>施工过程中应采取措施避免结构出现倾斜、失稳、过大变形或坍塌等情况。</w:t>
      </w:r>
    </w:p>
    <w:p w14:paraId="0361505B" w14:textId="77777777" w:rsidR="00F73E4D" w:rsidRDefault="00704F00">
      <w:r>
        <w:rPr>
          <w:rFonts w:hint="eastAsia"/>
          <w:b/>
          <w:bCs/>
        </w:rPr>
        <w:t>5</w:t>
      </w:r>
      <w:r>
        <w:rPr>
          <w:b/>
          <w:bCs/>
        </w:rPr>
        <w:t>.6.7</w:t>
      </w:r>
      <w:r>
        <w:t xml:space="preserve">  </w:t>
      </w:r>
      <w:r>
        <w:t>围护结构施工应包括建筑墙体、门窗、屋顶、楼地面等的加固与改建施工过程</w:t>
      </w:r>
      <w:r>
        <w:rPr>
          <w:rFonts w:hint="eastAsia"/>
        </w:rPr>
        <w:t>，施工时应满足以下要求：</w:t>
      </w:r>
    </w:p>
    <w:p w14:paraId="47545E98" w14:textId="77777777" w:rsidR="00F73E4D" w:rsidRDefault="00704F00" w:rsidP="001409E8">
      <w:pPr>
        <w:ind w:firstLineChars="150" w:firstLine="316"/>
      </w:pPr>
      <w:r>
        <w:rPr>
          <w:rFonts w:cs="Times New Roman"/>
          <w:b/>
          <w:bCs/>
        </w:rPr>
        <w:t xml:space="preserve">1  </w:t>
      </w:r>
      <w:r>
        <w:t>墙体加固施工前应确保既有墙体不发生倒塌，垮塌等事故，墙体强度等应满足设计要求。新增玻璃幕墙施工应符合</w:t>
      </w:r>
      <w:proofErr w:type="gramStart"/>
      <w:r>
        <w:t>现行行业</w:t>
      </w:r>
      <w:proofErr w:type="gramEnd"/>
      <w:r>
        <w:t>标准《玻璃幕墙工程技术规范》</w:t>
      </w:r>
      <w:r>
        <w:t>JGJ 102</w:t>
      </w:r>
      <w:r>
        <w:t>的规定。</w:t>
      </w:r>
    </w:p>
    <w:p w14:paraId="0ABDB527" w14:textId="77777777" w:rsidR="00F73E4D" w:rsidRDefault="00704F00">
      <w:pPr>
        <w:ind w:firstLineChars="150" w:firstLine="316"/>
      </w:pPr>
      <w:r>
        <w:rPr>
          <w:rFonts w:cs="Times New Roman"/>
          <w:b/>
          <w:bCs/>
        </w:rPr>
        <w:t xml:space="preserve">2  </w:t>
      </w:r>
      <w:r>
        <w:t>室外门窗施工应有安全网、护身栏等防护设施。</w:t>
      </w:r>
    </w:p>
    <w:p w14:paraId="2ADB5B08" w14:textId="77777777" w:rsidR="00F73E4D" w:rsidRDefault="00704F00">
      <w:pPr>
        <w:ind w:firstLineChars="150" w:firstLine="316"/>
      </w:pPr>
      <w:r>
        <w:rPr>
          <w:rFonts w:cs="Times New Roman"/>
          <w:b/>
          <w:bCs/>
        </w:rPr>
        <w:t xml:space="preserve">3  </w:t>
      </w:r>
      <w:r>
        <w:t>屋顶施工应满足下列要求：</w:t>
      </w:r>
    </w:p>
    <w:p w14:paraId="3C400EC9" w14:textId="77777777" w:rsidR="00F73E4D" w:rsidRDefault="00704F00">
      <w:pPr>
        <w:ind w:firstLineChars="150" w:firstLine="315"/>
      </w:pPr>
      <w:r>
        <w:rPr>
          <w:rFonts w:cs="Times New Roman" w:hint="eastAsia"/>
        </w:rPr>
        <w:t>1</w:t>
      </w:r>
      <w:r>
        <w:rPr>
          <w:rFonts w:cs="Times New Roman" w:hint="eastAsia"/>
        </w:rPr>
        <w:t>）</w:t>
      </w:r>
      <w:r>
        <w:t>既有屋面改造施工前，应对屋面结构、防水等进行现状勘察、检测，确定结构安全后方可继续施工。</w:t>
      </w:r>
    </w:p>
    <w:p w14:paraId="0083F670" w14:textId="77777777" w:rsidR="00F73E4D" w:rsidRDefault="00704F00">
      <w:pPr>
        <w:ind w:firstLineChars="150" w:firstLine="315"/>
      </w:pPr>
      <w:r>
        <w:rPr>
          <w:rFonts w:cs="Times New Roman" w:hint="eastAsia"/>
        </w:rPr>
        <w:t>2</w:t>
      </w:r>
      <w:r>
        <w:rPr>
          <w:rFonts w:cs="Times New Roman" w:hint="eastAsia"/>
        </w:rPr>
        <w:t>）</w:t>
      </w:r>
      <w:r>
        <w:t>以木结构为基层的屋面上铺设瓦片应两</w:t>
      </w:r>
      <w:proofErr w:type="gramStart"/>
      <w:r>
        <w:t>坡同时</w:t>
      </w:r>
      <w:proofErr w:type="gramEnd"/>
      <w:r>
        <w:t>进行，保持屋面受力均衡。</w:t>
      </w:r>
    </w:p>
    <w:p w14:paraId="6191C9C1" w14:textId="77777777" w:rsidR="00F73E4D" w:rsidRDefault="00704F00">
      <w:pPr>
        <w:ind w:firstLineChars="150" w:firstLine="315"/>
      </w:pPr>
      <w:r>
        <w:rPr>
          <w:rFonts w:cs="Times New Roman" w:hint="eastAsia"/>
        </w:rPr>
        <w:t>3</w:t>
      </w:r>
      <w:r>
        <w:rPr>
          <w:rFonts w:cs="Times New Roman" w:hint="eastAsia"/>
        </w:rPr>
        <w:t>）</w:t>
      </w:r>
      <w:r>
        <w:t>在台风、地震易发区，屋脊、檐口、突出屋面的构筑物应与基体连接牢固。</w:t>
      </w:r>
    </w:p>
    <w:p w14:paraId="30F5CB41" w14:textId="77777777" w:rsidR="00F73E4D" w:rsidRDefault="00704F00">
      <w:pPr>
        <w:ind w:firstLineChars="150" w:firstLine="315"/>
      </w:pPr>
      <w:r>
        <w:rPr>
          <w:rFonts w:cs="Times New Roman" w:hint="eastAsia"/>
        </w:rPr>
        <w:t>4</w:t>
      </w:r>
      <w:r>
        <w:rPr>
          <w:rFonts w:cs="Times New Roman" w:hint="eastAsia"/>
        </w:rPr>
        <w:t>）</w:t>
      </w:r>
      <w:proofErr w:type="gramStart"/>
      <w:r>
        <w:t>不</w:t>
      </w:r>
      <w:proofErr w:type="gramEnd"/>
      <w:r>
        <w:t>上人屋面施工完毕后，不得任意上人或堆放杂物，施工时应</w:t>
      </w:r>
      <w:r>
        <w:lastRenderedPageBreak/>
        <w:t>避免人员集聚。</w:t>
      </w:r>
    </w:p>
    <w:p w14:paraId="60834F42" w14:textId="77777777" w:rsidR="00F73E4D" w:rsidRDefault="00704F00">
      <w:pPr>
        <w:ind w:firstLineChars="150" w:firstLine="315"/>
      </w:pPr>
      <w:r>
        <w:rPr>
          <w:rFonts w:cs="Times New Roman" w:hint="eastAsia"/>
        </w:rPr>
        <w:t>5</w:t>
      </w:r>
      <w:r>
        <w:rPr>
          <w:rFonts w:cs="Times New Roman" w:hint="eastAsia"/>
        </w:rPr>
        <w:t>）</w:t>
      </w:r>
      <w:r>
        <w:t>在坡度较大的屋面施工时应设置防滑设施，并在屋顶临边、洞口四周设置安全防护设施。</w:t>
      </w:r>
    </w:p>
    <w:p w14:paraId="28847E3B" w14:textId="77777777" w:rsidR="00F73E4D" w:rsidRDefault="00704F00">
      <w:pPr>
        <w:ind w:firstLineChars="150" w:firstLine="316"/>
      </w:pPr>
      <w:r>
        <w:rPr>
          <w:rFonts w:cs="Times New Roman"/>
          <w:b/>
          <w:bCs/>
        </w:rPr>
        <w:t xml:space="preserve">4  </w:t>
      </w:r>
      <w:r>
        <w:t>楼地面加固施工前应仔细检查楼板开裂、破损情况，并做好洞</w:t>
      </w:r>
      <w:r>
        <w:rPr>
          <w:rFonts w:hint="eastAsia"/>
        </w:rPr>
        <w:t>口</w:t>
      </w:r>
      <w:r>
        <w:t>临边防护设施。</w:t>
      </w:r>
    </w:p>
    <w:p w14:paraId="7DEB5C72" w14:textId="77777777" w:rsidR="00F73E4D" w:rsidRDefault="00704F00">
      <w:pPr>
        <w:ind w:firstLineChars="150" w:firstLine="316"/>
      </w:pPr>
      <w:r>
        <w:rPr>
          <w:rFonts w:cs="Times New Roman"/>
          <w:b/>
          <w:bCs/>
        </w:rPr>
        <w:t xml:space="preserve">5  </w:t>
      </w:r>
      <w:r>
        <w:t>围护结构室内施工时应保证足够的照明和通风。施工过程中产生有毒有害气体的，应制定安全应急预案。</w:t>
      </w:r>
    </w:p>
    <w:p w14:paraId="3923C94B" w14:textId="4B48237E" w:rsidR="00F73E4D" w:rsidRPr="00813D4E" w:rsidRDefault="00704F00" w:rsidP="00813D4E">
      <w:pPr>
        <w:spacing w:before="100" w:after="100" w:line="440" w:lineRule="exact"/>
        <w:jc w:val="center"/>
        <w:outlineLvl w:val="1"/>
        <w:rPr>
          <w:b/>
          <w:bCs/>
          <w:sz w:val="28"/>
          <w:szCs w:val="30"/>
        </w:rPr>
      </w:pPr>
      <w:r>
        <w:br w:type="page"/>
      </w:r>
    </w:p>
    <w:bookmarkStart w:id="156" w:name="_Toc29446"/>
    <w:bookmarkStart w:id="157" w:name="_Toc30635"/>
    <w:bookmarkStart w:id="158" w:name="_Toc15638"/>
    <w:bookmarkStart w:id="159" w:name="_Toc29998"/>
    <w:p w14:paraId="2CEE07C8" w14:textId="797E6649" w:rsidR="00F73E4D" w:rsidRDefault="00704F00">
      <w:pPr>
        <w:keepNext/>
        <w:keepLines/>
        <w:spacing w:before="100" w:after="100" w:line="440" w:lineRule="exact"/>
        <w:jc w:val="center"/>
        <w:outlineLvl w:val="0"/>
        <w:rPr>
          <w:rFonts w:cs="Times New Roman"/>
          <w:b/>
          <w:kern w:val="44"/>
          <w:sz w:val="30"/>
          <w:szCs w:val="24"/>
        </w:rPr>
      </w:pPr>
      <w:r>
        <w:rPr>
          <w:rFonts w:cs="Times New Roman"/>
          <w:b/>
          <w:kern w:val="44"/>
          <w:sz w:val="30"/>
          <w:szCs w:val="24"/>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cs="Times New Roman"/>
          <w:b/>
          <w:kern w:val="44"/>
          <w:sz w:val="30"/>
          <w:szCs w:val="24"/>
        </w:rPr>
        <w:instrText>ADDIN CNKISM.UserStyle</w:instrText>
      </w:r>
      <w:r>
        <w:rPr>
          <w:rFonts w:cs="Times New Roman"/>
          <w:b/>
          <w:kern w:val="44"/>
          <w:sz w:val="30"/>
          <w:szCs w:val="24"/>
        </w:rPr>
      </w:r>
      <w:r>
        <w:rPr>
          <w:rFonts w:cs="Times New Roman"/>
          <w:b/>
          <w:kern w:val="44"/>
          <w:sz w:val="30"/>
          <w:szCs w:val="24"/>
        </w:rPr>
        <w:fldChar w:fldCharType="end"/>
      </w:r>
      <w:bookmarkStart w:id="160" w:name="_Toc535430288"/>
      <w:bookmarkStart w:id="161" w:name="_Toc53214388"/>
      <w:bookmarkStart w:id="162" w:name="_Toc72139705"/>
      <w:r>
        <w:rPr>
          <w:rFonts w:cs="Times New Roman"/>
          <w:b/>
          <w:kern w:val="44"/>
          <w:sz w:val="30"/>
          <w:szCs w:val="24"/>
        </w:rPr>
        <w:t xml:space="preserve">6 </w:t>
      </w:r>
      <w:bookmarkEnd w:id="156"/>
      <w:bookmarkEnd w:id="157"/>
      <w:bookmarkEnd w:id="158"/>
      <w:bookmarkEnd w:id="159"/>
      <w:bookmarkEnd w:id="160"/>
      <w:r w:rsidR="00BB3855">
        <w:rPr>
          <w:rFonts w:cs="Times New Roman"/>
          <w:b/>
          <w:kern w:val="44"/>
          <w:sz w:val="30"/>
          <w:szCs w:val="24"/>
        </w:rPr>
        <w:t xml:space="preserve"> </w:t>
      </w:r>
      <w:r>
        <w:rPr>
          <w:rFonts w:cs="Times New Roman" w:hint="eastAsia"/>
          <w:b/>
          <w:kern w:val="44"/>
          <w:sz w:val="30"/>
          <w:szCs w:val="24"/>
        </w:rPr>
        <w:t>施工方案</w:t>
      </w:r>
      <w:bookmarkEnd w:id="161"/>
      <w:r w:rsidR="00D50B46">
        <w:rPr>
          <w:rFonts w:cs="Times New Roman" w:hint="eastAsia"/>
          <w:b/>
          <w:kern w:val="44"/>
          <w:sz w:val="30"/>
          <w:szCs w:val="24"/>
        </w:rPr>
        <w:t>设计</w:t>
      </w:r>
      <w:bookmarkEnd w:id="162"/>
    </w:p>
    <w:p w14:paraId="42AD4CB6" w14:textId="77777777" w:rsidR="00F73E4D" w:rsidRDefault="00704F00">
      <w:pPr>
        <w:spacing w:before="100" w:after="100" w:line="440" w:lineRule="exact"/>
        <w:jc w:val="center"/>
        <w:outlineLvl w:val="1"/>
        <w:rPr>
          <w:b/>
          <w:bCs/>
          <w:sz w:val="28"/>
          <w:szCs w:val="30"/>
        </w:rPr>
      </w:pPr>
      <w:bookmarkStart w:id="163" w:name="_Toc27852"/>
      <w:bookmarkStart w:id="164" w:name="_Toc26548"/>
      <w:bookmarkStart w:id="165" w:name="_Toc535430289"/>
      <w:bookmarkStart w:id="166" w:name="_Toc2531"/>
      <w:bookmarkStart w:id="167" w:name="_Toc9126"/>
      <w:bookmarkStart w:id="168" w:name="_Toc53214389"/>
      <w:bookmarkStart w:id="169" w:name="_Toc72139706"/>
      <w:r>
        <w:rPr>
          <w:b/>
          <w:bCs/>
          <w:sz w:val="28"/>
          <w:szCs w:val="30"/>
        </w:rPr>
        <w:t xml:space="preserve">6.1 </w:t>
      </w:r>
      <w:bookmarkEnd w:id="163"/>
      <w:bookmarkEnd w:id="164"/>
      <w:bookmarkEnd w:id="165"/>
      <w:bookmarkEnd w:id="166"/>
      <w:bookmarkEnd w:id="167"/>
      <w:r>
        <w:rPr>
          <w:rFonts w:hint="eastAsia"/>
          <w:b/>
          <w:bCs/>
          <w:sz w:val="28"/>
          <w:szCs w:val="30"/>
        </w:rPr>
        <w:t>施工概况</w:t>
      </w:r>
      <w:bookmarkEnd w:id="168"/>
      <w:bookmarkEnd w:id="169"/>
    </w:p>
    <w:p w14:paraId="0D64BFC8" w14:textId="5D89FB11" w:rsidR="00F73E4D" w:rsidRDefault="00704F00">
      <w:r>
        <w:rPr>
          <w:b/>
          <w:bCs/>
          <w:szCs w:val="24"/>
        </w:rPr>
        <w:t>6.1.1</w:t>
      </w:r>
      <w:r>
        <w:t xml:space="preserve">  </w:t>
      </w:r>
      <w:r w:rsidR="00D409FF">
        <w:rPr>
          <w:rFonts w:hint="eastAsia"/>
        </w:rPr>
        <w:t>施工</w:t>
      </w:r>
      <w:r w:rsidR="00D409FF">
        <w:rPr>
          <w:rFonts w:hint="eastAsia"/>
        </w:rPr>
        <w:t xml:space="preserve"> </w:t>
      </w:r>
      <w:r>
        <w:rPr>
          <w:rFonts w:hint="eastAsia"/>
        </w:rPr>
        <w:t>概况应包括工程基本信息、施工条件以及施工内容。</w:t>
      </w:r>
    </w:p>
    <w:p w14:paraId="6D1E1114" w14:textId="77777777" w:rsidR="00F73E4D" w:rsidRDefault="00704F00">
      <w:pPr>
        <w:rPr>
          <w:szCs w:val="24"/>
        </w:rPr>
      </w:pPr>
      <w:bookmarkStart w:id="170" w:name="_Toc14490"/>
      <w:bookmarkStart w:id="171" w:name="_Toc29975"/>
      <w:r>
        <w:rPr>
          <w:b/>
          <w:bCs/>
          <w:szCs w:val="24"/>
        </w:rPr>
        <w:t>6.1.2</w:t>
      </w:r>
      <w:r>
        <w:rPr>
          <w:szCs w:val="24"/>
        </w:rPr>
        <w:t xml:space="preserve">  </w:t>
      </w:r>
      <w:bookmarkEnd w:id="170"/>
      <w:bookmarkEnd w:id="171"/>
      <w:r>
        <w:rPr>
          <w:rFonts w:hint="eastAsia"/>
          <w:szCs w:val="24"/>
        </w:rPr>
        <w:t>工程基本信息应包括项目名称、工程地质、建设单位、施工单位以及监理单位</w:t>
      </w:r>
      <w:r>
        <w:rPr>
          <w:szCs w:val="24"/>
        </w:rPr>
        <w:t>等。</w:t>
      </w:r>
    </w:p>
    <w:p w14:paraId="358219A9" w14:textId="77777777" w:rsidR="00F73E4D" w:rsidRDefault="00704F00">
      <w:pPr>
        <w:rPr>
          <w:szCs w:val="24"/>
        </w:rPr>
      </w:pPr>
      <w:bookmarkStart w:id="172" w:name="_Toc13572"/>
      <w:bookmarkStart w:id="173" w:name="_Toc7829"/>
      <w:r>
        <w:rPr>
          <w:b/>
          <w:bCs/>
          <w:szCs w:val="24"/>
        </w:rPr>
        <w:t>6.1.</w:t>
      </w:r>
      <w:bookmarkEnd w:id="172"/>
      <w:bookmarkEnd w:id="173"/>
      <w:r>
        <w:rPr>
          <w:b/>
          <w:bCs/>
          <w:szCs w:val="24"/>
        </w:rPr>
        <w:t xml:space="preserve">3  </w:t>
      </w:r>
      <w:r>
        <w:rPr>
          <w:rFonts w:hint="eastAsia"/>
          <w:szCs w:val="24"/>
        </w:rPr>
        <w:t>施工条件应重点说明项目建造年代、建筑原功能、改造后建筑使用功能、原建筑结构类型、工程检测报告状况、室内外环境检测情况等。</w:t>
      </w:r>
    </w:p>
    <w:p w14:paraId="5B1F49BA" w14:textId="77777777" w:rsidR="00F73E4D" w:rsidRDefault="00704F00">
      <w:pPr>
        <w:rPr>
          <w:szCs w:val="24"/>
        </w:rPr>
      </w:pPr>
      <w:r>
        <w:rPr>
          <w:rFonts w:hint="eastAsia"/>
          <w:b/>
          <w:bCs/>
          <w:szCs w:val="24"/>
        </w:rPr>
        <w:t>6</w:t>
      </w:r>
      <w:r>
        <w:rPr>
          <w:b/>
          <w:bCs/>
          <w:szCs w:val="24"/>
        </w:rPr>
        <w:t>.1.4</w:t>
      </w:r>
      <w:r>
        <w:rPr>
          <w:szCs w:val="24"/>
        </w:rPr>
        <w:t xml:space="preserve">  </w:t>
      </w:r>
      <w:r>
        <w:rPr>
          <w:rFonts w:hint="eastAsia"/>
          <w:szCs w:val="24"/>
        </w:rPr>
        <w:t>施工内容应包括结构加固、室内外环境处理、建筑物拆除和新建工程。</w:t>
      </w:r>
    </w:p>
    <w:p w14:paraId="5A5C3C89" w14:textId="77777777" w:rsidR="00F73E4D" w:rsidRDefault="00704F00">
      <w:pPr>
        <w:spacing w:before="100" w:after="100" w:line="440" w:lineRule="exact"/>
        <w:jc w:val="center"/>
        <w:outlineLvl w:val="1"/>
        <w:rPr>
          <w:b/>
          <w:bCs/>
          <w:sz w:val="28"/>
          <w:szCs w:val="30"/>
        </w:rPr>
      </w:pPr>
      <w:bookmarkStart w:id="174" w:name="_Toc3687"/>
      <w:bookmarkStart w:id="175" w:name="_Toc15675"/>
      <w:bookmarkStart w:id="176" w:name="_Toc21280"/>
      <w:bookmarkStart w:id="177" w:name="_Toc535430290"/>
      <w:bookmarkStart w:id="178" w:name="_Toc11962"/>
      <w:bookmarkStart w:id="179" w:name="_Toc53214390"/>
      <w:bookmarkStart w:id="180" w:name="_Toc72139707"/>
      <w:r>
        <w:rPr>
          <w:b/>
          <w:bCs/>
          <w:sz w:val="28"/>
          <w:szCs w:val="30"/>
        </w:rPr>
        <w:t xml:space="preserve">6.2 </w:t>
      </w:r>
      <w:bookmarkEnd w:id="174"/>
      <w:bookmarkEnd w:id="175"/>
      <w:bookmarkEnd w:id="176"/>
      <w:bookmarkEnd w:id="177"/>
      <w:bookmarkEnd w:id="178"/>
      <w:r>
        <w:rPr>
          <w:rFonts w:hint="eastAsia"/>
          <w:b/>
          <w:bCs/>
          <w:sz w:val="28"/>
          <w:szCs w:val="30"/>
        </w:rPr>
        <w:t>施工安排</w:t>
      </w:r>
      <w:bookmarkEnd w:id="179"/>
      <w:bookmarkEnd w:id="180"/>
    </w:p>
    <w:p w14:paraId="1F8B370D" w14:textId="77777777" w:rsidR="00F73E4D" w:rsidRDefault="00704F00">
      <w:r>
        <w:rPr>
          <w:b/>
          <w:bCs/>
        </w:rPr>
        <w:t>6.2.1</w:t>
      </w:r>
      <w:r>
        <w:rPr>
          <w:bCs/>
        </w:rPr>
        <w:t xml:space="preserve">  </w:t>
      </w:r>
      <w:r>
        <w:rPr>
          <w:bCs/>
        </w:rPr>
        <w:t>旧工业建筑再生利用项目施工安排</w:t>
      </w:r>
      <w:r>
        <w:rPr>
          <w:rFonts w:hint="eastAsia"/>
        </w:rPr>
        <w:t>应坚持检测先行、统筹规划、修复优先、科学保护、防治结合的原则。</w:t>
      </w:r>
    </w:p>
    <w:p w14:paraId="3ACBBB0D" w14:textId="77777777" w:rsidR="00F73E4D" w:rsidRDefault="00704F00">
      <w:r>
        <w:rPr>
          <w:b/>
          <w:szCs w:val="24"/>
        </w:rPr>
        <w:t>6.2.2</w:t>
      </w:r>
      <w:r>
        <w:rPr>
          <w:b/>
          <w:bCs/>
          <w:szCs w:val="24"/>
        </w:rPr>
        <w:t xml:space="preserve">  </w:t>
      </w:r>
      <w:r>
        <w:t>旧工业建筑再生利用施工目标包括进度、质量、安全、环境和成本等目标，各项目标应满足施工合同、招标文件和总承包单位对工程施工的要求。</w:t>
      </w:r>
    </w:p>
    <w:p w14:paraId="34D3A695" w14:textId="77777777" w:rsidR="00F73E4D" w:rsidRDefault="00704F00">
      <w:pPr>
        <w:rPr>
          <w:b/>
          <w:bCs/>
          <w:sz w:val="18"/>
          <w:szCs w:val="18"/>
        </w:rPr>
      </w:pPr>
      <w:r>
        <w:rPr>
          <w:b/>
          <w:bCs/>
          <w:szCs w:val="24"/>
        </w:rPr>
        <w:t xml:space="preserve">6.2.3  </w:t>
      </w:r>
      <w:r>
        <w:rPr>
          <w:bCs/>
          <w:szCs w:val="24"/>
        </w:rPr>
        <w:t>工程施工顺序及施工流水段应在施工安排中确定</w:t>
      </w:r>
    </w:p>
    <w:p w14:paraId="36AA7932" w14:textId="77777777" w:rsidR="00F73E4D" w:rsidRDefault="00704F00">
      <w:pPr>
        <w:rPr>
          <w:bCs/>
          <w:szCs w:val="24"/>
        </w:rPr>
      </w:pPr>
      <w:r>
        <w:rPr>
          <w:b/>
          <w:bCs/>
          <w:szCs w:val="24"/>
        </w:rPr>
        <w:t xml:space="preserve">6.2.4  </w:t>
      </w:r>
      <w:r>
        <w:rPr>
          <w:bCs/>
          <w:szCs w:val="24"/>
        </w:rPr>
        <w:t>针对工程的重点和难点，进行施工安排并简述主要管理和技术措施。</w:t>
      </w:r>
    </w:p>
    <w:p w14:paraId="44F84F8D" w14:textId="77777777" w:rsidR="00F73E4D" w:rsidRDefault="00704F00">
      <w:pPr>
        <w:rPr>
          <w:bCs/>
          <w:szCs w:val="24"/>
        </w:rPr>
      </w:pPr>
      <w:r>
        <w:rPr>
          <w:b/>
          <w:bCs/>
          <w:szCs w:val="24"/>
        </w:rPr>
        <w:t xml:space="preserve">6.2.5  </w:t>
      </w:r>
      <w:r>
        <w:rPr>
          <w:bCs/>
          <w:szCs w:val="24"/>
        </w:rPr>
        <w:t>工程管理的组织机构及岗位职责应在施工安排中确定，并应符合总承包单位的要求。</w:t>
      </w:r>
    </w:p>
    <w:p w14:paraId="0510ACA4" w14:textId="3C89B1B8" w:rsidR="00F73E4D" w:rsidRDefault="00704F00">
      <w:pPr>
        <w:spacing w:before="100" w:after="100" w:line="440" w:lineRule="exact"/>
        <w:jc w:val="center"/>
        <w:outlineLvl w:val="1"/>
        <w:rPr>
          <w:b/>
          <w:bCs/>
          <w:sz w:val="28"/>
          <w:szCs w:val="30"/>
        </w:rPr>
      </w:pPr>
      <w:bookmarkStart w:id="181" w:name="_Toc11688"/>
      <w:bookmarkStart w:id="182" w:name="_Toc9421"/>
      <w:bookmarkStart w:id="183" w:name="_Toc535430291"/>
      <w:bookmarkStart w:id="184" w:name="_Toc21773"/>
      <w:bookmarkStart w:id="185" w:name="_Toc11931"/>
      <w:bookmarkStart w:id="186" w:name="_Toc53214391"/>
      <w:bookmarkStart w:id="187" w:name="_Toc72139708"/>
      <w:r>
        <w:rPr>
          <w:b/>
          <w:bCs/>
          <w:sz w:val="28"/>
          <w:szCs w:val="30"/>
        </w:rPr>
        <w:t xml:space="preserve">6.3 </w:t>
      </w:r>
      <w:bookmarkEnd w:id="181"/>
      <w:bookmarkEnd w:id="182"/>
      <w:bookmarkEnd w:id="183"/>
      <w:bookmarkEnd w:id="184"/>
      <w:bookmarkEnd w:id="185"/>
      <w:r>
        <w:rPr>
          <w:rFonts w:hint="eastAsia"/>
          <w:b/>
          <w:bCs/>
          <w:sz w:val="28"/>
          <w:szCs w:val="30"/>
        </w:rPr>
        <w:t>施工进度</w:t>
      </w:r>
      <w:bookmarkEnd w:id="186"/>
      <w:bookmarkEnd w:id="187"/>
    </w:p>
    <w:p w14:paraId="6BBBCFF0" w14:textId="77777777" w:rsidR="00F73E4D" w:rsidRDefault="00704F00">
      <w:r>
        <w:rPr>
          <w:b/>
          <w:bCs/>
        </w:rPr>
        <w:t>6.3.1</w:t>
      </w:r>
      <w:r>
        <w:t xml:space="preserve">  </w:t>
      </w:r>
      <w:bookmarkStart w:id="188" w:name="_Toc7484"/>
      <w:bookmarkStart w:id="189" w:name="_Toc9800"/>
      <w:bookmarkStart w:id="190" w:name="_Toc22297"/>
      <w:bookmarkStart w:id="191" w:name="_Toc9452"/>
      <w:bookmarkStart w:id="192" w:name="_Toc535430292"/>
      <w:r>
        <w:rPr>
          <w:rFonts w:hint="eastAsia"/>
        </w:rPr>
        <w:t>旧工业建筑再生利用项目</w:t>
      </w:r>
      <w:r>
        <w:t>分部（分项）工程或专项工程施工进</w:t>
      </w:r>
      <w:r>
        <w:lastRenderedPageBreak/>
        <w:t>度计划应按照施工安排，并</w:t>
      </w:r>
      <w:proofErr w:type="gramStart"/>
      <w:r>
        <w:t>结合总</w:t>
      </w:r>
      <w:proofErr w:type="gramEnd"/>
      <w:r>
        <w:t>承包单位的施工进度计划进行编制。</w:t>
      </w:r>
    </w:p>
    <w:p w14:paraId="1F252B84" w14:textId="77777777" w:rsidR="00F73E4D" w:rsidRDefault="00704F00">
      <w:bookmarkStart w:id="193" w:name="_Toc3636"/>
      <w:bookmarkStart w:id="194" w:name="_Toc3520"/>
      <w:r>
        <w:rPr>
          <w:b/>
          <w:bCs/>
        </w:rPr>
        <w:t xml:space="preserve">6.3.2  </w:t>
      </w:r>
      <w:r>
        <w:rPr>
          <w:rFonts w:hint="eastAsia"/>
        </w:rPr>
        <w:t>项目管理机构应建立项目进度管理制度，明确进度管理程序，规定进度管理职责及工作要求。</w:t>
      </w:r>
      <w:bookmarkEnd w:id="193"/>
      <w:bookmarkEnd w:id="194"/>
    </w:p>
    <w:p w14:paraId="70032E35" w14:textId="77777777" w:rsidR="00F73E4D" w:rsidRDefault="00704F00">
      <w:r>
        <w:rPr>
          <w:b/>
          <w:bCs/>
        </w:rPr>
        <w:t xml:space="preserve">6.3.3 </w:t>
      </w:r>
      <w:r>
        <w:t xml:space="preserve"> </w:t>
      </w:r>
      <w:r>
        <w:rPr>
          <w:rFonts w:hint="eastAsia"/>
        </w:rPr>
        <w:t>项目管理机构应对影响进度的因素进行调查、分析，预测其对进度的影响，制定合理的进度总目标。</w:t>
      </w:r>
    </w:p>
    <w:p w14:paraId="45109D7E" w14:textId="77777777" w:rsidR="00F73E4D" w:rsidRDefault="00704F00">
      <w:bookmarkStart w:id="195" w:name="_Toc4235"/>
      <w:r>
        <w:rPr>
          <w:b/>
          <w:bCs/>
        </w:rPr>
        <w:t xml:space="preserve">6.3.4  </w:t>
      </w:r>
      <w:r>
        <w:rPr>
          <w:rFonts w:hint="eastAsia"/>
        </w:rPr>
        <w:t>项目管理机构应根据进度总目标编制进度计划，其后还要编制进度管理报告。</w:t>
      </w:r>
      <w:bookmarkEnd w:id="195"/>
    </w:p>
    <w:p w14:paraId="2976B687" w14:textId="77777777" w:rsidR="00F73E4D" w:rsidRDefault="00704F00">
      <w:r>
        <w:rPr>
          <w:b/>
          <w:bCs/>
        </w:rPr>
        <w:t xml:space="preserve">6.3.5 </w:t>
      </w:r>
      <w:r>
        <w:t xml:space="preserve"> </w:t>
      </w:r>
      <w:r>
        <w:t>施工进度计划可采用网络图或</w:t>
      </w:r>
      <w:proofErr w:type="gramStart"/>
      <w:r>
        <w:t>横道图</w:t>
      </w:r>
      <w:proofErr w:type="gramEnd"/>
      <w:r>
        <w:t>表示，并附必要</w:t>
      </w:r>
      <w:r>
        <w:rPr>
          <w:rFonts w:hint="eastAsia"/>
        </w:rPr>
        <w:t>说明。</w:t>
      </w:r>
    </w:p>
    <w:p w14:paraId="4A452505" w14:textId="77777777" w:rsidR="00F73E4D" w:rsidRDefault="00704F00">
      <w:pPr>
        <w:spacing w:before="100" w:after="100" w:line="440" w:lineRule="exact"/>
        <w:jc w:val="center"/>
        <w:outlineLvl w:val="1"/>
        <w:rPr>
          <w:b/>
          <w:bCs/>
          <w:sz w:val="28"/>
          <w:szCs w:val="30"/>
        </w:rPr>
      </w:pPr>
      <w:bookmarkStart w:id="196" w:name="_Toc53214392"/>
      <w:bookmarkStart w:id="197" w:name="_Toc72139709"/>
      <w:r>
        <w:rPr>
          <w:b/>
          <w:bCs/>
          <w:sz w:val="28"/>
          <w:szCs w:val="30"/>
        </w:rPr>
        <w:t xml:space="preserve">6.4 </w:t>
      </w:r>
      <w:bookmarkEnd w:id="188"/>
      <w:bookmarkEnd w:id="189"/>
      <w:bookmarkEnd w:id="190"/>
      <w:bookmarkEnd w:id="191"/>
      <w:bookmarkEnd w:id="192"/>
      <w:r>
        <w:rPr>
          <w:rFonts w:hint="eastAsia"/>
          <w:b/>
          <w:bCs/>
          <w:sz w:val="28"/>
          <w:szCs w:val="30"/>
        </w:rPr>
        <w:t>施工准备</w:t>
      </w:r>
      <w:bookmarkStart w:id="198" w:name="_Toc1666"/>
      <w:bookmarkEnd w:id="196"/>
      <w:bookmarkEnd w:id="197"/>
    </w:p>
    <w:p w14:paraId="59AA11B3" w14:textId="77777777" w:rsidR="00F73E4D" w:rsidRDefault="00704F00">
      <w:pPr>
        <w:rPr>
          <w:b/>
        </w:rPr>
      </w:pPr>
      <w:r>
        <w:rPr>
          <w:b/>
        </w:rPr>
        <w:t>6.4.1</w:t>
      </w:r>
      <w:r>
        <w:t xml:space="preserve">  </w:t>
      </w:r>
      <w:r>
        <w:rPr>
          <w:rFonts w:hint="eastAsia"/>
        </w:rPr>
        <w:t>施工一般准备应包括技术准备、现场准备和资金准备。</w:t>
      </w:r>
    </w:p>
    <w:p w14:paraId="6C75D48B" w14:textId="77777777" w:rsidR="00F73E4D" w:rsidRDefault="00704F00">
      <w:pPr>
        <w:rPr>
          <w:b/>
        </w:rPr>
      </w:pPr>
      <w:bookmarkStart w:id="199" w:name="_Hlk46672685"/>
      <w:r>
        <w:rPr>
          <w:b/>
        </w:rPr>
        <w:t>6.4.2</w:t>
      </w:r>
      <w:r>
        <w:t xml:space="preserve">  </w:t>
      </w:r>
      <w:r>
        <w:rPr>
          <w:rFonts w:hint="eastAsia"/>
        </w:rPr>
        <w:t>施工技术准备应包括以下内容：</w:t>
      </w:r>
    </w:p>
    <w:bookmarkEnd w:id="199"/>
    <w:p w14:paraId="7F67D480" w14:textId="77777777" w:rsidR="00F73E4D" w:rsidRDefault="00704F00">
      <w:pPr>
        <w:ind w:firstLineChars="150" w:firstLine="316"/>
      </w:pPr>
      <w:r>
        <w:rPr>
          <w:b/>
        </w:rPr>
        <w:t>1</w:t>
      </w:r>
      <w:r>
        <w:t xml:space="preserve">  </w:t>
      </w:r>
      <w:r>
        <w:t>熟悉和审查施工图纸，组织内部图纸会审。</w:t>
      </w:r>
    </w:p>
    <w:p w14:paraId="4D502404" w14:textId="77777777" w:rsidR="00F73E4D" w:rsidRDefault="00704F00">
      <w:pPr>
        <w:ind w:firstLineChars="150" w:firstLine="316"/>
        <w:rPr>
          <w:b/>
        </w:rPr>
      </w:pPr>
      <w:r>
        <w:rPr>
          <w:b/>
        </w:rPr>
        <w:t>2</w:t>
      </w:r>
      <w:r>
        <w:t xml:space="preserve">  </w:t>
      </w:r>
      <w:r>
        <w:t>项目技术负责人组织工程各专业技术人员认真审图，作好图纸会审的前期工作，针对有关施工技术和图纸存在的疑点做好记录。</w:t>
      </w:r>
    </w:p>
    <w:p w14:paraId="16828E7D" w14:textId="77777777" w:rsidR="00F73E4D" w:rsidRDefault="00704F00">
      <w:pPr>
        <w:ind w:firstLineChars="150" w:firstLine="316"/>
      </w:pPr>
      <w:r>
        <w:rPr>
          <w:b/>
        </w:rPr>
        <w:t>3</w:t>
      </w:r>
      <w:r>
        <w:t xml:space="preserve">  </w:t>
      </w:r>
      <w:bookmarkStart w:id="200" w:name="_Hlk46672374"/>
      <w:r>
        <w:t>工程开工前及时与业主、设计单位联系，参加设计交底及图纸会审</w:t>
      </w:r>
    </w:p>
    <w:bookmarkEnd w:id="200"/>
    <w:p w14:paraId="29A10D81" w14:textId="77777777" w:rsidR="00F73E4D" w:rsidRDefault="00704F00">
      <w:pPr>
        <w:ind w:firstLineChars="150" w:firstLine="316"/>
      </w:pPr>
      <w:r>
        <w:rPr>
          <w:b/>
        </w:rPr>
        <w:t>4</w:t>
      </w:r>
      <w:r>
        <w:t xml:space="preserve">  </w:t>
      </w:r>
      <w:r>
        <w:rPr>
          <w:rFonts w:hint="eastAsia"/>
        </w:rPr>
        <w:t>工</w:t>
      </w:r>
      <w:r>
        <w:t>程技术人员认真了解地下管网及周围环境情况，明确其具体位置和深度、高度。</w:t>
      </w:r>
    </w:p>
    <w:p w14:paraId="228FDB44" w14:textId="77777777" w:rsidR="00F73E4D" w:rsidRDefault="00704F00">
      <w:pPr>
        <w:rPr>
          <w:b/>
        </w:rPr>
      </w:pPr>
      <w:bookmarkStart w:id="201" w:name="_Hlk46673664"/>
      <w:r>
        <w:rPr>
          <w:b/>
        </w:rPr>
        <w:t>6.4.3</w:t>
      </w:r>
      <w:r>
        <w:t xml:space="preserve">  </w:t>
      </w:r>
      <w:r>
        <w:rPr>
          <w:rFonts w:hint="eastAsia"/>
        </w:rPr>
        <w:t>施工现场准备应包括以下内容：</w:t>
      </w:r>
    </w:p>
    <w:p w14:paraId="03DB8B89" w14:textId="77777777" w:rsidR="00F73E4D" w:rsidRDefault="00704F00">
      <w:pPr>
        <w:ind w:firstLineChars="150" w:firstLine="316"/>
      </w:pPr>
      <w:r>
        <w:rPr>
          <w:b/>
        </w:rPr>
        <w:t>1</w:t>
      </w:r>
      <w:r>
        <w:t xml:space="preserve">  </w:t>
      </w:r>
      <w:r>
        <w:t>生产、生活等临时设施的准备以及与相关单位进行现场交接的计划等；</w:t>
      </w:r>
    </w:p>
    <w:p w14:paraId="1884B35B" w14:textId="77777777" w:rsidR="00F73E4D" w:rsidRDefault="00704F00">
      <w:pPr>
        <w:ind w:firstLineChars="150" w:firstLine="316"/>
      </w:pPr>
      <w:r>
        <w:rPr>
          <w:b/>
        </w:rPr>
        <w:t>2</w:t>
      </w:r>
      <w:r>
        <w:t xml:space="preserve">  </w:t>
      </w:r>
      <w:r>
        <w:rPr>
          <w:rFonts w:hint="eastAsia"/>
        </w:rPr>
        <w:t>施工现场应</w:t>
      </w:r>
      <w:r>
        <w:t>负责施工图纸的收发，并建立管理台账</w:t>
      </w:r>
    </w:p>
    <w:p w14:paraId="35E16075" w14:textId="77777777" w:rsidR="00F73E4D" w:rsidRDefault="00704F00">
      <w:pPr>
        <w:ind w:firstLineChars="150" w:firstLine="316"/>
        <w:rPr>
          <w:b/>
        </w:rPr>
      </w:pPr>
      <w:r>
        <w:rPr>
          <w:b/>
        </w:rPr>
        <w:t>3</w:t>
      </w:r>
      <w:r>
        <w:t xml:space="preserve">  </w:t>
      </w:r>
      <w:r>
        <w:t>施工现场配备与本工程相关的规范、规程及有关图集。</w:t>
      </w:r>
    </w:p>
    <w:p w14:paraId="223E3D66" w14:textId="77777777" w:rsidR="00F73E4D" w:rsidRDefault="00704F00">
      <w:pPr>
        <w:ind w:firstLineChars="150" w:firstLine="316"/>
      </w:pPr>
      <w:r>
        <w:rPr>
          <w:b/>
        </w:rPr>
        <w:t>4</w:t>
      </w:r>
      <w:r>
        <w:t xml:space="preserve">  </w:t>
      </w:r>
      <w:r>
        <w:t>根据建设单位提供的水准点高程、坐标位置，做好控制点并做</w:t>
      </w:r>
      <w:bookmarkEnd w:id="201"/>
      <w:r>
        <w:t>好标识加以保护</w:t>
      </w:r>
      <w:r>
        <w:rPr>
          <w:rFonts w:hint="eastAsia"/>
        </w:rPr>
        <w:t>。</w:t>
      </w:r>
    </w:p>
    <w:p w14:paraId="48C6442D" w14:textId="77777777" w:rsidR="00F73E4D" w:rsidRDefault="00704F00">
      <w:r>
        <w:rPr>
          <w:b/>
        </w:rPr>
        <w:lastRenderedPageBreak/>
        <w:t>6.4.4</w:t>
      </w:r>
      <w:r>
        <w:t xml:space="preserve">  </w:t>
      </w:r>
      <w:r>
        <w:rPr>
          <w:rFonts w:hint="eastAsia"/>
        </w:rPr>
        <w:t>资金准备应</w:t>
      </w:r>
      <w:r>
        <w:t>编制资金使用计划等</w:t>
      </w:r>
      <w:r>
        <w:rPr>
          <w:rFonts w:hint="eastAsia"/>
        </w:rPr>
        <w:t>。</w:t>
      </w:r>
    </w:p>
    <w:p w14:paraId="79324F2E" w14:textId="77777777" w:rsidR="00F73E4D" w:rsidRDefault="00704F00">
      <w:r>
        <w:rPr>
          <w:rFonts w:hint="eastAsia"/>
          <w:b/>
        </w:rPr>
        <w:t>6</w:t>
      </w:r>
      <w:r>
        <w:rPr>
          <w:b/>
        </w:rPr>
        <w:t xml:space="preserve">.4.5  </w:t>
      </w:r>
      <w:r>
        <w:rPr>
          <w:rFonts w:hint="eastAsia"/>
        </w:rPr>
        <w:t>旧工业建筑再生利用施工准备还应包括拆除施工准备、结构性能检测与评定、室内外环境污染检测等。</w:t>
      </w:r>
    </w:p>
    <w:p w14:paraId="1A1499F0" w14:textId="77777777" w:rsidR="00F73E4D" w:rsidRDefault="00704F00">
      <w:pPr>
        <w:rPr>
          <w:b/>
        </w:rPr>
      </w:pPr>
      <w:r>
        <w:rPr>
          <w:b/>
        </w:rPr>
        <w:t>6.4.6</w:t>
      </w:r>
      <w:r>
        <w:t xml:space="preserve">  </w:t>
      </w:r>
      <w:r>
        <w:rPr>
          <w:rFonts w:hint="eastAsia"/>
        </w:rPr>
        <w:t>拆除施工准备应符合下列要求：</w:t>
      </w:r>
    </w:p>
    <w:p w14:paraId="23625A57" w14:textId="77777777" w:rsidR="00F73E4D" w:rsidRDefault="00704F00">
      <w:pPr>
        <w:ind w:firstLineChars="150" w:firstLine="316"/>
      </w:pPr>
      <w:r>
        <w:rPr>
          <w:b/>
        </w:rPr>
        <w:t>1</w:t>
      </w:r>
      <w:r>
        <w:t xml:space="preserve">  </w:t>
      </w:r>
      <w:r>
        <w:rPr>
          <w:rFonts w:hint="eastAsia"/>
        </w:rPr>
        <w:t>拆除施工前拆除方案应得到批准；应对周边环境进行调查和记录，界定影响区域。</w:t>
      </w:r>
    </w:p>
    <w:p w14:paraId="0F308065" w14:textId="77777777" w:rsidR="00F73E4D" w:rsidRDefault="00704F00">
      <w:pPr>
        <w:ind w:firstLineChars="150" w:firstLine="316"/>
      </w:pPr>
      <w:r>
        <w:rPr>
          <w:b/>
        </w:rPr>
        <w:t>2</w:t>
      </w:r>
      <w:r>
        <w:t xml:space="preserve">  </w:t>
      </w:r>
      <w:r>
        <w:rPr>
          <w:rFonts w:hint="eastAsia"/>
        </w:rPr>
        <w:t>拆除工程应按建筑构配件情况，确定采用保护性拆除方案或破坏性拆除方案。</w:t>
      </w:r>
    </w:p>
    <w:p w14:paraId="52BA4C6D" w14:textId="77777777" w:rsidR="00F73E4D" w:rsidRDefault="00704F00">
      <w:pPr>
        <w:ind w:firstLineChars="150" w:firstLine="316"/>
      </w:pPr>
      <w:r>
        <w:rPr>
          <w:b/>
        </w:rPr>
        <w:t>3</w:t>
      </w:r>
      <w:r>
        <w:t xml:space="preserve">  </w:t>
      </w:r>
      <w:r>
        <w:rPr>
          <w:rFonts w:hint="eastAsia"/>
        </w:rPr>
        <w:t>拆除施工前，应制定防尘措施，采取水淋法降尘时，应有控制用水量和污水排放的措施。</w:t>
      </w:r>
    </w:p>
    <w:p w14:paraId="5012D21B" w14:textId="77777777" w:rsidR="00F73E4D" w:rsidRDefault="00704F00">
      <w:pPr>
        <w:ind w:firstLineChars="150" w:firstLine="316"/>
        <w:rPr>
          <w:color w:val="000000" w:themeColor="text1"/>
        </w:rPr>
      </w:pPr>
      <w:r>
        <w:rPr>
          <w:b/>
          <w:color w:val="000000" w:themeColor="text1"/>
        </w:rPr>
        <w:t>4</w:t>
      </w:r>
      <w:r>
        <w:rPr>
          <w:color w:val="000000" w:themeColor="text1"/>
        </w:rPr>
        <w:t xml:space="preserve">  </w:t>
      </w:r>
      <w:r>
        <w:rPr>
          <w:rFonts w:hint="eastAsia"/>
          <w:color w:val="000000" w:themeColor="text1"/>
        </w:rPr>
        <w:t>宜检测结构及设备表面污染。</w:t>
      </w:r>
    </w:p>
    <w:p w14:paraId="7D132DD9" w14:textId="77777777" w:rsidR="00F73E4D" w:rsidRDefault="00704F00">
      <w:r>
        <w:rPr>
          <w:b/>
        </w:rPr>
        <w:t xml:space="preserve">6.4.7  </w:t>
      </w:r>
      <w:r>
        <w:rPr>
          <w:rFonts w:hint="eastAsia"/>
        </w:rPr>
        <w:t>烟囱、水塔等高大构筑物爆破拆除时，应符合下列要求：</w:t>
      </w:r>
    </w:p>
    <w:p w14:paraId="63D2C814" w14:textId="77777777" w:rsidR="00F73E4D" w:rsidRDefault="00704F00">
      <w:pPr>
        <w:ind w:firstLineChars="150" w:firstLine="316"/>
      </w:pPr>
      <w:r>
        <w:rPr>
          <w:b/>
        </w:rPr>
        <w:t xml:space="preserve">1  </w:t>
      </w:r>
      <w:r>
        <w:rPr>
          <w:rFonts w:hint="eastAsia"/>
        </w:rPr>
        <w:t>在倒塌范围内应采取铺设缓冲垫层或开挖减振沟等触地防振措施。</w:t>
      </w:r>
    </w:p>
    <w:p w14:paraId="285296FC" w14:textId="77777777" w:rsidR="00F73E4D" w:rsidRDefault="00704F00">
      <w:pPr>
        <w:ind w:firstLineChars="150" w:firstLine="316"/>
      </w:pPr>
      <w:r>
        <w:rPr>
          <w:b/>
        </w:rPr>
        <w:t xml:space="preserve">2  </w:t>
      </w:r>
      <w:r>
        <w:rPr>
          <w:rFonts w:hint="eastAsia"/>
        </w:rPr>
        <w:t>在爆破拆除前，宜进行试爆，并根据试爆结果，对拆除方案优化。</w:t>
      </w:r>
    </w:p>
    <w:p w14:paraId="037714B9" w14:textId="77777777" w:rsidR="00F73E4D" w:rsidRDefault="00704F00">
      <w:pPr>
        <w:ind w:firstLineChars="150" w:firstLine="316"/>
      </w:pPr>
      <w:r>
        <w:rPr>
          <w:b/>
        </w:rPr>
        <w:t xml:space="preserve">3  </w:t>
      </w:r>
      <w:r>
        <w:rPr>
          <w:rFonts w:hint="eastAsia"/>
        </w:rPr>
        <w:t>爆破完成后，宜用高压水枪进行水雾消尘。</w:t>
      </w:r>
    </w:p>
    <w:p w14:paraId="0A62A226" w14:textId="77777777" w:rsidR="00F73E4D" w:rsidRDefault="00704F00">
      <w:pPr>
        <w:ind w:firstLineChars="150" w:firstLine="316"/>
        <w:rPr>
          <w:b/>
          <w:bCs/>
        </w:rPr>
      </w:pPr>
      <w:r>
        <w:rPr>
          <w:b/>
        </w:rPr>
        <w:t xml:space="preserve">4  </w:t>
      </w:r>
      <w:r>
        <w:rPr>
          <w:rFonts w:hint="eastAsia"/>
        </w:rPr>
        <w:t>重点防护范围附近应架设防护排架，并挂金属网。</w:t>
      </w:r>
    </w:p>
    <w:p w14:paraId="04F35457" w14:textId="77777777" w:rsidR="00F73E4D" w:rsidRDefault="00704F00">
      <w:r>
        <w:rPr>
          <w:b/>
          <w:bCs/>
        </w:rPr>
        <w:t xml:space="preserve">6.4.8  </w:t>
      </w:r>
      <w:r>
        <w:rPr>
          <w:rFonts w:hint="eastAsia"/>
        </w:rPr>
        <w:t>结构性能检测与评定包括可靠性检测与评定和抗震性能检测与评定。</w:t>
      </w:r>
    </w:p>
    <w:p w14:paraId="05F73A7E" w14:textId="77777777" w:rsidR="00F73E4D" w:rsidRDefault="00704F00">
      <w:pPr>
        <w:rPr>
          <w:b/>
          <w:bCs/>
        </w:rPr>
      </w:pPr>
      <w:r>
        <w:rPr>
          <w:rFonts w:hint="eastAsia"/>
          <w:b/>
        </w:rPr>
        <w:t>6</w:t>
      </w:r>
      <w:r>
        <w:rPr>
          <w:b/>
        </w:rPr>
        <w:t xml:space="preserve">.4.9 </w:t>
      </w:r>
      <w:r>
        <w:t xml:space="preserve"> </w:t>
      </w:r>
      <w:r>
        <w:rPr>
          <w:rFonts w:hint="eastAsia"/>
        </w:rPr>
        <w:t>结构可靠性检测与评定包括结构安全性、适用性和耐久性的检测与评定。</w:t>
      </w:r>
    </w:p>
    <w:p w14:paraId="788B9FAE" w14:textId="77777777" w:rsidR="00F73E4D" w:rsidRDefault="00704F00">
      <w:pPr>
        <w:rPr>
          <w:b/>
          <w:bCs/>
        </w:rPr>
      </w:pPr>
      <w:r>
        <w:rPr>
          <w:b/>
          <w:bCs/>
        </w:rPr>
        <w:t xml:space="preserve">6.4.10  </w:t>
      </w:r>
      <w:r>
        <w:rPr>
          <w:rFonts w:hint="eastAsia"/>
        </w:rPr>
        <w:t>结构抗震性能检测与评定是根据结构现场检测结果，进行结构体系构造宏观分析以及结构抗震能力理论计算，对结构在目标使用期内能否满足抗震要求进行综合评定。</w:t>
      </w:r>
    </w:p>
    <w:p w14:paraId="1F79C0FC" w14:textId="77777777" w:rsidR="00F73E4D" w:rsidRDefault="00704F00">
      <w:r>
        <w:rPr>
          <w:b/>
          <w:bCs/>
        </w:rPr>
        <w:t xml:space="preserve">6.4.11  </w:t>
      </w:r>
      <w:r>
        <w:rPr>
          <w:rFonts w:hint="eastAsia"/>
        </w:rPr>
        <w:t>结构性能检测与评定应</w:t>
      </w:r>
      <w:proofErr w:type="gramStart"/>
      <w:r>
        <w:rPr>
          <w:rFonts w:hint="eastAsia"/>
        </w:rPr>
        <w:t>明确旧</w:t>
      </w:r>
      <w:proofErr w:type="gramEnd"/>
      <w:r>
        <w:rPr>
          <w:rFonts w:hint="eastAsia"/>
        </w:rPr>
        <w:t>工业建筑的目标使用期。目标使用期可由业主或委托单位根据后续再生利用要求提出，检测人员</w:t>
      </w:r>
      <w:r>
        <w:rPr>
          <w:rFonts w:hint="eastAsia"/>
        </w:rPr>
        <w:lastRenderedPageBreak/>
        <w:t>按建筑物已使用年限、现状结合未来使用要求综合分析后确定。</w:t>
      </w:r>
    </w:p>
    <w:p w14:paraId="1CED573F" w14:textId="77777777" w:rsidR="00F73E4D" w:rsidRDefault="00704F00">
      <w:r>
        <w:rPr>
          <w:b/>
          <w:bCs/>
        </w:rPr>
        <w:t xml:space="preserve">6.4.12  </w:t>
      </w:r>
      <w:r>
        <w:rPr>
          <w:rFonts w:hint="eastAsia"/>
        </w:rPr>
        <w:t>结构性能检测与评定报告应包括所有结构、构件和节点的缺陷、损伤状况的检测结果及可靠性和抗震性能的评定结论，并应针对具体构件提出相应的加固、修复、拆除等建议。</w:t>
      </w:r>
    </w:p>
    <w:p w14:paraId="5838BB3E" w14:textId="77777777" w:rsidR="00F73E4D" w:rsidRDefault="00704F00">
      <w:pPr>
        <w:rPr>
          <w:b/>
        </w:rPr>
      </w:pPr>
      <w:r>
        <w:rPr>
          <w:rFonts w:hint="eastAsia"/>
          <w:b/>
        </w:rPr>
        <w:t>6</w:t>
      </w:r>
      <w:r>
        <w:rPr>
          <w:b/>
        </w:rPr>
        <w:t xml:space="preserve">.4.13  </w:t>
      </w:r>
      <w:r>
        <w:rPr>
          <w:rFonts w:hint="eastAsia"/>
        </w:rPr>
        <w:t>室内外环境污染检测应包括以下内容：</w:t>
      </w:r>
    </w:p>
    <w:p w14:paraId="13740B93" w14:textId="77777777" w:rsidR="00F73E4D" w:rsidRDefault="00704F00">
      <w:pPr>
        <w:ind w:firstLineChars="150" w:firstLine="316"/>
        <w:rPr>
          <w:b/>
        </w:rPr>
      </w:pPr>
      <w:r>
        <w:rPr>
          <w:b/>
        </w:rPr>
        <w:t xml:space="preserve">1  </w:t>
      </w:r>
      <w:r>
        <w:rPr>
          <w:rFonts w:hint="eastAsia"/>
        </w:rPr>
        <w:t>旧工业建筑再生利用应建立污染控制制度。对存在污染风险的</w:t>
      </w:r>
      <w:proofErr w:type="gramStart"/>
      <w:r>
        <w:rPr>
          <w:rFonts w:hint="eastAsia"/>
        </w:rPr>
        <w:t>旧工业</w:t>
      </w:r>
      <w:proofErr w:type="gramEnd"/>
      <w:r>
        <w:rPr>
          <w:rFonts w:hint="eastAsia"/>
        </w:rPr>
        <w:t>厂区，再生利用前应进行污染检测。</w:t>
      </w:r>
    </w:p>
    <w:p w14:paraId="65ECB5E8" w14:textId="4D1B214B" w:rsidR="00F73E4D" w:rsidRDefault="00704F00">
      <w:pPr>
        <w:ind w:firstLineChars="150" w:firstLine="316"/>
        <w:rPr>
          <w:b/>
        </w:rPr>
      </w:pPr>
      <w:r>
        <w:rPr>
          <w:b/>
        </w:rPr>
        <w:t xml:space="preserve">2  </w:t>
      </w:r>
      <w:r>
        <w:rPr>
          <w:rFonts w:hint="eastAsia"/>
        </w:rPr>
        <w:t>污染检测主要包括空气污染检测、土壤污染检测和水体污染检测。污染检测应符合表</w:t>
      </w:r>
      <w:r>
        <w:t>6.</w:t>
      </w:r>
      <w:r w:rsidR="00D409FF">
        <w:t>4</w:t>
      </w:r>
      <w:r>
        <w:t>.</w:t>
      </w:r>
      <w:r w:rsidR="00D409FF">
        <w:t>13</w:t>
      </w:r>
      <w:r>
        <w:rPr>
          <w:rFonts w:hint="eastAsia"/>
        </w:rPr>
        <w:t>中对应标准的要求。</w:t>
      </w:r>
    </w:p>
    <w:p w14:paraId="450B6544" w14:textId="36A84DD0" w:rsidR="00F73E4D" w:rsidRDefault="00704F00">
      <w:pPr>
        <w:jc w:val="center"/>
        <w:rPr>
          <w:rFonts w:asciiTheme="minorEastAsia" w:eastAsiaTheme="minorEastAsia" w:hAnsiTheme="minorEastAsia" w:cs="Times New Roman"/>
          <w:b/>
          <w:sz w:val="18"/>
        </w:rPr>
      </w:pPr>
      <w:r>
        <w:rPr>
          <w:rFonts w:asciiTheme="minorEastAsia" w:eastAsiaTheme="minorEastAsia" w:hAnsiTheme="minorEastAsia" w:cs="Times New Roman" w:hint="eastAsia"/>
          <w:b/>
          <w:sz w:val="18"/>
        </w:rPr>
        <w:t>表</w:t>
      </w:r>
      <w:r>
        <w:rPr>
          <w:rFonts w:eastAsiaTheme="minorEastAsia" w:cs="Times New Roman"/>
          <w:b/>
          <w:sz w:val="18"/>
        </w:rPr>
        <w:t>6.</w:t>
      </w:r>
      <w:r w:rsidR="00D409FF">
        <w:rPr>
          <w:rFonts w:eastAsiaTheme="minorEastAsia" w:cs="Times New Roman"/>
          <w:b/>
          <w:sz w:val="18"/>
        </w:rPr>
        <w:t>4</w:t>
      </w:r>
      <w:r>
        <w:rPr>
          <w:rFonts w:eastAsiaTheme="minorEastAsia" w:cs="Times New Roman"/>
          <w:b/>
          <w:sz w:val="18"/>
        </w:rPr>
        <w:t>.</w:t>
      </w:r>
      <w:r w:rsidR="00D409FF">
        <w:rPr>
          <w:rFonts w:eastAsiaTheme="minorEastAsia" w:cs="Times New Roman"/>
          <w:b/>
          <w:sz w:val="18"/>
        </w:rPr>
        <w:t>13</w:t>
      </w:r>
      <w:r>
        <w:rPr>
          <w:rFonts w:asciiTheme="minorEastAsia" w:eastAsiaTheme="minorEastAsia" w:hAnsiTheme="minorEastAsia" w:cs="Times New Roman"/>
          <w:b/>
          <w:sz w:val="18"/>
        </w:rPr>
        <w:t xml:space="preserve"> </w:t>
      </w:r>
      <w:r>
        <w:rPr>
          <w:rFonts w:asciiTheme="minorEastAsia" w:eastAsiaTheme="minorEastAsia" w:hAnsiTheme="minorEastAsia" w:cs="Times New Roman" w:hint="eastAsia"/>
          <w:b/>
          <w:sz w:val="18"/>
        </w:rPr>
        <w:t>污染检测依据的相关标准</w:t>
      </w:r>
    </w:p>
    <w:tbl>
      <w:tblPr>
        <w:tblStyle w:val="111"/>
        <w:tblW w:w="6159"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3"/>
        <w:gridCol w:w="1557"/>
        <w:gridCol w:w="2534"/>
        <w:gridCol w:w="1365"/>
      </w:tblGrid>
      <w:tr w:rsidR="00F73E4D" w14:paraId="5991371B" w14:textId="77777777">
        <w:trPr>
          <w:trHeight w:val="585"/>
        </w:trPr>
        <w:tc>
          <w:tcPr>
            <w:tcW w:w="703" w:type="dxa"/>
            <w:tcBorders>
              <w:top w:val="single" w:sz="8" w:space="0" w:color="auto"/>
              <w:bottom w:val="single" w:sz="8" w:space="0" w:color="auto"/>
            </w:tcBorders>
            <w:vAlign w:val="center"/>
          </w:tcPr>
          <w:p w14:paraId="6138AF54"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序号</w:t>
            </w:r>
          </w:p>
        </w:tc>
        <w:tc>
          <w:tcPr>
            <w:tcW w:w="1557" w:type="dxa"/>
            <w:tcBorders>
              <w:top w:val="single" w:sz="8" w:space="0" w:color="auto"/>
              <w:bottom w:val="single" w:sz="8" w:space="0" w:color="auto"/>
            </w:tcBorders>
            <w:vAlign w:val="center"/>
          </w:tcPr>
          <w:p w14:paraId="56AB0A3F"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污染物项目</w:t>
            </w:r>
          </w:p>
        </w:tc>
        <w:tc>
          <w:tcPr>
            <w:tcW w:w="2534" w:type="dxa"/>
            <w:tcBorders>
              <w:top w:val="single" w:sz="8" w:space="0" w:color="auto"/>
              <w:bottom w:val="single" w:sz="8" w:space="0" w:color="auto"/>
            </w:tcBorders>
            <w:vAlign w:val="center"/>
          </w:tcPr>
          <w:p w14:paraId="7AB4FFD4"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标准名称</w:t>
            </w:r>
          </w:p>
        </w:tc>
        <w:tc>
          <w:tcPr>
            <w:tcW w:w="1365" w:type="dxa"/>
            <w:tcBorders>
              <w:top w:val="single" w:sz="8" w:space="0" w:color="auto"/>
              <w:bottom w:val="single" w:sz="8" w:space="0" w:color="auto"/>
            </w:tcBorders>
            <w:vAlign w:val="center"/>
          </w:tcPr>
          <w:p w14:paraId="0CC76C44"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标准编号</w:t>
            </w:r>
          </w:p>
        </w:tc>
      </w:tr>
      <w:tr w:rsidR="00F73E4D" w14:paraId="73D880F5" w14:textId="77777777">
        <w:trPr>
          <w:trHeight w:val="391"/>
        </w:trPr>
        <w:tc>
          <w:tcPr>
            <w:tcW w:w="703" w:type="dxa"/>
            <w:tcBorders>
              <w:top w:val="single" w:sz="8" w:space="0" w:color="auto"/>
            </w:tcBorders>
            <w:vAlign w:val="center"/>
          </w:tcPr>
          <w:p w14:paraId="32FBEECF"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1</w:t>
            </w:r>
          </w:p>
        </w:tc>
        <w:tc>
          <w:tcPr>
            <w:tcW w:w="1557" w:type="dxa"/>
            <w:tcBorders>
              <w:top w:val="single" w:sz="8" w:space="0" w:color="auto"/>
            </w:tcBorders>
            <w:vAlign w:val="center"/>
          </w:tcPr>
          <w:p w14:paraId="0605598A"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室外空气污染物</w:t>
            </w:r>
          </w:p>
        </w:tc>
        <w:tc>
          <w:tcPr>
            <w:tcW w:w="2534" w:type="dxa"/>
            <w:tcBorders>
              <w:top w:val="single" w:sz="8" w:space="0" w:color="auto"/>
            </w:tcBorders>
            <w:vAlign w:val="center"/>
          </w:tcPr>
          <w:p w14:paraId="1648AA8C"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环境空气质量标准</w:t>
            </w:r>
          </w:p>
        </w:tc>
        <w:tc>
          <w:tcPr>
            <w:tcW w:w="1365" w:type="dxa"/>
            <w:tcBorders>
              <w:top w:val="single" w:sz="8" w:space="0" w:color="auto"/>
            </w:tcBorders>
            <w:vAlign w:val="center"/>
          </w:tcPr>
          <w:p w14:paraId="7CC38529"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GB 3095</w:t>
            </w:r>
          </w:p>
        </w:tc>
      </w:tr>
      <w:tr w:rsidR="00F73E4D" w14:paraId="36B1DBC9" w14:textId="77777777">
        <w:trPr>
          <w:trHeight w:val="376"/>
        </w:trPr>
        <w:tc>
          <w:tcPr>
            <w:tcW w:w="703" w:type="dxa"/>
            <w:vAlign w:val="center"/>
          </w:tcPr>
          <w:p w14:paraId="53D83C00"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2</w:t>
            </w:r>
          </w:p>
        </w:tc>
        <w:tc>
          <w:tcPr>
            <w:tcW w:w="1557" w:type="dxa"/>
            <w:vMerge w:val="restart"/>
            <w:vAlign w:val="center"/>
          </w:tcPr>
          <w:p w14:paraId="2982B5BA"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室内空气污染物</w:t>
            </w:r>
          </w:p>
        </w:tc>
        <w:tc>
          <w:tcPr>
            <w:tcW w:w="2534" w:type="dxa"/>
            <w:vAlign w:val="center"/>
          </w:tcPr>
          <w:p w14:paraId="16825F5D"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室内空气质量标准</w:t>
            </w:r>
          </w:p>
        </w:tc>
        <w:tc>
          <w:tcPr>
            <w:tcW w:w="1365" w:type="dxa"/>
            <w:vAlign w:val="center"/>
          </w:tcPr>
          <w:p w14:paraId="22912E81"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GB T18883</w:t>
            </w:r>
          </w:p>
        </w:tc>
      </w:tr>
      <w:tr w:rsidR="00F73E4D" w14:paraId="22CFD13F" w14:textId="77777777">
        <w:tc>
          <w:tcPr>
            <w:tcW w:w="703" w:type="dxa"/>
            <w:vAlign w:val="center"/>
          </w:tcPr>
          <w:p w14:paraId="60498E73"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3</w:t>
            </w:r>
          </w:p>
        </w:tc>
        <w:tc>
          <w:tcPr>
            <w:tcW w:w="1557" w:type="dxa"/>
            <w:vMerge/>
            <w:vAlign w:val="center"/>
          </w:tcPr>
          <w:p w14:paraId="00EAC938" w14:textId="77777777" w:rsidR="00F73E4D" w:rsidRDefault="00F73E4D">
            <w:pPr>
              <w:adjustRightInd w:val="0"/>
              <w:snapToGrid w:val="0"/>
              <w:jc w:val="center"/>
              <w:rPr>
                <w:rFonts w:cs="Times New Roman"/>
                <w:color w:val="000000"/>
                <w:kern w:val="0"/>
                <w:sz w:val="18"/>
                <w:szCs w:val="18"/>
              </w:rPr>
            </w:pPr>
          </w:p>
        </w:tc>
        <w:tc>
          <w:tcPr>
            <w:tcW w:w="2534" w:type="dxa"/>
            <w:vAlign w:val="center"/>
          </w:tcPr>
          <w:p w14:paraId="4A360AFC"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民用建筑工程室内环境污染控制规范</w:t>
            </w:r>
          </w:p>
        </w:tc>
        <w:tc>
          <w:tcPr>
            <w:tcW w:w="1365" w:type="dxa"/>
            <w:vAlign w:val="center"/>
          </w:tcPr>
          <w:p w14:paraId="165054BF"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GB 50325</w:t>
            </w:r>
          </w:p>
        </w:tc>
      </w:tr>
      <w:tr w:rsidR="00F73E4D" w14:paraId="2AD3717E" w14:textId="77777777">
        <w:trPr>
          <w:trHeight w:val="339"/>
        </w:trPr>
        <w:tc>
          <w:tcPr>
            <w:tcW w:w="703" w:type="dxa"/>
            <w:vAlign w:val="center"/>
          </w:tcPr>
          <w:p w14:paraId="199B17A9"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4</w:t>
            </w:r>
          </w:p>
        </w:tc>
        <w:tc>
          <w:tcPr>
            <w:tcW w:w="1557" w:type="dxa"/>
            <w:vMerge w:val="restart"/>
            <w:vAlign w:val="center"/>
          </w:tcPr>
          <w:p w14:paraId="6DE76397"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土壤污染物</w:t>
            </w:r>
          </w:p>
        </w:tc>
        <w:tc>
          <w:tcPr>
            <w:tcW w:w="2534" w:type="dxa"/>
            <w:vAlign w:val="center"/>
          </w:tcPr>
          <w:p w14:paraId="60E496B5"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土壤环境质量标准</w:t>
            </w:r>
          </w:p>
        </w:tc>
        <w:tc>
          <w:tcPr>
            <w:tcW w:w="1365" w:type="dxa"/>
            <w:vAlign w:val="center"/>
          </w:tcPr>
          <w:p w14:paraId="3C768B86"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GB15618</w:t>
            </w:r>
          </w:p>
        </w:tc>
      </w:tr>
      <w:tr w:rsidR="00F73E4D" w14:paraId="7A17DF2C" w14:textId="77777777">
        <w:trPr>
          <w:trHeight w:val="332"/>
        </w:trPr>
        <w:tc>
          <w:tcPr>
            <w:tcW w:w="703" w:type="dxa"/>
            <w:vAlign w:val="center"/>
          </w:tcPr>
          <w:p w14:paraId="0CB5B223"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5</w:t>
            </w:r>
          </w:p>
        </w:tc>
        <w:tc>
          <w:tcPr>
            <w:tcW w:w="1557" w:type="dxa"/>
            <w:vMerge/>
            <w:vAlign w:val="center"/>
          </w:tcPr>
          <w:p w14:paraId="317FA782" w14:textId="77777777" w:rsidR="00F73E4D" w:rsidRDefault="00F73E4D">
            <w:pPr>
              <w:adjustRightInd w:val="0"/>
              <w:snapToGrid w:val="0"/>
              <w:jc w:val="center"/>
              <w:rPr>
                <w:rFonts w:cs="Times New Roman"/>
                <w:color w:val="000000"/>
                <w:kern w:val="0"/>
                <w:sz w:val="18"/>
                <w:szCs w:val="18"/>
              </w:rPr>
            </w:pPr>
          </w:p>
        </w:tc>
        <w:tc>
          <w:tcPr>
            <w:tcW w:w="2534" w:type="dxa"/>
            <w:vAlign w:val="center"/>
          </w:tcPr>
          <w:p w14:paraId="0949E1F3"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土壤环境监测技术规范</w:t>
            </w:r>
          </w:p>
        </w:tc>
        <w:tc>
          <w:tcPr>
            <w:tcW w:w="1365" w:type="dxa"/>
            <w:vAlign w:val="center"/>
          </w:tcPr>
          <w:p w14:paraId="726DD1D5"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HJT 166</w:t>
            </w:r>
          </w:p>
        </w:tc>
      </w:tr>
      <w:tr w:rsidR="00F73E4D" w14:paraId="618ED67F" w14:textId="77777777">
        <w:tc>
          <w:tcPr>
            <w:tcW w:w="703" w:type="dxa"/>
            <w:vAlign w:val="center"/>
          </w:tcPr>
          <w:p w14:paraId="00D99280"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6</w:t>
            </w:r>
          </w:p>
        </w:tc>
        <w:tc>
          <w:tcPr>
            <w:tcW w:w="1557" w:type="dxa"/>
            <w:vMerge/>
            <w:vAlign w:val="center"/>
          </w:tcPr>
          <w:p w14:paraId="35D5E130" w14:textId="77777777" w:rsidR="00F73E4D" w:rsidRDefault="00F73E4D">
            <w:pPr>
              <w:adjustRightInd w:val="0"/>
              <w:snapToGrid w:val="0"/>
              <w:jc w:val="center"/>
              <w:rPr>
                <w:rFonts w:cs="Times New Roman"/>
                <w:color w:val="000000"/>
                <w:kern w:val="0"/>
                <w:sz w:val="18"/>
                <w:szCs w:val="18"/>
              </w:rPr>
            </w:pPr>
          </w:p>
        </w:tc>
        <w:tc>
          <w:tcPr>
            <w:tcW w:w="2534" w:type="dxa"/>
            <w:vAlign w:val="center"/>
          </w:tcPr>
          <w:p w14:paraId="692CBA1D"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全国土壤污染状况调查样品分析测试技术规定</w:t>
            </w:r>
          </w:p>
        </w:tc>
        <w:tc>
          <w:tcPr>
            <w:tcW w:w="1365" w:type="dxa"/>
            <w:vAlign w:val="center"/>
          </w:tcPr>
          <w:p w14:paraId="73ECE15E"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w:t>
            </w:r>
          </w:p>
        </w:tc>
      </w:tr>
      <w:tr w:rsidR="00F73E4D" w14:paraId="7A5F88C3" w14:textId="77777777">
        <w:trPr>
          <w:trHeight w:val="329"/>
        </w:trPr>
        <w:tc>
          <w:tcPr>
            <w:tcW w:w="703" w:type="dxa"/>
            <w:vAlign w:val="center"/>
          </w:tcPr>
          <w:p w14:paraId="3FC7B003"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7</w:t>
            </w:r>
          </w:p>
        </w:tc>
        <w:tc>
          <w:tcPr>
            <w:tcW w:w="1557" w:type="dxa"/>
            <w:vMerge w:val="restart"/>
            <w:vAlign w:val="center"/>
          </w:tcPr>
          <w:p w14:paraId="6AB82FD0"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地表水污染物</w:t>
            </w:r>
          </w:p>
        </w:tc>
        <w:tc>
          <w:tcPr>
            <w:tcW w:w="2534" w:type="dxa"/>
            <w:vAlign w:val="center"/>
          </w:tcPr>
          <w:p w14:paraId="370F3EC4"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地表水环境质量标准</w:t>
            </w:r>
          </w:p>
        </w:tc>
        <w:tc>
          <w:tcPr>
            <w:tcW w:w="1365" w:type="dxa"/>
            <w:vAlign w:val="center"/>
          </w:tcPr>
          <w:p w14:paraId="5EE7B6E0"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GB 3838</w:t>
            </w:r>
          </w:p>
        </w:tc>
      </w:tr>
      <w:tr w:rsidR="00F73E4D" w14:paraId="588ECF8F" w14:textId="77777777">
        <w:trPr>
          <w:trHeight w:val="336"/>
        </w:trPr>
        <w:tc>
          <w:tcPr>
            <w:tcW w:w="703" w:type="dxa"/>
            <w:vAlign w:val="center"/>
          </w:tcPr>
          <w:p w14:paraId="3E0E956E"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8</w:t>
            </w:r>
          </w:p>
        </w:tc>
        <w:tc>
          <w:tcPr>
            <w:tcW w:w="1557" w:type="dxa"/>
            <w:vMerge/>
            <w:vAlign w:val="center"/>
          </w:tcPr>
          <w:p w14:paraId="508768B6" w14:textId="77777777" w:rsidR="00F73E4D" w:rsidRDefault="00F73E4D">
            <w:pPr>
              <w:adjustRightInd w:val="0"/>
              <w:snapToGrid w:val="0"/>
              <w:jc w:val="center"/>
              <w:rPr>
                <w:rFonts w:cs="Times New Roman"/>
                <w:color w:val="000000"/>
                <w:kern w:val="0"/>
                <w:sz w:val="18"/>
                <w:szCs w:val="18"/>
              </w:rPr>
            </w:pPr>
          </w:p>
        </w:tc>
        <w:tc>
          <w:tcPr>
            <w:tcW w:w="2534" w:type="dxa"/>
            <w:vAlign w:val="center"/>
          </w:tcPr>
          <w:p w14:paraId="75C90074"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地表水和污水监测技术规范</w:t>
            </w:r>
          </w:p>
        </w:tc>
        <w:tc>
          <w:tcPr>
            <w:tcW w:w="1365" w:type="dxa"/>
            <w:vAlign w:val="center"/>
          </w:tcPr>
          <w:p w14:paraId="3B236963"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HJ/T91</w:t>
            </w:r>
          </w:p>
        </w:tc>
      </w:tr>
      <w:tr w:rsidR="00F73E4D" w14:paraId="52353E06" w14:textId="77777777">
        <w:trPr>
          <w:trHeight w:val="349"/>
        </w:trPr>
        <w:tc>
          <w:tcPr>
            <w:tcW w:w="703" w:type="dxa"/>
            <w:vAlign w:val="center"/>
          </w:tcPr>
          <w:p w14:paraId="79BD7D8F"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9</w:t>
            </w:r>
          </w:p>
        </w:tc>
        <w:tc>
          <w:tcPr>
            <w:tcW w:w="1557" w:type="dxa"/>
            <w:vMerge w:val="restart"/>
            <w:vAlign w:val="center"/>
          </w:tcPr>
          <w:p w14:paraId="7586C444"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地下水污染物</w:t>
            </w:r>
          </w:p>
        </w:tc>
        <w:tc>
          <w:tcPr>
            <w:tcW w:w="2534" w:type="dxa"/>
            <w:vAlign w:val="center"/>
          </w:tcPr>
          <w:p w14:paraId="4E246581"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地下水质量标准</w:t>
            </w:r>
          </w:p>
        </w:tc>
        <w:tc>
          <w:tcPr>
            <w:tcW w:w="1365" w:type="dxa"/>
            <w:vAlign w:val="center"/>
          </w:tcPr>
          <w:p w14:paraId="6556E8FE"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GB/T 14848</w:t>
            </w:r>
          </w:p>
        </w:tc>
      </w:tr>
      <w:tr w:rsidR="00F73E4D" w14:paraId="6DA233F9" w14:textId="77777777">
        <w:trPr>
          <w:trHeight w:val="369"/>
        </w:trPr>
        <w:tc>
          <w:tcPr>
            <w:tcW w:w="703" w:type="dxa"/>
            <w:vAlign w:val="center"/>
          </w:tcPr>
          <w:p w14:paraId="5F995FA5"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10</w:t>
            </w:r>
          </w:p>
        </w:tc>
        <w:tc>
          <w:tcPr>
            <w:tcW w:w="1557" w:type="dxa"/>
            <w:vMerge/>
            <w:vAlign w:val="center"/>
          </w:tcPr>
          <w:p w14:paraId="19F71343" w14:textId="77777777" w:rsidR="00F73E4D" w:rsidRDefault="00F73E4D">
            <w:pPr>
              <w:adjustRightInd w:val="0"/>
              <w:snapToGrid w:val="0"/>
              <w:jc w:val="center"/>
              <w:rPr>
                <w:rFonts w:cs="Times New Roman"/>
                <w:color w:val="000000"/>
                <w:kern w:val="0"/>
                <w:sz w:val="18"/>
                <w:szCs w:val="18"/>
              </w:rPr>
            </w:pPr>
          </w:p>
        </w:tc>
        <w:tc>
          <w:tcPr>
            <w:tcW w:w="2534" w:type="dxa"/>
            <w:vAlign w:val="center"/>
          </w:tcPr>
          <w:p w14:paraId="36AAAE68" w14:textId="77777777" w:rsidR="00F73E4D" w:rsidRDefault="00704F00">
            <w:pPr>
              <w:adjustRightInd w:val="0"/>
              <w:snapToGrid w:val="0"/>
              <w:jc w:val="center"/>
              <w:rPr>
                <w:rFonts w:cs="Times New Roman"/>
                <w:color w:val="000000"/>
                <w:kern w:val="0"/>
                <w:sz w:val="18"/>
                <w:szCs w:val="18"/>
              </w:rPr>
            </w:pPr>
            <w:r>
              <w:rPr>
                <w:rFonts w:cs="Times New Roman" w:hint="eastAsia"/>
                <w:color w:val="000000"/>
                <w:kern w:val="0"/>
                <w:sz w:val="18"/>
                <w:szCs w:val="18"/>
              </w:rPr>
              <w:t>地下水环境监测技术规范</w:t>
            </w:r>
          </w:p>
        </w:tc>
        <w:tc>
          <w:tcPr>
            <w:tcW w:w="1365" w:type="dxa"/>
            <w:vAlign w:val="center"/>
          </w:tcPr>
          <w:p w14:paraId="4CF1A70B" w14:textId="77777777" w:rsidR="00F73E4D" w:rsidRDefault="00704F00">
            <w:pPr>
              <w:adjustRightInd w:val="0"/>
              <w:snapToGrid w:val="0"/>
              <w:jc w:val="center"/>
              <w:rPr>
                <w:rFonts w:cs="Times New Roman"/>
                <w:color w:val="000000"/>
                <w:kern w:val="0"/>
                <w:sz w:val="18"/>
                <w:szCs w:val="18"/>
              </w:rPr>
            </w:pPr>
            <w:r>
              <w:rPr>
                <w:rFonts w:cs="Times New Roman"/>
                <w:color w:val="000000"/>
                <w:kern w:val="0"/>
                <w:sz w:val="18"/>
                <w:szCs w:val="18"/>
              </w:rPr>
              <w:t>HJ/T 164</w:t>
            </w:r>
          </w:p>
        </w:tc>
      </w:tr>
    </w:tbl>
    <w:p w14:paraId="02B0D5A4" w14:textId="77777777" w:rsidR="00F73E4D" w:rsidRDefault="00704F00">
      <w:pPr>
        <w:ind w:firstLineChars="150" w:firstLine="316"/>
        <w:rPr>
          <w:b/>
        </w:rPr>
      </w:pPr>
      <w:r>
        <w:rPr>
          <w:b/>
        </w:rPr>
        <w:t xml:space="preserve">3  </w:t>
      </w:r>
      <w:r>
        <w:rPr>
          <w:rFonts w:hint="eastAsia"/>
        </w:rPr>
        <w:t>施工现场应对噪声进行实时监测，噪声测量方法与限值应符合现行国家标准《建筑施工场界环境噪声排放标准》</w:t>
      </w:r>
      <w:r>
        <w:t>GB 12523</w:t>
      </w:r>
      <w:r>
        <w:rPr>
          <w:rFonts w:hint="eastAsia"/>
        </w:rPr>
        <w:t>的规定。</w:t>
      </w:r>
    </w:p>
    <w:p w14:paraId="5500A38F" w14:textId="77777777" w:rsidR="00F73E4D" w:rsidRDefault="00704F00">
      <w:pPr>
        <w:ind w:firstLineChars="150" w:firstLine="316"/>
        <w:rPr>
          <w:b/>
        </w:rPr>
      </w:pPr>
      <w:r>
        <w:rPr>
          <w:b/>
        </w:rPr>
        <w:lastRenderedPageBreak/>
        <w:t xml:space="preserve">4  </w:t>
      </w:r>
      <w:r>
        <w:rPr>
          <w:rFonts w:hint="eastAsia"/>
        </w:rPr>
        <w:t>应对排放有毒有害气体的项目进行大气污染检测，大气污染物的排放浓度、排放速率应符合或优于国家现行有关污染物排放标准的规定。</w:t>
      </w:r>
    </w:p>
    <w:p w14:paraId="148F7A86" w14:textId="77777777" w:rsidR="00F73E4D" w:rsidRDefault="00704F00">
      <w:pPr>
        <w:ind w:firstLineChars="150" w:firstLine="316"/>
        <w:rPr>
          <w:b/>
        </w:rPr>
      </w:pPr>
      <w:r>
        <w:rPr>
          <w:b/>
        </w:rPr>
        <w:t xml:space="preserve">5  </w:t>
      </w:r>
      <w:r>
        <w:rPr>
          <w:rFonts w:hint="eastAsia"/>
        </w:rPr>
        <w:t>应对厂区内原存放的油料和化学溶剂等易挥发、易污染物品、污染场地进行专项检测。</w:t>
      </w:r>
    </w:p>
    <w:p w14:paraId="5F5C1B6D" w14:textId="77777777" w:rsidR="00F73E4D" w:rsidRDefault="00704F00">
      <w:pPr>
        <w:spacing w:before="100" w:after="100" w:line="440" w:lineRule="exact"/>
        <w:jc w:val="center"/>
        <w:outlineLvl w:val="1"/>
        <w:rPr>
          <w:b/>
          <w:bCs/>
          <w:sz w:val="28"/>
          <w:szCs w:val="30"/>
        </w:rPr>
      </w:pPr>
      <w:bookmarkStart w:id="202" w:name="_Toc53214393"/>
      <w:bookmarkStart w:id="203" w:name="_Toc72139710"/>
      <w:r>
        <w:rPr>
          <w:b/>
          <w:bCs/>
          <w:sz w:val="28"/>
          <w:szCs w:val="30"/>
        </w:rPr>
        <w:t xml:space="preserve">6.5 </w:t>
      </w:r>
      <w:r>
        <w:rPr>
          <w:rFonts w:hint="eastAsia"/>
          <w:b/>
          <w:bCs/>
          <w:sz w:val="28"/>
          <w:szCs w:val="30"/>
        </w:rPr>
        <w:t>资源管理</w:t>
      </w:r>
      <w:bookmarkEnd w:id="202"/>
      <w:bookmarkEnd w:id="203"/>
    </w:p>
    <w:p w14:paraId="6B952001" w14:textId="77777777" w:rsidR="00F73E4D" w:rsidRDefault="00704F00">
      <w:bookmarkStart w:id="204" w:name="_Toc26750"/>
      <w:bookmarkStart w:id="205" w:name="_Toc12987"/>
      <w:r>
        <w:rPr>
          <w:b/>
        </w:rPr>
        <w:t xml:space="preserve">6.5.1  </w:t>
      </w:r>
      <w:r>
        <w:rPr>
          <w:rFonts w:hint="eastAsia"/>
        </w:rPr>
        <w:t>组织机构应建立资源管理制度，确定资源管理职责和管理程序，监督项目生产要素配置过程。</w:t>
      </w:r>
      <w:bookmarkEnd w:id="204"/>
      <w:bookmarkEnd w:id="205"/>
    </w:p>
    <w:p w14:paraId="52F9A66C" w14:textId="77777777" w:rsidR="00F73E4D" w:rsidRDefault="00704F00">
      <w:pPr>
        <w:rPr>
          <w:b/>
        </w:rPr>
      </w:pPr>
      <w:bookmarkStart w:id="206" w:name="_Toc23664"/>
      <w:bookmarkStart w:id="207" w:name="_Toc26494"/>
      <w:r>
        <w:rPr>
          <w:b/>
        </w:rPr>
        <w:t xml:space="preserve">6.5.2  </w:t>
      </w:r>
      <w:r>
        <w:rPr>
          <w:rFonts w:hint="eastAsia"/>
        </w:rPr>
        <w:t>旧工业建筑再生利用应明确再生目标所需要的资源能力，并根据资源能力实现资源配置。</w:t>
      </w:r>
      <w:bookmarkEnd w:id="206"/>
      <w:bookmarkEnd w:id="207"/>
    </w:p>
    <w:p w14:paraId="4E7251FA" w14:textId="77777777" w:rsidR="00F73E4D" w:rsidRDefault="00704F00">
      <w:bookmarkStart w:id="208" w:name="_Toc17143"/>
      <w:bookmarkStart w:id="209" w:name="_Toc19881"/>
      <w:r>
        <w:rPr>
          <w:b/>
        </w:rPr>
        <w:t xml:space="preserve">6.5.3  </w:t>
      </w:r>
      <w:r>
        <w:rPr>
          <w:rFonts w:hint="eastAsia"/>
        </w:rPr>
        <w:t>旧工业建筑再生利用应对既有</w:t>
      </w:r>
      <w:r>
        <w:t>资源进行相应的</w:t>
      </w:r>
      <w:r>
        <w:rPr>
          <w:rFonts w:hint="eastAsia"/>
        </w:rPr>
        <w:t>评估与管理，</w:t>
      </w:r>
      <w:r>
        <w:t>当既有资源不能满足目标要求时</w:t>
      </w:r>
      <w:r>
        <w:rPr>
          <w:rFonts w:hint="eastAsia"/>
        </w:rPr>
        <w:t>，</w:t>
      </w:r>
      <w:r>
        <w:t>应采取合理的处置措施</w:t>
      </w:r>
      <w:r>
        <w:rPr>
          <w:rFonts w:hint="eastAsia"/>
        </w:rPr>
        <w:t>。</w:t>
      </w:r>
      <w:bookmarkEnd w:id="208"/>
      <w:bookmarkEnd w:id="209"/>
    </w:p>
    <w:p w14:paraId="12BFCE5F" w14:textId="77777777" w:rsidR="00F73E4D" w:rsidRDefault="00704F00">
      <w:r>
        <w:rPr>
          <w:b/>
        </w:rPr>
        <w:t>6.5.4</w:t>
      </w:r>
      <w:r>
        <w:t xml:space="preserve">  </w:t>
      </w:r>
      <w:r>
        <w:rPr>
          <w:rFonts w:hint="eastAsia"/>
        </w:rPr>
        <w:t>资源管理应包括人力资源管理、设备管理、资金管理与材料管理。</w:t>
      </w:r>
    </w:p>
    <w:p w14:paraId="635CD13A" w14:textId="77777777" w:rsidR="00F73E4D" w:rsidRDefault="00704F00">
      <w:pPr>
        <w:rPr>
          <w:b/>
        </w:rPr>
      </w:pPr>
      <w:r>
        <w:rPr>
          <w:b/>
        </w:rPr>
        <w:t>6.5.5</w:t>
      </w:r>
      <w:r>
        <w:t xml:space="preserve">  </w:t>
      </w:r>
      <w:r>
        <w:rPr>
          <w:rFonts w:hint="eastAsia"/>
        </w:rPr>
        <w:t>人力资源管理应包括以下内容：</w:t>
      </w:r>
    </w:p>
    <w:p w14:paraId="7AD3792E" w14:textId="77777777" w:rsidR="00F73E4D" w:rsidRDefault="00704F00">
      <w:pPr>
        <w:ind w:firstLineChars="150" w:firstLine="316"/>
      </w:pPr>
      <w:r>
        <w:rPr>
          <w:b/>
        </w:rPr>
        <w:t>1</w:t>
      </w:r>
      <w:r>
        <w:t xml:space="preserve">  </w:t>
      </w:r>
      <w:r>
        <w:rPr>
          <w:rFonts w:hint="eastAsia"/>
        </w:rPr>
        <w:t>应优化人力资源配置，坚持能级匹配的原则，实现合理配置，发挥人力资源的最佳效益。</w:t>
      </w:r>
    </w:p>
    <w:p w14:paraId="1DDCD51F" w14:textId="77777777" w:rsidR="00F73E4D" w:rsidRDefault="00704F00">
      <w:pPr>
        <w:ind w:firstLineChars="150" w:firstLine="316"/>
      </w:pPr>
      <w:r>
        <w:rPr>
          <w:b/>
        </w:rPr>
        <w:t>2</w:t>
      </w:r>
      <w:r>
        <w:t xml:space="preserve">  </w:t>
      </w:r>
      <w:r>
        <w:t>选择的队伍</w:t>
      </w:r>
      <w:r>
        <w:rPr>
          <w:rFonts w:hint="eastAsia"/>
        </w:rPr>
        <w:t>应符合</w:t>
      </w:r>
      <w:r>
        <w:t>自身管理水平高，施工能力强，既有利于施工生产的连续，又可保证工程的工期及施工质量</w:t>
      </w:r>
      <w:r>
        <w:rPr>
          <w:rFonts w:hint="eastAsia"/>
        </w:rPr>
        <w:t>的要求</w:t>
      </w:r>
      <w:r>
        <w:t>。</w:t>
      </w:r>
    </w:p>
    <w:p w14:paraId="3BE8C008" w14:textId="2FFAB9D2" w:rsidR="00F73E4D" w:rsidRDefault="00704F00">
      <w:pPr>
        <w:ind w:firstLineChars="150" w:firstLine="316"/>
      </w:pPr>
      <w:r>
        <w:rPr>
          <w:b/>
        </w:rPr>
        <w:t>3</w:t>
      </w:r>
      <w:r>
        <w:t xml:space="preserve">  </w:t>
      </w:r>
      <w:r>
        <w:t>做好员工的入场教育，做好全员的各项交底工作。</w:t>
      </w:r>
      <w:r>
        <w:rPr>
          <w:rFonts w:hint="eastAsia"/>
        </w:rPr>
        <w:t>进场前应对劳务人员进行建筑再生技术要点、安全意识、操作程序等内容的培训</w:t>
      </w:r>
      <w:r w:rsidR="00D409FF">
        <w:rPr>
          <w:rFonts w:hint="eastAsia"/>
        </w:rPr>
        <w:t>.</w:t>
      </w:r>
    </w:p>
    <w:p w14:paraId="6B1BCE77" w14:textId="453289D6" w:rsidR="00F73E4D" w:rsidRDefault="00704F00">
      <w:pPr>
        <w:ind w:firstLineChars="150" w:firstLine="316"/>
        <w:rPr>
          <w:b/>
        </w:rPr>
      </w:pPr>
      <w:r>
        <w:rPr>
          <w:rFonts w:hint="eastAsia"/>
          <w:b/>
        </w:rPr>
        <w:t>4</w:t>
      </w:r>
      <w:r>
        <w:t xml:space="preserve">  </w:t>
      </w:r>
      <w:r>
        <w:rPr>
          <w:rFonts w:hint="eastAsia"/>
        </w:rPr>
        <w:t>对具备文化保护价值的再生利用项目，进场前应对劳务人员进行文化保护方面的培训</w:t>
      </w:r>
      <w:r w:rsidR="00D409FF">
        <w:rPr>
          <w:rFonts w:hint="eastAsia"/>
        </w:rPr>
        <w:t>。</w:t>
      </w:r>
    </w:p>
    <w:p w14:paraId="24CCAA16" w14:textId="77777777" w:rsidR="00F73E4D" w:rsidRDefault="00704F00">
      <w:bookmarkStart w:id="210" w:name="_Hlk46673789"/>
      <w:r>
        <w:rPr>
          <w:b/>
          <w:bCs/>
        </w:rPr>
        <w:t>6.5.6</w:t>
      </w:r>
      <w:r>
        <w:t xml:space="preserve">  </w:t>
      </w:r>
      <w:r>
        <w:rPr>
          <w:rFonts w:hint="eastAsia"/>
        </w:rPr>
        <w:t>设备管理应包括以下内容：</w:t>
      </w:r>
    </w:p>
    <w:p w14:paraId="5AA5D566" w14:textId="77777777" w:rsidR="00F73E4D" w:rsidRDefault="00704F00">
      <w:pPr>
        <w:ind w:firstLineChars="150" w:firstLine="316"/>
      </w:pPr>
      <w:r>
        <w:rPr>
          <w:b/>
        </w:rPr>
        <w:t xml:space="preserve">1  </w:t>
      </w:r>
      <w:r>
        <w:rPr>
          <w:rFonts w:hint="eastAsia"/>
        </w:rPr>
        <w:t>项目管理机构</w:t>
      </w:r>
      <w:r>
        <w:t>应</w:t>
      </w:r>
      <w:r>
        <w:rPr>
          <w:rFonts w:hint="eastAsia"/>
        </w:rPr>
        <w:t>编制设备管理需求计划和使用计划，</w:t>
      </w:r>
      <w:r>
        <w:t>确定、提供并维护相应的硬件、软件</w:t>
      </w:r>
      <w:r>
        <w:rPr>
          <w:rFonts w:hint="eastAsia"/>
        </w:rPr>
        <w:t>及</w:t>
      </w:r>
      <w:r>
        <w:t>支持性的设备</w:t>
      </w:r>
      <w:r>
        <w:rPr>
          <w:rFonts w:hint="eastAsia"/>
        </w:rPr>
        <w:t>。</w:t>
      </w:r>
    </w:p>
    <w:p w14:paraId="26F887DE" w14:textId="14F256DB" w:rsidR="00F73E4D" w:rsidRDefault="00704F00">
      <w:pPr>
        <w:ind w:firstLineChars="150" w:firstLine="316"/>
        <w:rPr>
          <w:b/>
        </w:rPr>
      </w:pPr>
      <w:r>
        <w:rPr>
          <w:b/>
        </w:rPr>
        <w:lastRenderedPageBreak/>
        <w:t xml:space="preserve">2  </w:t>
      </w:r>
      <w:r>
        <w:rPr>
          <w:rFonts w:hint="eastAsia"/>
        </w:rPr>
        <w:t>应清查既有设备资源，并对其</w:t>
      </w:r>
      <w:r>
        <w:t>可获得性和使用风险进行</w:t>
      </w:r>
      <w:r>
        <w:rPr>
          <w:rFonts w:hint="eastAsia"/>
        </w:rPr>
        <w:t>认定与评估。既有设备资源等级评估宜按表</w:t>
      </w:r>
      <w:r w:rsidR="00D409FF">
        <w:t>6</w:t>
      </w:r>
      <w:r>
        <w:t>.</w:t>
      </w:r>
      <w:r w:rsidR="00D409FF">
        <w:t>5</w:t>
      </w:r>
      <w:r>
        <w:t>.</w:t>
      </w:r>
      <w:r w:rsidR="00D409FF">
        <w:t>6</w:t>
      </w:r>
      <w:r>
        <w:rPr>
          <w:rFonts w:hint="eastAsia"/>
        </w:rPr>
        <w:t>的规定确定。</w:t>
      </w:r>
    </w:p>
    <w:bookmarkEnd w:id="210"/>
    <w:p w14:paraId="27811303" w14:textId="09DC2498" w:rsidR="00F73E4D" w:rsidRDefault="00704F00">
      <w:pPr>
        <w:jc w:val="center"/>
        <w:rPr>
          <w:rFonts w:cs="Times New Roman"/>
          <w:b/>
          <w:sz w:val="18"/>
        </w:rPr>
      </w:pPr>
      <w:r>
        <w:rPr>
          <w:rFonts w:cs="Times New Roman" w:hint="eastAsia"/>
          <w:b/>
          <w:sz w:val="18"/>
        </w:rPr>
        <w:t>表</w:t>
      </w:r>
      <w:r w:rsidR="00D409FF">
        <w:rPr>
          <w:rFonts w:cs="Times New Roman"/>
          <w:b/>
          <w:sz w:val="18"/>
        </w:rPr>
        <w:t>6</w:t>
      </w:r>
      <w:r>
        <w:rPr>
          <w:rFonts w:cs="Times New Roman"/>
          <w:b/>
          <w:sz w:val="18"/>
        </w:rPr>
        <w:t>.</w:t>
      </w:r>
      <w:r w:rsidR="00D409FF">
        <w:rPr>
          <w:rFonts w:cs="Times New Roman"/>
          <w:b/>
          <w:sz w:val="18"/>
        </w:rPr>
        <w:t>5</w:t>
      </w:r>
      <w:r>
        <w:rPr>
          <w:rFonts w:cs="Times New Roman"/>
          <w:b/>
          <w:sz w:val="18"/>
        </w:rPr>
        <w:t>.</w:t>
      </w:r>
      <w:r w:rsidR="00D409FF">
        <w:rPr>
          <w:rFonts w:cs="Times New Roman"/>
          <w:b/>
          <w:sz w:val="18"/>
        </w:rPr>
        <w:t>6</w:t>
      </w:r>
      <w:r>
        <w:rPr>
          <w:rFonts w:cs="Times New Roman"/>
          <w:b/>
          <w:sz w:val="18"/>
        </w:rPr>
        <w:t xml:space="preserve"> </w:t>
      </w:r>
      <w:r>
        <w:rPr>
          <w:rFonts w:cs="Times New Roman" w:hint="eastAsia"/>
          <w:b/>
          <w:sz w:val="18"/>
        </w:rPr>
        <w:t>既有设备资源等级评估</w:t>
      </w:r>
    </w:p>
    <w:tbl>
      <w:tblPr>
        <w:tblStyle w:val="afa"/>
        <w:tblW w:w="6158"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52"/>
        <w:gridCol w:w="2053"/>
        <w:gridCol w:w="2053"/>
      </w:tblGrid>
      <w:tr w:rsidR="00F73E4D" w14:paraId="3A1C160D" w14:textId="77777777">
        <w:tc>
          <w:tcPr>
            <w:tcW w:w="2052" w:type="dxa"/>
            <w:tcBorders>
              <w:top w:val="single" w:sz="8" w:space="0" w:color="auto"/>
              <w:bottom w:val="single" w:sz="8" w:space="0" w:color="auto"/>
            </w:tcBorders>
          </w:tcPr>
          <w:p w14:paraId="1DC318E2" w14:textId="77777777" w:rsidR="00F73E4D" w:rsidRDefault="00704F00">
            <w:pPr>
              <w:jc w:val="center"/>
              <w:rPr>
                <w:sz w:val="15"/>
                <w:szCs w:val="24"/>
              </w:rPr>
            </w:pPr>
            <w:r>
              <w:rPr>
                <w:rFonts w:hint="eastAsia"/>
                <w:sz w:val="15"/>
                <w:szCs w:val="24"/>
              </w:rPr>
              <w:t>评估等级</w:t>
            </w:r>
          </w:p>
        </w:tc>
        <w:tc>
          <w:tcPr>
            <w:tcW w:w="2053" w:type="dxa"/>
            <w:tcBorders>
              <w:top w:val="single" w:sz="8" w:space="0" w:color="auto"/>
              <w:bottom w:val="single" w:sz="8" w:space="0" w:color="auto"/>
            </w:tcBorders>
          </w:tcPr>
          <w:p w14:paraId="609E51D1" w14:textId="77777777" w:rsidR="00F73E4D" w:rsidRDefault="00704F00">
            <w:pPr>
              <w:jc w:val="center"/>
              <w:rPr>
                <w:sz w:val="15"/>
                <w:szCs w:val="24"/>
              </w:rPr>
            </w:pPr>
            <w:r>
              <w:rPr>
                <w:rFonts w:hint="eastAsia"/>
                <w:sz w:val="15"/>
                <w:szCs w:val="24"/>
              </w:rPr>
              <w:t>可获得性高</w:t>
            </w:r>
          </w:p>
        </w:tc>
        <w:tc>
          <w:tcPr>
            <w:tcW w:w="2053" w:type="dxa"/>
            <w:tcBorders>
              <w:top w:val="single" w:sz="8" w:space="0" w:color="auto"/>
              <w:bottom w:val="single" w:sz="8" w:space="0" w:color="auto"/>
            </w:tcBorders>
          </w:tcPr>
          <w:p w14:paraId="34B5B636" w14:textId="77777777" w:rsidR="00F73E4D" w:rsidRDefault="00704F00">
            <w:pPr>
              <w:jc w:val="center"/>
              <w:rPr>
                <w:sz w:val="15"/>
                <w:szCs w:val="24"/>
              </w:rPr>
            </w:pPr>
            <w:r>
              <w:rPr>
                <w:rFonts w:hint="eastAsia"/>
                <w:sz w:val="15"/>
                <w:szCs w:val="24"/>
              </w:rPr>
              <w:t>可获得性低</w:t>
            </w:r>
          </w:p>
        </w:tc>
      </w:tr>
      <w:tr w:rsidR="00F73E4D" w14:paraId="43DF08B0" w14:textId="77777777">
        <w:tc>
          <w:tcPr>
            <w:tcW w:w="2052" w:type="dxa"/>
            <w:tcBorders>
              <w:top w:val="single" w:sz="8" w:space="0" w:color="auto"/>
            </w:tcBorders>
          </w:tcPr>
          <w:p w14:paraId="6286C1CB" w14:textId="77777777" w:rsidR="00F73E4D" w:rsidRDefault="00704F00">
            <w:pPr>
              <w:jc w:val="center"/>
              <w:rPr>
                <w:sz w:val="15"/>
                <w:szCs w:val="24"/>
              </w:rPr>
            </w:pPr>
            <w:r>
              <w:rPr>
                <w:rFonts w:hint="eastAsia"/>
                <w:sz w:val="15"/>
                <w:szCs w:val="24"/>
              </w:rPr>
              <w:t>使用风险低</w:t>
            </w:r>
          </w:p>
        </w:tc>
        <w:tc>
          <w:tcPr>
            <w:tcW w:w="2053" w:type="dxa"/>
            <w:tcBorders>
              <w:top w:val="single" w:sz="8" w:space="0" w:color="auto"/>
            </w:tcBorders>
          </w:tcPr>
          <w:p w14:paraId="66C5771D" w14:textId="77777777" w:rsidR="00F73E4D" w:rsidRDefault="00704F00">
            <w:pPr>
              <w:jc w:val="center"/>
              <w:rPr>
                <w:sz w:val="15"/>
                <w:szCs w:val="24"/>
              </w:rPr>
            </w:pPr>
            <w:r>
              <w:rPr>
                <w:sz w:val="15"/>
                <w:szCs w:val="24"/>
              </w:rPr>
              <w:t>I</w:t>
            </w:r>
            <w:r>
              <w:rPr>
                <w:rFonts w:hint="eastAsia"/>
                <w:sz w:val="15"/>
                <w:szCs w:val="24"/>
              </w:rPr>
              <w:t>级</w:t>
            </w:r>
          </w:p>
        </w:tc>
        <w:tc>
          <w:tcPr>
            <w:tcW w:w="2053" w:type="dxa"/>
            <w:tcBorders>
              <w:top w:val="single" w:sz="8" w:space="0" w:color="auto"/>
            </w:tcBorders>
          </w:tcPr>
          <w:p w14:paraId="407782BB" w14:textId="77777777" w:rsidR="00F73E4D" w:rsidRDefault="00704F00">
            <w:pPr>
              <w:jc w:val="center"/>
              <w:rPr>
                <w:sz w:val="15"/>
                <w:szCs w:val="24"/>
              </w:rPr>
            </w:pPr>
            <w:r>
              <w:rPr>
                <w:sz w:val="15"/>
                <w:szCs w:val="24"/>
              </w:rPr>
              <w:t>II</w:t>
            </w:r>
            <w:r>
              <w:rPr>
                <w:rFonts w:hint="eastAsia"/>
                <w:sz w:val="15"/>
                <w:szCs w:val="24"/>
              </w:rPr>
              <w:t>级</w:t>
            </w:r>
          </w:p>
        </w:tc>
      </w:tr>
      <w:tr w:rsidR="00F73E4D" w14:paraId="11573338" w14:textId="77777777">
        <w:tc>
          <w:tcPr>
            <w:tcW w:w="2052" w:type="dxa"/>
          </w:tcPr>
          <w:p w14:paraId="5E5D3016" w14:textId="77777777" w:rsidR="00F73E4D" w:rsidRDefault="00704F00">
            <w:pPr>
              <w:jc w:val="center"/>
              <w:rPr>
                <w:sz w:val="15"/>
                <w:szCs w:val="24"/>
              </w:rPr>
            </w:pPr>
            <w:r>
              <w:rPr>
                <w:rFonts w:hint="eastAsia"/>
                <w:sz w:val="15"/>
                <w:szCs w:val="24"/>
              </w:rPr>
              <w:t>使用风险高</w:t>
            </w:r>
          </w:p>
        </w:tc>
        <w:tc>
          <w:tcPr>
            <w:tcW w:w="2053" w:type="dxa"/>
          </w:tcPr>
          <w:p w14:paraId="380AA844" w14:textId="77777777" w:rsidR="00F73E4D" w:rsidRDefault="00704F00">
            <w:pPr>
              <w:jc w:val="center"/>
              <w:rPr>
                <w:sz w:val="15"/>
                <w:szCs w:val="24"/>
              </w:rPr>
            </w:pPr>
            <w:r>
              <w:rPr>
                <w:sz w:val="15"/>
                <w:szCs w:val="24"/>
              </w:rPr>
              <w:t>III</w:t>
            </w:r>
            <w:r>
              <w:rPr>
                <w:rFonts w:hint="eastAsia"/>
                <w:sz w:val="15"/>
                <w:szCs w:val="24"/>
              </w:rPr>
              <w:t>级</w:t>
            </w:r>
          </w:p>
        </w:tc>
        <w:tc>
          <w:tcPr>
            <w:tcW w:w="2053" w:type="dxa"/>
          </w:tcPr>
          <w:p w14:paraId="0BE5FE3D" w14:textId="77777777" w:rsidR="00F73E4D" w:rsidRDefault="00704F00">
            <w:pPr>
              <w:jc w:val="center"/>
              <w:rPr>
                <w:sz w:val="15"/>
                <w:szCs w:val="24"/>
              </w:rPr>
            </w:pPr>
            <w:r>
              <w:rPr>
                <w:sz w:val="15"/>
                <w:szCs w:val="24"/>
              </w:rPr>
              <w:t>IV</w:t>
            </w:r>
            <w:r>
              <w:rPr>
                <w:rFonts w:hint="eastAsia"/>
                <w:sz w:val="15"/>
                <w:szCs w:val="24"/>
              </w:rPr>
              <w:t>级</w:t>
            </w:r>
          </w:p>
        </w:tc>
      </w:tr>
    </w:tbl>
    <w:p w14:paraId="5954A2A4" w14:textId="77777777" w:rsidR="00F73E4D" w:rsidRDefault="00704F00">
      <w:pPr>
        <w:ind w:firstLineChars="200" w:firstLine="300"/>
        <w:jc w:val="left"/>
        <w:rPr>
          <w:rFonts w:cs="Times New Roman"/>
          <w:sz w:val="15"/>
          <w:szCs w:val="24"/>
        </w:rPr>
      </w:pPr>
      <w:r>
        <w:rPr>
          <w:rFonts w:cs="Times New Roman" w:hint="eastAsia"/>
          <w:sz w:val="15"/>
          <w:szCs w:val="24"/>
        </w:rPr>
        <w:t>注：可获得性是指既有设备资源经保留使用、功能置换、拍卖、租赁、分类回收等方式进行管理的难易程度；使用风险是指既有设备资源使用的安全风险、污染风险、经济风险等的高低程度。</w:t>
      </w:r>
    </w:p>
    <w:p w14:paraId="1EF0495E" w14:textId="77777777" w:rsidR="00F73E4D" w:rsidRDefault="00704F00">
      <w:r>
        <w:rPr>
          <w:b/>
          <w:bCs/>
        </w:rPr>
        <w:t>6.5.7</w:t>
      </w:r>
      <w:r>
        <w:t xml:space="preserve">  </w:t>
      </w:r>
      <w:r>
        <w:rPr>
          <w:rFonts w:hint="eastAsia"/>
        </w:rPr>
        <w:t>资金管理应包括以下内容：</w:t>
      </w:r>
    </w:p>
    <w:p w14:paraId="033B622F" w14:textId="77777777" w:rsidR="00F73E4D" w:rsidRDefault="00704F00">
      <w:pPr>
        <w:ind w:firstLineChars="150" w:firstLine="316"/>
        <w:rPr>
          <w:b/>
        </w:rPr>
      </w:pPr>
      <w:r>
        <w:rPr>
          <w:b/>
        </w:rPr>
        <w:t xml:space="preserve">1  </w:t>
      </w:r>
      <w:r>
        <w:rPr>
          <w:rFonts w:hint="eastAsia"/>
        </w:rPr>
        <w:t>项目组织机构应建立健全资金管理制度，</w:t>
      </w:r>
      <w:r>
        <w:t>增强风险防范意识，建立风险预警机制</w:t>
      </w:r>
      <w:r>
        <w:rPr>
          <w:b/>
        </w:rPr>
        <w:t>。</w:t>
      </w:r>
    </w:p>
    <w:p w14:paraId="1832600C" w14:textId="77777777" w:rsidR="00F73E4D" w:rsidRDefault="00704F00">
      <w:pPr>
        <w:ind w:firstLineChars="150" w:firstLine="316"/>
        <w:rPr>
          <w:b/>
        </w:rPr>
      </w:pPr>
      <w:r>
        <w:rPr>
          <w:b/>
        </w:rPr>
        <w:t xml:space="preserve">2  </w:t>
      </w:r>
      <w:r>
        <w:rPr>
          <w:rFonts w:hint="eastAsia"/>
        </w:rPr>
        <w:t>应针对不同开发模式制定相应的资金需求计划、收入计划和使用计划。</w:t>
      </w:r>
    </w:p>
    <w:p w14:paraId="5F9B5DF6" w14:textId="77777777" w:rsidR="00F73E4D" w:rsidRDefault="00704F00">
      <w:pPr>
        <w:ind w:firstLineChars="150" w:firstLine="316"/>
        <w:rPr>
          <w:b/>
        </w:rPr>
      </w:pPr>
      <w:r>
        <w:rPr>
          <w:b/>
        </w:rPr>
        <w:t xml:space="preserve">3 </w:t>
      </w:r>
      <w:r>
        <w:t xml:space="preserve"> </w:t>
      </w:r>
      <w:r>
        <w:rPr>
          <w:rFonts w:hint="eastAsia"/>
        </w:rPr>
        <w:t>应进行资金的过程管理，对比计划收支与实际收支，改进资金管理。</w:t>
      </w:r>
    </w:p>
    <w:p w14:paraId="6670A0A6" w14:textId="77777777" w:rsidR="00F73E4D" w:rsidRDefault="00704F00">
      <w:pPr>
        <w:ind w:firstLineChars="150" w:firstLine="316"/>
        <w:rPr>
          <w:b/>
        </w:rPr>
      </w:pPr>
      <w:r>
        <w:rPr>
          <w:b/>
        </w:rPr>
        <w:t xml:space="preserve">4  </w:t>
      </w:r>
      <w:r>
        <w:rPr>
          <w:rFonts w:hint="eastAsia"/>
        </w:rPr>
        <w:t>应结合项目再生利用情况进行成本核算与分析，并考核评价资金收支计划与经济效益。</w:t>
      </w:r>
    </w:p>
    <w:p w14:paraId="09CFEAEE" w14:textId="77777777" w:rsidR="00F73E4D" w:rsidRDefault="00704F00">
      <w:r>
        <w:rPr>
          <w:b/>
          <w:bCs/>
        </w:rPr>
        <w:t>6.5.8</w:t>
      </w:r>
      <w:r>
        <w:t xml:space="preserve">  </w:t>
      </w:r>
      <w:r>
        <w:rPr>
          <w:rFonts w:hint="eastAsia"/>
        </w:rPr>
        <w:t>材料管理应包括以下内容：</w:t>
      </w:r>
    </w:p>
    <w:p w14:paraId="08747226" w14:textId="77777777" w:rsidR="00F73E4D" w:rsidRDefault="00704F00">
      <w:pPr>
        <w:ind w:firstLineChars="150" w:firstLine="316"/>
        <w:rPr>
          <w:b/>
        </w:rPr>
      </w:pPr>
      <w:r>
        <w:rPr>
          <w:b/>
        </w:rPr>
        <w:t xml:space="preserve">1  </w:t>
      </w:r>
      <w:r>
        <w:rPr>
          <w:rFonts w:hint="eastAsia"/>
        </w:rPr>
        <w:t>应制</w:t>
      </w:r>
      <w:proofErr w:type="gramStart"/>
      <w:r>
        <w:rPr>
          <w:rFonts w:hint="eastAsia"/>
        </w:rPr>
        <w:t>定工程</w:t>
      </w:r>
      <w:proofErr w:type="gramEnd"/>
      <w:r>
        <w:rPr>
          <w:rFonts w:hint="eastAsia"/>
        </w:rPr>
        <w:t>材料管理制度，规定材料的需求计划和使用计划，并建立材料使用台账。</w:t>
      </w:r>
    </w:p>
    <w:p w14:paraId="764BCC6E" w14:textId="77777777" w:rsidR="00F73E4D" w:rsidRDefault="00704F00">
      <w:pPr>
        <w:ind w:firstLineChars="150" w:firstLine="316"/>
        <w:rPr>
          <w:b/>
        </w:rPr>
      </w:pPr>
      <w:r>
        <w:rPr>
          <w:b/>
        </w:rPr>
        <w:t xml:space="preserve">2  </w:t>
      </w:r>
      <w:r>
        <w:rPr>
          <w:rFonts w:hint="eastAsia"/>
        </w:rPr>
        <w:t>旧工业建筑再生利用中应优先使用原厂区内存留的工程材料。</w:t>
      </w:r>
    </w:p>
    <w:p w14:paraId="54EE93BE" w14:textId="77777777" w:rsidR="00F73E4D" w:rsidRDefault="00704F00">
      <w:pPr>
        <w:ind w:firstLineChars="150" w:firstLine="316"/>
        <w:rPr>
          <w:b/>
        </w:rPr>
      </w:pPr>
      <w:r>
        <w:rPr>
          <w:b/>
        </w:rPr>
        <w:t xml:space="preserve">3  </w:t>
      </w:r>
      <w:r>
        <w:rPr>
          <w:rFonts w:hint="eastAsia"/>
        </w:rPr>
        <w:t>旧工业建筑厂区存留材料回收利用时应进行污染检测和污染处理，与结构安全相关的工程材料还应进行必要的性能检测与评定。</w:t>
      </w:r>
    </w:p>
    <w:p w14:paraId="5FA6BC8F" w14:textId="77777777" w:rsidR="00F73E4D" w:rsidRDefault="00704F00">
      <w:pPr>
        <w:ind w:firstLineChars="150" w:firstLine="316"/>
        <w:rPr>
          <w:b/>
        </w:rPr>
      </w:pPr>
      <w:r>
        <w:rPr>
          <w:b/>
        </w:rPr>
        <w:t xml:space="preserve">4  </w:t>
      </w:r>
      <w:r>
        <w:rPr>
          <w:rFonts w:hint="eastAsia"/>
        </w:rPr>
        <w:t>不符合回用要求的厂区材料和新购入工程材料不合格品应妥善处置，并符合相关规定要求</w:t>
      </w:r>
      <w:r>
        <w:rPr>
          <w:rFonts w:hint="eastAsia"/>
          <w:b/>
        </w:rPr>
        <w:t>。</w:t>
      </w:r>
    </w:p>
    <w:p w14:paraId="1A9CA04E" w14:textId="77777777" w:rsidR="00F73E4D" w:rsidRDefault="00704F00">
      <w:pPr>
        <w:spacing w:before="100" w:after="100" w:line="440" w:lineRule="exact"/>
        <w:jc w:val="center"/>
        <w:outlineLvl w:val="1"/>
        <w:rPr>
          <w:b/>
          <w:bCs/>
          <w:sz w:val="28"/>
          <w:szCs w:val="30"/>
        </w:rPr>
      </w:pPr>
      <w:bookmarkStart w:id="211" w:name="_Toc53214394"/>
      <w:bookmarkStart w:id="212" w:name="_Toc72139711"/>
      <w:r>
        <w:rPr>
          <w:b/>
          <w:bCs/>
          <w:sz w:val="28"/>
          <w:szCs w:val="30"/>
        </w:rPr>
        <w:lastRenderedPageBreak/>
        <w:t xml:space="preserve">6.6 </w:t>
      </w:r>
      <w:r>
        <w:rPr>
          <w:rFonts w:hint="eastAsia"/>
          <w:b/>
          <w:bCs/>
          <w:sz w:val="28"/>
          <w:szCs w:val="30"/>
        </w:rPr>
        <w:t>施工方法</w:t>
      </w:r>
      <w:bookmarkEnd w:id="211"/>
      <w:bookmarkEnd w:id="212"/>
    </w:p>
    <w:p w14:paraId="05BE8876" w14:textId="77777777" w:rsidR="00F73E4D" w:rsidRDefault="00704F00">
      <w:bookmarkStart w:id="213" w:name="_Hlk46678275"/>
      <w:r>
        <w:rPr>
          <w:rFonts w:hint="eastAsia"/>
          <w:b/>
        </w:rPr>
        <w:t>6</w:t>
      </w:r>
      <w:r>
        <w:rPr>
          <w:b/>
        </w:rPr>
        <w:t xml:space="preserve">.6.1  </w:t>
      </w:r>
      <w:r>
        <w:rPr>
          <w:rFonts w:hint="eastAsia"/>
        </w:rPr>
        <w:t>施工方案应包括建筑物拆除方案、室内</w:t>
      </w:r>
      <w:proofErr w:type="gramStart"/>
      <w:r>
        <w:rPr>
          <w:rFonts w:hint="eastAsia"/>
        </w:rPr>
        <w:t>外污染</w:t>
      </w:r>
      <w:proofErr w:type="gramEnd"/>
      <w:r>
        <w:rPr>
          <w:rFonts w:hint="eastAsia"/>
        </w:rPr>
        <w:t>处理方案、结构加固方案以及改建工程施工方案。</w:t>
      </w:r>
    </w:p>
    <w:p w14:paraId="7985CC37" w14:textId="77777777" w:rsidR="00F73E4D" w:rsidRDefault="00704F00">
      <w:pPr>
        <w:rPr>
          <w:b/>
        </w:rPr>
      </w:pPr>
      <w:r>
        <w:rPr>
          <w:b/>
        </w:rPr>
        <w:t>6.6.2</w:t>
      </w:r>
      <w:r>
        <w:t xml:space="preserve">  </w:t>
      </w:r>
      <w:r>
        <w:rPr>
          <w:rFonts w:hint="eastAsia"/>
        </w:rPr>
        <w:t>拆除工程应制定专项方案，专项方案应明确拆除的对象及其结构特点、拆除方法、安全措施、拆除物的回收利用方法等。</w:t>
      </w:r>
    </w:p>
    <w:p w14:paraId="1CF84069" w14:textId="77777777" w:rsidR="00F73E4D" w:rsidRDefault="00704F00">
      <w:pPr>
        <w:rPr>
          <w:b/>
        </w:rPr>
      </w:pPr>
      <w:r>
        <w:rPr>
          <w:b/>
        </w:rPr>
        <w:t>6.6.3</w:t>
      </w:r>
      <w:r>
        <w:t xml:space="preserve">  </w:t>
      </w:r>
      <w:r>
        <w:rPr>
          <w:rFonts w:hint="eastAsia"/>
        </w:rPr>
        <w:t>旧工业建筑</w:t>
      </w:r>
      <w:proofErr w:type="gramStart"/>
      <w:r>
        <w:rPr>
          <w:rFonts w:hint="eastAsia"/>
        </w:rPr>
        <w:t>拆除物处理应</w:t>
      </w:r>
      <w:proofErr w:type="gramEnd"/>
      <w:r>
        <w:rPr>
          <w:rFonts w:hint="eastAsia"/>
        </w:rPr>
        <w:t>符合充分利用、就近消纳的原则。</w:t>
      </w:r>
    </w:p>
    <w:p w14:paraId="7ACBBB4E" w14:textId="77777777" w:rsidR="00F73E4D" w:rsidRDefault="00704F00">
      <w:pPr>
        <w:rPr>
          <w:b/>
        </w:rPr>
      </w:pPr>
      <w:r>
        <w:rPr>
          <w:b/>
        </w:rPr>
        <w:t xml:space="preserve">6.6.4 </w:t>
      </w:r>
      <w:r>
        <w:t xml:space="preserve"> </w:t>
      </w:r>
      <w:r>
        <w:rPr>
          <w:rFonts w:hint="eastAsia"/>
        </w:rPr>
        <w:t>拆除方案应明确以下内容：</w:t>
      </w:r>
    </w:p>
    <w:p w14:paraId="74DDA441" w14:textId="77777777" w:rsidR="00F73E4D" w:rsidRDefault="00704F00">
      <w:pPr>
        <w:ind w:firstLineChars="150" w:firstLine="316"/>
      </w:pPr>
      <w:r>
        <w:rPr>
          <w:b/>
        </w:rPr>
        <w:t>1</w:t>
      </w:r>
      <w:r>
        <w:rPr>
          <w:rFonts w:hint="eastAsia"/>
          <w:b/>
        </w:rPr>
        <w:t>.</w:t>
      </w:r>
      <w:r>
        <w:rPr>
          <w:b/>
        </w:rPr>
        <w:t xml:space="preserve">  </w:t>
      </w:r>
      <w:r>
        <w:rPr>
          <w:rFonts w:hint="eastAsia"/>
        </w:rPr>
        <w:t>应得到相关方批准；应对拟拆除物的实际状况、周边环境、防护措施、人员清场、施工机具及人员培训教育情况等进行检查。</w:t>
      </w:r>
    </w:p>
    <w:p w14:paraId="75F35ACE" w14:textId="77777777" w:rsidR="00F73E4D" w:rsidRDefault="00704F00">
      <w:pPr>
        <w:ind w:firstLineChars="150" w:firstLine="316"/>
      </w:pPr>
      <w:r>
        <w:rPr>
          <w:b/>
        </w:rPr>
        <w:t xml:space="preserve">2.  </w:t>
      </w:r>
      <w:r>
        <w:rPr>
          <w:rFonts w:hint="eastAsia"/>
        </w:rPr>
        <w:t>拆除方式应按旧工业建筑构配件的情况，确定保护性拆除或破坏性拆除，并选择人工拆除、机械拆除、爆破拆除和静力破碎等拆除方法。</w:t>
      </w:r>
    </w:p>
    <w:p w14:paraId="13EF8128" w14:textId="77777777" w:rsidR="00F73E4D" w:rsidRDefault="00704F00">
      <w:pPr>
        <w:ind w:firstLineChars="150" w:firstLine="316"/>
      </w:pPr>
      <w:r>
        <w:rPr>
          <w:b/>
        </w:rPr>
        <w:t xml:space="preserve">3  </w:t>
      </w:r>
      <w:r>
        <w:rPr>
          <w:rFonts w:hint="eastAsia"/>
        </w:rPr>
        <w:t>拆除工程安全措施包括应急预案及防尘措施；采取水淋法降尘时，应采取控制用水量和污水流淌的措施。</w:t>
      </w:r>
    </w:p>
    <w:p w14:paraId="663A99CB" w14:textId="77777777" w:rsidR="00F73E4D" w:rsidRDefault="00704F00">
      <w:pPr>
        <w:rPr>
          <w:b/>
        </w:rPr>
      </w:pPr>
      <w:r>
        <w:rPr>
          <w:b/>
        </w:rPr>
        <w:t xml:space="preserve">6.6.5  </w:t>
      </w:r>
      <w:r>
        <w:rPr>
          <w:rFonts w:hint="eastAsia"/>
        </w:rPr>
        <w:t>拆除物的综合利用应符合下列要求：</w:t>
      </w:r>
    </w:p>
    <w:p w14:paraId="712AFEC6" w14:textId="77777777" w:rsidR="00F73E4D" w:rsidRDefault="00704F00">
      <w:pPr>
        <w:ind w:firstLineChars="150" w:firstLine="316"/>
      </w:pPr>
      <w:r>
        <w:rPr>
          <w:b/>
        </w:rPr>
        <w:t>1</w:t>
      </w:r>
      <w:r>
        <w:t xml:space="preserve">  </w:t>
      </w:r>
      <w:r>
        <w:rPr>
          <w:rFonts w:hint="eastAsia"/>
        </w:rPr>
        <w:t>拆除物的分类和处理应符合现行国家标准《工程施工废弃物再生利用技术规范》</w:t>
      </w:r>
      <w:r>
        <w:t>GB/T 50743</w:t>
      </w:r>
      <w:r>
        <w:rPr>
          <w:rFonts w:hint="eastAsia"/>
        </w:rPr>
        <w:t>的规定。</w:t>
      </w:r>
    </w:p>
    <w:p w14:paraId="197CDFB4" w14:textId="77777777" w:rsidR="00F73E4D" w:rsidRDefault="00704F00">
      <w:pPr>
        <w:ind w:firstLineChars="150" w:firstLine="316"/>
      </w:pPr>
      <w:r>
        <w:rPr>
          <w:b/>
        </w:rPr>
        <w:t>2</w:t>
      </w:r>
      <w:r>
        <w:t xml:space="preserve">  </w:t>
      </w:r>
      <w:r>
        <w:rPr>
          <w:rFonts w:hint="eastAsia"/>
        </w:rPr>
        <w:t>拆除的钢筋和型材应经分拣后再生利用。</w:t>
      </w:r>
    </w:p>
    <w:p w14:paraId="669EB3E9" w14:textId="77777777" w:rsidR="00F73E4D" w:rsidRDefault="00704F00">
      <w:pPr>
        <w:ind w:firstLineChars="150" w:firstLine="316"/>
      </w:pPr>
      <w:r>
        <w:rPr>
          <w:b/>
        </w:rPr>
        <w:t>3</w:t>
      </w:r>
      <w:r>
        <w:t xml:space="preserve">  </w:t>
      </w:r>
      <w:r>
        <w:rPr>
          <w:rFonts w:hint="eastAsia"/>
        </w:rPr>
        <w:t>拆除的门窗、管材、电线、设备等材料应回收利用。</w:t>
      </w:r>
    </w:p>
    <w:p w14:paraId="7168E256" w14:textId="77777777" w:rsidR="00F73E4D" w:rsidRDefault="00704F00">
      <w:pPr>
        <w:ind w:firstLineChars="150" w:firstLine="316"/>
      </w:pPr>
      <w:r>
        <w:rPr>
          <w:b/>
        </w:rPr>
        <w:t>4</w:t>
      </w:r>
      <w:r>
        <w:t xml:space="preserve">  </w:t>
      </w:r>
      <w:r>
        <w:rPr>
          <w:rFonts w:hint="eastAsia"/>
        </w:rPr>
        <w:t>综合利用之后，剩余的废弃物应做无害化处理。</w:t>
      </w:r>
    </w:p>
    <w:p w14:paraId="5FBFDE46" w14:textId="77777777" w:rsidR="00F73E4D" w:rsidRDefault="00704F00">
      <w:pPr>
        <w:rPr>
          <w:b/>
        </w:rPr>
      </w:pPr>
      <w:r>
        <w:rPr>
          <w:rFonts w:hint="eastAsia"/>
          <w:b/>
        </w:rPr>
        <w:t>6</w:t>
      </w:r>
      <w:r>
        <w:rPr>
          <w:b/>
        </w:rPr>
        <w:t xml:space="preserve">.6.6  </w:t>
      </w:r>
      <w:r>
        <w:rPr>
          <w:rFonts w:hint="eastAsia"/>
        </w:rPr>
        <w:t>室内</w:t>
      </w:r>
      <w:proofErr w:type="gramStart"/>
      <w:r>
        <w:rPr>
          <w:rFonts w:hint="eastAsia"/>
        </w:rPr>
        <w:t>外污染</w:t>
      </w:r>
      <w:proofErr w:type="gramEnd"/>
      <w:r>
        <w:rPr>
          <w:rFonts w:hint="eastAsia"/>
        </w:rPr>
        <w:t>处理方案应包括以下内容：</w:t>
      </w:r>
    </w:p>
    <w:p w14:paraId="5EBF05F5" w14:textId="77777777" w:rsidR="00F73E4D" w:rsidRDefault="00704F00">
      <w:pPr>
        <w:ind w:firstLineChars="150" w:firstLine="316"/>
        <w:rPr>
          <w:b/>
        </w:rPr>
      </w:pPr>
      <w:r>
        <w:rPr>
          <w:b/>
        </w:rPr>
        <w:t xml:space="preserve">1  </w:t>
      </w:r>
      <w:r>
        <w:rPr>
          <w:rFonts w:hint="eastAsia"/>
        </w:rPr>
        <w:t>应制</w:t>
      </w:r>
      <w:proofErr w:type="gramStart"/>
      <w:r>
        <w:rPr>
          <w:rFonts w:hint="eastAsia"/>
        </w:rPr>
        <w:t>定污染</w:t>
      </w:r>
      <w:proofErr w:type="gramEnd"/>
      <w:r>
        <w:rPr>
          <w:rFonts w:hint="eastAsia"/>
        </w:rPr>
        <w:t>处理制度，确定污染处理的责任部门，</w:t>
      </w:r>
      <w:proofErr w:type="gramStart"/>
      <w:r>
        <w:rPr>
          <w:rFonts w:hint="eastAsia"/>
        </w:rPr>
        <w:t>明确旧工业</w:t>
      </w:r>
      <w:proofErr w:type="gramEnd"/>
      <w:r>
        <w:rPr>
          <w:rFonts w:hint="eastAsia"/>
        </w:rPr>
        <w:t>厂区污染治理的程序、范围及处理方式。</w:t>
      </w:r>
    </w:p>
    <w:p w14:paraId="615482BC" w14:textId="3EDEADA9" w:rsidR="00F73E4D" w:rsidRDefault="00704F00">
      <w:pPr>
        <w:ind w:firstLineChars="150" w:firstLine="316"/>
        <w:rPr>
          <w:b/>
        </w:rPr>
      </w:pPr>
      <w:r>
        <w:rPr>
          <w:b/>
        </w:rPr>
        <w:t xml:space="preserve">2  </w:t>
      </w:r>
      <w:r>
        <w:rPr>
          <w:rFonts w:hint="eastAsia"/>
        </w:rPr>
        <w:t>针对噪音、光污染、水污染、土壤污染应安排专人按照《旧工业建筑绿色再生技术标准》</w:t>
      </w:r>
      <w:r>
        <w:t>T/CMCA 4001</w:t>
      </w:r>
      <w:r>
        <w:rPr>
          <w:rFonts w:hint="eastAsia"/>
        </w:rPr>
        <w:t>第</w:t>
      </w:r>
      <w:r>
        <w:t>6.6.5-6.6.8</w:t>
      </w:r>
      <w:r>
        <w:rPr>
          <w:rFonts w:hint="eastAsia"/>
        </w:rPr>
        <w:t>条的规定进行处理。</w:t>
      </w:r>
    </w:p>
    <w:p w14:paraId="0228545F" w14:textId="77777777" w:rsidR="00F73E4D" w:rsidRDefault="00704F00">
      <w:pPr>
        <w:ind w:firstLineChars="150" w:firstLine="316"/>
        <w:rPr>
          <w:b/>
        </w:rPr>
      </w:pPr>
      <w:bookmarkStart w:id="214" w:name="_Toc3228"/>
      <w:r>
        <w:rPr>
          <w:b/>
        </w:rPr>
        <w:lastRenderedPageBreak/>
        <w:t xml:space="preserve">3  </w:t>
      </w:r>
      <w:r>
        <w:rPr>
          <w:rFonts w:hint="eastAsia"/>
        </w:rPr>
        <w:t>施工现场泥浆和污水未经处理不得直接排入城市排水设施、河流、湖泊和池塘。</w:t>
      </w:r>
    </w:p>
    <w:p w14:paraId="60396D78" w14:textId="77777777" w:rsidR="00F73E4D" w:rsidRDefault="00704F00">
      <w:pPr>
        <w:ind w:firstLineChars="150" w:firstLine="316"/>
      </w:pPr>
      <w:bookmarkStart w:id="215" w:name="_Toc23415"/>
      <w:r>
        <w:rPr>
          <w:b/>
        </w:rPr>
        <w:t xml:space="preserve">4  </w:t>
      </w:r>
      <w:r>
        <w:rPr>
          <w:rFonts w:hint="eastAsia"/>
        </w:rPr>
        <w:t>再生过程中产生的垃圾应分类存放、按时处理，建筑垃圾、渣土应在指定地点堆放，每日进行清理。高空施工的垃圾应采用密闭式串筒或其他措施清理搬运。处理方式按照《建筑垃圾处理技术规范》</w:t>
      </w:r>
      <w:r>
        <w:t>CJJ 134</w:t>
      </w:r>
      <w:r>
        <w:rPr>
          <w:rFonts w:hint="eastAsia"/>
        </w:rPr>
        <w:t>的规定进行。</w:t>
      </w:r>
      <w:bookmarkEnd w:id="214"/>
      <w:bookmarkEnd w:id="215"/>
    </w:p>
    <w:p w14:paraId="16296DD7" w14:textId="77777777" w:rsidR="00F73E4D" w:rsidRDefault="00704F00">
      <w:pPr>
        <w:ind w:firstLineChars="150" w:firstLine="316"/>
      </w:pPr>
      <w:bookmarkStart w:id="216" w:name="_Toc30624"/>
      <w:r>
        <w:rPr>
          <w:b/>
        </w:rPr>
        <w:t>5</w:t>
      </w:r>
      <w:r>
        <w:t xml:space="preserve">  </w:t>
      </w:r>
      <w:r>
        <w:rPr>
          <w:rFonts w:hint="eastAsia"/>
        </w:rPr>
        <w:t>污染处理时，应采取二次污染防治措施，并巡查、监督各种污染源各类污染物排放情况及污染治理设施的运转情况。</w:t>
      </w:r>
      <w:bookmarkEnd w:id="216"/>
    </w:p>
    <w:p w14:paraId="4E678208" w14:textId="77777777" w:rsidR="00F73E4D" w:rsidRDefault="00704F00">
      <w:pPr>
        <w:ind w:firstLineChars="150" w:firstLine="316"/>
      </w:pPr>
      <w:r>
        <w:rPr>
          <w:b/>
        </w:rPr>
        <w:t>6</w:t>
      </w:r>
      <w:r>
        <w:t xml:space="preserve">  </w:t>
      </w:r>
      <w:r>
        <w:rPr>
          <w:rFonts w:hint="eastAsia"/>
        </w:rPr>
        <w:t>作业人员在存在污染超标风险的密闭空间作业时，应配备防护设备，采取适当的防护措施。</w:t>
      </w:r>
    </w:p>
    <w:p w14:paraId="73F45E32" w14:textId="77777777" w:rsidR="00F73E4D" w:rsidRDefault="00704F00">
      <w:pPr>
        <w:ind w:firstLineChars="150" w:firstLine="316"/>
      </w:pPr>
      <w:r>
        <w:rPr>
          <w:b/>
        </w:rPr>
        <w:t>7</w:t>
      </w:r>
      <w:r>
        <w:t xml:space="preserve">  </w:t>
      </w:r>
      <w:r>
        <w:rPr>
          <w:rFonts w:hint="eastAsia"/>
        </w:rPr>
        <w:t>施工中需要停水、停电、封路而影响环境时，必须经有关部门批准，事先告示；在行人及车辆通行的地方施工，应当设置沟、井、穴覆盖物和标志。</w:t>
      </w:r>
    </w:p>
    <w:p w14:paraId="00CE9695" w14:textId="77777777" w:rsidR="00F73E4D" w:rsidRDefault="00704F00">
      <w:pPr>
        <w:ind w:firstLineChars="150" w:firstLine="316"/>
      </w:pPr>
      <w:r>
        <w:rPr>
          <w:b/>
        </w:rPr>
        <w:t>8</w:t>
      </w:r>
      <w:r>
        <w:t xml:space="preserve">  </w:t>
      </w:r>
      <w:r>
        <w:rPr>
          <w:rFonts w:hint="eastAsia"/>
        </w:rPr>
        <w:t>污染处理工作完成后，项目组织机构应安排进行污染处理后评价工作。</w:t>
      </w:r>
    </w:p>
    <w:p w14:paraId="107393B2" w14:textId="77777777" w:rsidR="00F73E4D" w:rsidRDefault="00704F00">
      <w:r>
        <w:rPr>
          <w:b/>
        </w:rPr>
        <w:t xml:space="preserve">6.6.7 </w:t>
      </w:r>
      <w:r>
        <w:t xml:space="preserve"> </w:t>
      </w:r>
      <w:r>
        <w:rPr>
          <w:rFonts w:hint="eastAsia"/>
        </w:rPr>
        <w:t>结构加固施工前应进行结构可靠性鉴定。</w:t>
      </w:r>
    </w:p>
    <w:p w14:paraId="3CF5C4AB" w14:textId="77777777" w:rsidR="00F73E4D" w:rsidRDefault="00704F00">
      <w:r>
        <w:rPr>
          <w:b/>
        </w:rPr>
        <w:t>6.6</w:t>
      </w:r>
      <w:r>
        <w:rPr>
          <w:rFonts w:hint="eastAsia"/>
          <w:b/>
        </w:rPr>
        <w:t>.</w:t>
      </w:r>
      <w:r>
        <w:rPr>
          <w:b/>
        </w:rPr>
        <w:t xml:space="preserve">8  </w:t>
      </w:r>
      <w:r>
        <w:rPr>
          <w:rFonts w:hint="eastAsia"/>
        </w:rPr>
        <w:t>结构加固施工时，既有地基基础已进行加固或经过复核后满足结构施工要求。</w:t>
      </w:r>
    </w:p>
    <w:p w14:paraId="3B86B185" w14:textId="77777777" w:rsidR="00F73E4D" w:rsidRDefault="00704F00">
      <w:pPr>
        <w:rPr>
          <w:b/>
        </w:rPr>
      </w:pPr>
      <w:r>
        <w:rPr>
          <w:b/>
          <w:bCs/>
        </w:rPr>
        <w:t xml:space="preserve">6.6.9  </w:t>
      </w:r>
      <w:r>
        <w:rPr>
          <w:rFonts w:hint="eastAsia"/>
          <w:bCs/>
        </w:rPr>
        <w:t>当原结构或构件经验算不满足承载能力极限状态和正常使用极限状态设计要求时，应根据验算报告和委托方提出的要求，进行必要的加固设计。</w:t>
      </w:r>
    </w:p>
    <w:p w14:paraId="395511EF" w14:textId="77777777" w:rsidR="00F73E4D" w:rsidRDefault="00704F00">
      <w:pPr>
        <w:ind w:firstLineChars="150" w:firstLine="316"/>
      </w:pPr>
      <w:r>
        <w:rPr>
          <w:b/>
          <w:bCs/>
        </w:rPr>
        <w:t>1</w:t>
      </w:r>
      <w:r>
        <w:t xml:space="preserve">  </w:t>
      </w:r>
      <w:r>
        <w:rPr>
          <w:rFonts w:hint="eastAsia"/>
        </w:rPr>
        <w:t>在主体结构加固设计中，若原结构关键部位的拉结、锚固、支撑等措施设置不当或数量不足，再生利用前应予以改进或补足。</w:t>
      </w:r>
    </w:p>
    <w:p w14:paraId="0F9DD6C4" w14:textId="77777777" w:rsidR="00F73E4D" w:rsidRDefault="00704F00">
      <w:pPr>
        <w:ind w:firstLineChars="150" w:firstLine="316"/>
      </w:pPr>
      <w:r>
        <w:rPr>
          <w:b/>
          <w:bCs/>
        </w:rPr>
        <w:t>2</w:t>
      </w:r>
      <w:r>
        <w:t xml:space="preserve">  </w:t>
      </w:r>
      <w:r>
        <w:rPr>
          <w:rFonts w:hint="eastAsia"/>
        </w:rPr>
        <w:t>对高温、高湿、低温、冻融、化学腐蚀、振动、温度应力、地基不均匀沉降等影响因素引起的与按结构损坏，应在加固设计中提出有效的治理措施。</w:t>
      </w:r>
    </w:p>
    <w:p w14:paraId="3544E7FC" w14:textId="77777777" w:rsidR="00F73E4D" w:rsidRDefault="00704F00">
      <w:pPr>
        <w:ind w:firstLineChars="150" w:firstLine="316"/>
      </w:pPr>
      <w:r>
        <w:rPr>
          <w:b/>
          <w:bCs/>
        </w:rPr>
        <w:t>3</w:t>
      </w:r>
      <w:r>
        <w:t xml:space="preserve">  </w:t>
      </w:r>
      <w:r>
        <w:rPr>
          <w:rFonts w:hint="eastAsia"/>
        </w:rPr>
        <w:t>结构加固与改建过程中若存在倾斜、失稳、过大变形或坍塌等</w:t>
      </w:r>
      <w:r>
        <w:rPr>
          <w:rFonts w:hint="eastAsia"/>
        </w:rPr>
        <w:lastRenderedPageBreak/>
        <w:t>风险，应在设计时提出合理有效的安全措施。</w:t>
      </w:r>
    </w:p>
    <w:p w14:paraId="2F846CAA" w14:textId="77777777" w:rsidR="00F73E4D" w:rsidRDefault="00704F00">
      <w:pPr>
        <w:ind w:firstLineChars="150" w:firstLine="316"/>
      </w:pPr>
      <w:r>
        <w:rPr>
          <w:b/>
          <w:bCs/>
        </w:rPr>
        <w:t>4</w:t>
      </w:r>
      <w:r>
        <w:t xml:space="preserve">  </w:t>
      </w:r>
      <w:r>
        <w:rPr>
          <w:rFonts w:hint="eastAsia"/>
        </w:rPr>
        <w:t>加固与改建后结构的安全等级，应由建设单位与设计单位根据结构破坏可能产生后果的严重性及加固设计使用年限协商确定。</w:t>
      </w:r>
    </w:p>
    <w:p w14:paraId="06497F7E" w14:textId="77777777" w:rsidR="00F73E4D" w:rsidRDefault="00704F00">
      <w:r>
        <w:rPr>
          <w:b/>
        </w:rPr>
        <w:t xml:space="preserve">6.6.10 </w:t>
      </w:r>
      <w:r>
        <w:t xml:space="preserve"> </w:t>
      </w:r>
      <w:r>
        <w:rPr>
          <w:rFonts w:hint="eastAsia"/>
        </w:rPr>
        <w:t>结构加固与改建设计时，均应按下列原则进行承载能力极限状态和正常使用极限状态的设计、验算：</w:t>
      </w:r>
    </w:p>
    <w:p w14:paraId="4CACAE0F" w14:textId="77777777" w:rsidR="00F73E4D" w:rsidRDefault="00704F00">
      <w:pPr>
        <w:ind w:firstLineChars="150" w:firstLine="316"/>
        <w:rPr>
          <w:b/>
        </w:rPr>
      </w:pPr>
      <w:r>
        <w:rPr>
          <w:b/>
        </w:rPr>
        <w:t xml:space="preserve">1  </w:t>
      </w:r>
      <w:r>
        <w:rPr>
          <w:rFonts w:hint="eastAsia"/>
        </w:rPr>
        <w:t>结构的计算简图应根据结构上的作用和实际状况确定。</w:t>
      </w:r>
    </w:p>
    <w:p w14:paraId="179E5283" w14:textId="77777777" w:rsidR="00F73E4D" w:rsidRDefault="00704F00">
      <w:pPr>
        <w:ind w:firstLineChars="150" w:firstLine="316"/>
      </w:pPr>
      <w:r>
        <w:rPr>
          <w:b/>
        </w:rPr>
        <w:t xml:space="preserve">2  </w:t>
      </w:r>
      <w:r>
        <w:rPr>
          <w:rFonts w:hint="eastAsia"/>
        </w:rPr>
        <w:t>结构的计算截面，应采用实际有效截面积，病应考虑原结构的应力超前和加固部分的应变滞后特点，以及加固部分与原结构偕同工作的程度。</w:t>
      </w:r>
    </w:p>
    <w:p w14:paraId="2FD035FF" w14:textId="77777777" w:rsidR="00F73E4D" w:rsidRDefault="00704F00">
      <w:pPr>
        <w:ind w:firstLineChars="150" w:firstLine="316"/>
      </w:pPr>
      <w:r>
        <w:rPr>
          <w:b/>
        </w:rPr>
        <w:t xml:space="preserve">3  </w:t>
      </w:r>
      <w:r>
        <w:rPr>
          <w:rFonts w:hint="eastAsia"/>
        </w:rPr>
        <w:t>加固与改建若</w:t>
      </w:r>
      <w:proofErr w:type="gramStart"/>
      <w:r>
        <w:rPr>
          <w:rFonts w:hint="eastAsia"/>
        </w:rPr>
        <w:t>改变传力路径</w:t>
      </w:r>
      <w:proofErr w:type="gramEnd"/>
      <w:r>
        <w:rPr>
          <w:rFonts w:hint="eastAsia"/>
        </w:rPr>
        <w:t>或增大结构自重，应对相应结构构件及地基基础进行必要的验算。</w:t>
      </w:r>
    </w:p>
    <w:bookmarkEnd w:id="213"/>
    <w:p w14:paraId="61B43946" w14:textId="77777777" w:rsidR="00F73E4D" w:rsidRDefault="00704F00">
      <w:r>
        <w:rPr>
          <w:b/>
        </w:rPr>
        <w:t xml:space="preserve">6.6.11  </w:t>
      </w:r>
      <w:r>
        <w:rPr>
          <w:rFonts w:hint="eastAsia"/>
        </w:rPr>
        <w:t>依据原结构形式及新的建筑功能，遵循科学、安全、合理、经济的原则进行旧工业建筑结构改建设计，包括内嵌、（独立与非独立）外接、</w:t>
      </w:r>
      <w:proofErr w:type="gramStart"/>
      <w:r>
        <w:rPr>
          <w:rFonts w:hint="eastAsia"/>
        </w:rPr>
        <w:t>增层等</w:t>
      </w:r>
      <w:proofErr w:type="gramEnd"/>
      <w:r>
        <w:rPr>
          <w:rFonts w:hint="eastAsia"/>
        </w:rPr>
        <w:t>基本形式。</w:t>
      </w:r>
    </w:p>
    <w:p w14:paraId="5A0610C3" w14:textId="77777777" w:rsidR="00F73E4D" w:rsidRDefault="00704F00">
      <w:pPr>
        <w:ind w:firstLineChars="150" w:firstLine="316"/>
      </w:pPr>
      <w:r>
        <w:rPr>
          <w:b/>
        </w:rPr>
        <w:t xml:space="preserve">1  </w:t>
      </w:r>
      <w:r>
        <w:rPr>
          <w:rFonts w:hint="eastAsia"/>
        </w:rPr>
        <w:t>采用</w:t>
      </w:r>
      <w:proofErr w:type="gramStart"/>
      <w:r>
        <w:rPr>
          <w:rFonts w:hint="eastAsia"/>
        </w:rPr>
        <w:t>内嵌和独立</w:t>
      </w:r>
      <w:proofErr w:type="gramEnd"/>
      <w:r>
        <w:rPr>
          <w:rFonts w:hint="eastAsia"/>
        </w:rPr>
        <w:t>外接形式时，新旧结构之间必须</w:t>
      </w:r>
      <w:proofErr w:type="gramStart"/>
      <w:r>
        <w:rPr>
          <w:rFonts w:hint="eastAsia"/>
        </w:rPr>
        <w:t>留设结构缝</w:t>
      </w:r>
      <w:proofErr w:type="gramEnd"/>
      <w:r>
        <w:rPr>
          <w:rFonts w:hint="eastAsia"/>
        </w:rPr>
        <w:t>；</w:t>
      </w:r>
    </w:p>
    <w:p w14:paraId="35BDFCFB" w14:textId="77777777" w:rsidR="00F73E4D" w:rsidRDefault="00704F00">
      <w:pPr>
        <w:ind w:firstLineChars="150" w:firstLine="316"/>
      </w:pPr>
      <w:r>
        <w:rPr>
          <w:b/>
        </w:rPr>
        <w:t xml:space="preserve">2  </w:t>
      </w:r>
      <w:r>
        <w:rPr>
          <w:rFonts w:hint="eastAsia"/>
        </w:rPr>
        <w:t>采用非独立外接和</w:t>
      </w:r>
      <w:proofErr w:type="gramStart"/>
      <w:r>
        <w:rPr>
          <w:rFonts w:hint="eastAsia"/>
        </w:rPr>
        <w:t>增层形式</w:t>
      </w:r>
      <w:proofErr w:type="gramEnd"/>
      <w:r>
        <w:rPr>
          <w:rFonts w:hint="eastAsia"/>
        </w:rPr>
        <w:t>时，应符合下列要求：</w:t>
      </w:r>
    </w:p>
    <w:p w14:paraId="549EF17D" w14:textId="77777777" w:rsidR="00F73E4D" w:rsidRDefault="00704F00">
      <w:pPr>
        <w:ind w:firstLineChars="150" w:firstLine="315"/>
      </w:pPr>
      <w:r>
        <w:t>1</w:t>
      </w:r>
      <w:r>
        <w:rPr>
          <w:rFonts w:hint="eastAsia"/>
        </w:rPr>
        <w:t>）根据原结构现状和再生模式，选用合理的结构体系、结构布置和构件形式；</w:t>
      </w:r>
    </w:p>
    <w:p w14:paraId="70A32D1C" w14:textId="77777777" w:rsidR="00F73E4D" w:rsidRDefault="00704F00">
      <w:pPr>
        <w:ind w:firstLineChars="150" w:firstLine="315"/>
      </w:pPr>
      <w:r>
        <w:t>2</w:t>
      </w:r>
      <w:r>
        <w:rPr>
          <w:rFonts w:hint="eastAsia"/>
        </w:rPr>
        <w:t>）新增部分应保证结构整体质量和刚度分布均匀、连续，避免因刚度突变形成薄弱部位，对可能出现的薄弱部位应采取相应措施；</w:t>
      </w:r>
    </w:p>
    <w:p w14:paraId="3F06902C" w14:textId="77777777" w:rsidR="00F73E4D" w:rsidRDefault="00704F00">
      <w:pPr>
        <w:ind w:firstLineChars="150" w:firstLine="315"/>
      </w:pPr>
      <w:r>
        <w:t>3</w:t>
      </w:r>
      <w:r>
        <w:rPr>
          <w:rFonts w:hint="eastAsia"/>
        </w:rPr>
        <w:t>）连接部位应采取可靠措施保证被连接构件之间</w:t>
      </w:r>
      <w:proofErr w:type="gramStart"/>
      <w:r>
        <w:rPr>
          <w:rFonts w:hint="eastAsia"/>
        </w:rPr>
        <w:t>的传力性能</w:t>
      </w:r>
      <w:proofErr w:type="gramEnd"/>
      <w:r>
        <w:rPr>
          <w:rFonts w:hint="eastAsia"/>
        </w:rPr>
        <w:t>，并应考虑构件变形对连接节点及相邻结构或构件造成的影响。</w:t>
      </w:r>
    </w:p>
    <w:bookmarkEnd w:id="198"/>
    <w:p w14:paraId="79D5AB57" w14:textId="77777777" w:rsidR="00F73E4D" w:rsidRDefault="00704F00">
      <w:pPr>
        <w:widowControl/>
        <w:jc w:val="left"/>
        <w:rPr>
          <w:rFonts w:eastAsia="楷体" w:cs="Times New Roman"/>
          <w:b/>
          <w:color w:val="FF0000"/>
          <w:kern w:val="44"/>
          <w:sz w:val="24"/>
          <w:szCs w:val="24"/>
        </w:rPr>
      </w:pPr>
      <w:r>
        <w:rPr>
          <w:rFonts w:eastAsia="楷体" w:cs="Times New Roman"/>
          <w:color w:val="FF0000"/>
          <w:sz w:val="24"/>
        </w:rPr>
        <w:br w:type="page"/>
      </w:r>
    </w:p>
    <w:p w14:paraId="151B3420" w14:textId="0126F8BB" w:rsidR="00F73E4D" w:rsidRDefault="00704F00">
      <w:pPr>
        <w:spacing w:before="100" w:after="100" w:line="440" w:lineRule="exact"/>
        <w:jc w:val="center"/>
        <w:outlineLvl w:val="0"/>
        <w:rPr>
          <w:rFonts w:cs="Times New Roman"/>
          <w:b/>
          <w:bCs/>
          <w:sz w:val="30"/>
          <w:szCs w:val="30"/>
        </w:rPr>
      </w:pPr>
      <w:bookmarkStart w:id="217" w:name="_Toc53214395"/>
      <w:bookmarkStart w:id="218" w:name="_Toc72139712"/>
      <w:r>
        <w:rPr>
          <w:rFonts w:cs="Times New Roman"/>
          <w:b/>
          <w:bCs/>
          <w:sz w:val="30"/>
          <w:szCs w:val="30"/>
        </w:rPr>
        <w:lastRenderedPageBreak/>
        <w:t>7</w:t>
      </w:r>
      <w:r w:rsidR="00BB3855">
        <w:rPr>
          <w:rFonts w:cs="Times New Roman"/>
          <w:b/>
          <w:bCs/>
          <w:sz w:val="30"/>
          <w:szCs w:val="30"/>
        </w:rPr>
        <w:t xml:space="preserve"> </w:t>
      </w:r>
      <w:r>
        <w:rPr>
          <w:rFonts w:cs="Times New Roman"/>
          <w:b/>
          <w:bCs/>
          <w:sz w:val="30"/>
          <w:szCs w:val="30"/>
        </w:rPr>
        <w:t xml:space="preserve"> </w:t>
      </w:r>
      <w:r>
        <w:rPr>
          <w:rFonts w:cs="Times New Roman" w:hint="eastAsia"/>
          <w:b/>
          <w:bCs/>
          <w:sz w:val="30"/>
          <w:szCs w:val="30"/>
        </w:rPr>
        <w:t>施工管理计划</w:t>
      </w:r>
      <w:bookmarkEnd w:id="217"/>
      <w:bookmarkEnd w:id="218"/>
    </w:p>
    <w:p w14:paraId="4FAB6B7E" w14:textId="77777777" w:rsidR="00F73E4D" w:rsidRDefault="00704F00">
      <w:pPr>
        <w:spacing w:before="100" w:after="100" w:line="440" w:lineRule="exact"/>
        <w:jc w:val="center"/>
        <w:outlineLvl w:val="1"/>
        <w:rPr>
          <w:b/>
          <w:bCs/>
          <w:sz w:val="28"/>
          <w:szCs w:val="30"/>
        </w:rPr>
      </w:pPr>
      <w:bookmarkStart w:id="219" w:name="_Toc53214396"/>
      <w:bookmarkStart w:id="220" w:name="_Toc72139713"/>
      <w:r>
        <w:rPr>
          <w:b/>
          <w:bCs/>
          <w:sz w:val="28"/>
          <w:szCs w:val="30"/>
        </w:rPr>
        <w:t xml:space="preserve">7.1 </w:t>
      </w:r>
      <w:r>
        <w:rPr>
          <w:rFonts w:hint="eastAsia"/>
          <w:b/>
          <w:bCs/>
          <w:sz w:val="28"/>
          <w:szCs w:val="30"/>
        </w:rPr>
        <w:t>一般规定</w:t>
      </w:r>
      <w:bookmarkEnd w:id="219"/>
      <w:bookmarkEnd w:id="220"/>
    </w:p>
    <w:p w14:paraId="7E479FA1" w14:textId="77777777" w:rsidR="00F73E4D" w:rsidRDefault="00704F00">
      <w:r>
        <w:rPr>
          <w:b/>
          <w:bCs/>
        </w:rPr>
        <w:t xml:space="preserve">7.1.1 </w:t>
      </w:r>
      <w:r>
        <w:t xml:space="preserve"> </w:t>
      </w:r>
      <w:r>
        <w:rPr>
          <w:rFonts w:hint="eastAsia"/>
        </w:rPr>
        <w:t>旧工业建筑再生利用施工管理计划应包括进度管理计划、质量管理计划、安全管理计划、环境管理计划、成本管理计划以及其他管理计划等内容。</w:t>
      </w:r>
    </w:p>
    <w:p w14:paraId="1CC3E20B" w14:textId="77777777" w:rsidR="00F73E4D" w:rsidRDefault="00704F00">
      <w:r>
        <w:rPr>
          <w:b/>
          <w:bCs/>
        </w:rPr>
        <w:t>7.1.</w:t>
      </w:r>
      <w:r>
        <w:rPr>
          <w:rFonts w:hint="eastAsia"/>
          <w:b/>
          <w:bCs/>
        </w:rPr>
        <w:t>2</w:t>
      </w:r>
      <w:r>
        <w:t xml:space="preserve">  </w:t>
      </w:r>
      <w:r>
        <w:rPr>
          <w:rFonts w:hint="eastAsia"/>
        </w:rPr>
        <w:t>各项施工管理计划的制定，应根据旧工业建筑再生利用施工项目的特点有所侧重。</w:t>
      </w:r>
    </w:p>
    <w:p w14:paraId="21C391E5" w14:textId="0973BCC2" w:rsidR="00F73E4D" w:rsidRDefault="00704F00">
      <w:pPr>
        <w:spacing w:before="100" w:after="100" w:line="440" w:lineRule="exact"/>
        <w:jc w:val="center"/>
        <w:outlineLvl w:val="1"/>
        <w:rPr>
          <w:b/>
          <w:bCs/>
          <w:sz w:val="28"/>
          <w:szCs w:val="30"/>
        </w:rPr>
      </w:pPr>
      <w:bookmarkStart w:id="221" w:name="_Toc53214397"/>
      <w:bookmarkStart w:id="222" w:name="_Toc72139714"/>
      <w:r>
        <w:rPr>
          <w:b/>
          <w:bCs/>
          <w:sz w:val="28"/>
          <w:szCs w:val="30"/>
        </w:rPr>
        <w:t xml:space="preserve">7.2 </w:t>
      </w:r>
      <w:r>
        <w:rPr>
          <w:rFonts w:hint="eastAsia"/>
          <w:b/>
          <w:bCs/>
          <w:sz w:val="28"/>
          <w:szCs w:val="30"/>
        </w:rPr>
        <w:t>进度管理</w:t>
      </w:r>
      <w:bookmarkEnd w:id="221"/>
      <w:bookmarkEnd w:id="222"/>
    </w:p>
    <w:p w14:paraId="66C0C61F" w14:textId="77777777" w:rsidR="00F73E4D" w:rsidRDefault="00704F00">
      <w:r>
        <w:rPr>
          <w:b/>
          <w:bCs/>
        </w:rPr>
        <w:t>7.2.1</w:t>
      </w:r>
      <w:r>
        <w:t xml:space="preserve">  </w:t>
      </w:r>
      <w:r>
        <w:rPr>
          <w:rFonts w:hint="eastAsia"/>
        </w:rPr>
        <w:t>旧工业建筑再生利用项目管理机构应对影响进度的因素进行调查、预测，制定合理的进度目标。</w:t>
      </w:r>
    </w:p>
    <w:p w14:paraId="0C7D7B7E" w14:textId="77777777" w:rsidR="00F73E4D" w:rsidRDefault="00704F00">
      <w:r>
        <w:rPr>
          <w:b/>
          <w:bCs/>
        </w:rPr>
        <w:t>7.2.2</w:t>
      </w:r>
      <w:r>
        <w:t xml:space="preserve">  </w:t>
      </w:r>
      <w:r>
        <w:rPr>
          <w:rFonts w:hint="eastAsia"/>
        </w:rPr>
        <w:t>旧工业建筑再生利用项目管理机构应根据进度目标编制进度计划和进度管理报告。</w:t>
      </w:r>
    </w:p>
    <w:p w14:paraId="44F73749" w14:textId="77777777" w:rsidR="00F73E4D" w:rsidRDefault="00704F00">
      <w:r>
        <w:rPr>
          <w:b/>
          <w:bCs/>
        </w:rPr>
        <w:t>7.2.3</w:t>
      </w:r>
      <w:r>
        <w:t xml:space="preserve">  </w:t>
      </w:r>
      <w:r>
        <w:rPr>
          <w:rFonts w:hint="eastAsia"/>
        </w:rPr>
        <w:t>旧工业建筑再生利用施工进度管理计划包括下列内容：</w:t>
      </w:r>
      <w:r>
        <w:t xml:space="preserve"> </w:t>
      </w:r>
    </w:p>
    <w:p w14:paraId="5B10D34B" w14:textId="77777777" w:rsidR="00F73E4D" w:rsidRDefault="00704F00">
      <w:pPr>
        <w:ind w:firstLineChars="150" w:firstLine="316"/>
        <w:rPr>
          <w:rFonts w:cs="Times New Roman"/>
        </w:rPr>
      </w:pPr>
      <w:r>
        <w:rPr>
          <w:rFonts w:cs="Times New Roman"/>
          <w:b/>
          <w:bCs/>
        </w:rPr>
        <w:t>1</w:t>
      </w:r>
      <w:r>
        <w:rPr>
          <w:rFonts w:cs="Times New Roman"/>
        </w:rPr>
        <w:t xml:space="preserve">  </w:t>
      </w:r>
      <w:r>
        <w:rPr>
          <w:rFonts w:cs="Times New Roman" w:hint="eastAsia"/>
        </w:rPr>
        <w:t>确定进度目标，对旧工业建筑再生利用施工进度计划进行逐级分解，</w:t>
      </w:r>
      <w:r>
        <w:rPr>
          <w:rFonts w:cs="Times New Roman"/>
        </w:rPr>
        <w:t>通过阶段性目标的实现保证最终工期目标的完成</w:t>
      </w:r>
      <w:r>
        <w:rPr>
          <w:rFonts w:cs="Times New Roman" w:hint="eastAsia"/>
        </w:rPr>
        <w:t>。</w:t>
      </w:r>
    </w:p>
    <w:p w14:paraId="2F86D40A" w14:textId="77777777" w:rsidR="00F73E4D" w:rsidRDefault="00704F00">
      <w:pPr>
        <w:ind w:firstLineChars="150" w:firstLine="316"/>
        <w:rPr>
          <w:rFonts w:cs="Times New Roman"/>
        </w:rPr>
      </w:pPr>
      <w:r>
        <w:rPr>
          <w:rFonts w:cs="Times New Roman" w:hint="eastAsia"/>
          <w:b/>
          <w:bCs/>
        </w:rPr>
        <w:t>2</w:t>
      </w:r>
      <w:r>
        <w:rPr>
          <w:rFonts w:cs="Times New Roman"/>
        </w:rPr>
        <w:t xml:space="preserve">  </w:t>
      </w:r>
      <w:r>
        <w:rPr>
          <w:rFonts w:cs="Times New Roman" w:hint="eastAsia"/>
        </w:rPr>
        <w:t>建立项目进度计划管理组织机构并明确职责，建立管理制度及完善的进度考核管理制度。</w:t>
      </w:r>
    </w:p>
    <w:p w14:paraId="62815DC5" w14:textId="77777777" w:rsidR="00F73E4D" w:rsidRDefault="00704F00">
      <w:pPr>
        <w:ind w:firstLineChars="150" w:firstLine="316"/>
        <w:rPr>
          <w:rFonts w:cs="Times New Roman"/>
        </w:rPr>
      </w:pPr>
      <w:r>
        <w:rPr>
          <w:rFonts w:cs="Times New Roman" w:hint="eastAsia"/>
          <w:b/>
          <w:bCs/>
        </w:rPr>
        <w:t>3</w:t>
      </w:r>
      <w:r>
        <w:rPr>
          <w:rFonts w:cs="Times New Roman"/>
        </w:rPr>
        <w:t xml:space="preserve">  </w:t>
      </w:r>
      <w:r>
        <w:rPr>
          <w:rFonts w:cs="Times New Roman" w:hint="eastAsia"/>
        </w:rPr>
        <w:t>定期对项目进度计划在实施过程中的状况进行检查和测量，将实际数据与计划进度进行比较分析，及时进行趋势预测。</w:t>
      </w:r>
    </w:p>
    <w:p w14:paraId="17F73C1D" w14:textId="77777777" w:rsidR="00F73E4D" w:rsidRDefault="00704F00">
      <w:pPr>
        <w:ind w:firstLineChars="150" w:firstLine="316"/>
        <w:rPr>
          <w:rFonts w:cs="Times New Roman"/>
        </w:rPr>
      </w:pPr>
      <w:r>
        <w:rPr>
          <w:rFonts w:cs="Times New Roman" w:hint="eastAsia"/>
          <w:b/>
          <w:bCs/>
        </w:rPr>
        <w:t>4</w:t>
      </w:r>
      <w:r>
        <w:rPr>
          <w:rFonts w:cs="Times New Roman"/>
        </w:rPr>
        <w:t xml:space="preserve">  </w:t>
      </w:r>
      <w:r>
        <w:rPr>
          <w:rFonts w:cs="Times New Roman" w:hint="eastAsia"/>
        </w:rPr>
        <w:t>项目进度分析及偏差处理，主要工作为对项目进度监测得到的偏差进行分析、动态调整、优化控制。</w:t>
      </w:r>
    </w:p>
    <w:p w14:paraId="02C9ED72" w14:textId="77777777" w:rsidR="00F73E4D" w:rsidRDefault="00704F00">
      <w:r>
        <w:rPr>
          <w:rFonts w:hint="eastAsia"/>
          <w:b/>
          <w:bCs/>
        </w:rPr>
        <w:t>7.2.4</w:t>
      </w:r>
      <w:r>
        <w:t xml:space="preserve">  </w:t>
      </w:r>
      <w:r>
        <w:rPr>
          <w:rFonts w:hint="eastAsia"/>
        </w:rPr>
        <w:t>旧工业建筑再生利用施工进度管理计划编制的程序实质上为进度管理</w:t>
      </w:r>
      <w:r>
        <w:t>PDCA</w:t>
      </w:r>
      <w:r>
        <w:rPr>
          <w:rFonts w:hint="eastAsia"/>
        </w:rPr>
        <w:t>循环的具体化，具体流程按图</w:t>
      </w:r>
      <w:r>
        <w:t>7.2.</w:t>
      </w:r>
      <w:r>
        <w:rPr>
          <w:rFonts w:hint="eastAsia"/>
        </w:rPr>
        <w:t>4</w:t>
      </w:r>
      <w:r>
        <w:rPr>
          <w:rFonts w:hint="eastAsia"/>
        </w:rPr>
        <w:t>执行。</w:t>
      </w:r>
    </w:p>
    <w:p w14:paraId="17A6D7C7" w14:textId="77777777" w:rsidR="00F73E4D" w:rsidRDefault="00704F00">
      <w:pPr>
        <w:spacing w:line="300" w:lineRule="auto"/>
        <w:ind w:leftChars="200" w:left="420" w:firstLine="420"/>
        <w:jc w:val="center"/>
        <w:rPr>
          <w:rFonts w:cs="Times New Roman"/>
        </w:rPr>
      </w:pPr>
      <w:r>
        <w:rPr>
          <w:rFonts w:cs="Times New Roman"/>
        </w:rPr>
        <w:object w:dxaOrig="2984" w:dyaOrig="3844" w14:anchorId="1C4FAA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55pt;height:192.25pt" o:ole="">
            <v:imagedata r:id="rId10" o:title=""/>
          </v:shape>
          <o:OLEObject Type="Embed" ProgID="Visio.Drawing.11" ShapeID="_x0000_i1025" DrawAspect="Content" ObjectID="_1688737903" r:id="rId11"/>
        </w:object>
      </w:r>
    </w:p>
    <w:p w14:paraId="76B0AAF5" w14:textId="767C1120" w:rsidR="00F73E4D" w:rsidRDefault="00704F00">
      <w:pPr>
        <w:spacing w:line="300" w:lineRule="auto"/>
        <w:ind w:leftChars="200" w:left="420" w:firstLine="360"/>
        <w:jc w:val="center"/>
        <w:rPr>
          <w:rFonts w:cs="Times New Roman"/>
          <w:b/>
          <w:bCs/>
          <w:sz w:val="18"/>
          <w:szCs w:val="18"/>
        </w:rPr>
      </w:pPr>
      <w:r>
        <w:rPr>
          <w:rFonts w:cs="Times New Roman" w:hint="eastAsia"/>
          <w:b/>
          <w:bCs/>
          <w:sz w:val="18"/>
          <w:szCs w:val="18"/>
        </w:rPr>
        <w:t>图</w:t>
      </w:r>
      <w:r>
        <w:rPr>
          <w:rFonts w:cs="Times New Roman"/>
          <w:b/>
          <w:bCs/>
          <w:sz w:val="18"/>
          <w:szCs w:val="18"/>
        </w:rPr>
        <w:t>7.2.</w:t>
      </w:r>
      <w:r>
        <w:rPr>
          <w:rFonts w:cs="Times New Roman" w:hint="eastAsia"/>
          <w:b/>
          <w:bCs/>
          <w:sz w:val="18"/>
          <w:szCs w:val="18"/>
        </w:rPr>
        <w:t>4</w:t>
      </w:r>
      <w:r>
        <w:rPr>
          <w:rFonts w:cs="Times New Roman"/>
          <w:b/>
          <w:bCs/>
          <w:sz w:val="18"/>
          <w:szCs w:val="18"/>
        </w:rPr>
        <w:t xml:space="preserve"> </w:t>
      </w:r>
      <w:r w:rsidR="00D409FF">
        <w:rPr>
          <w:rFonts w:cs="Times New Roman" w:hint="eastAsia"/>
          <w:b/>
          <w:bCs/>
          <w:sz w:val="18"/>
          <w:szCs w:val="18"/>
        </w:rPr>
        <w:t>施工</w:t>
      </w:r>
      <w:r>
        <w:rPr>
          <w:rFonts w:cs="Times New Roman" w:hint="eastAsia"/>
          <w:b/>
          <w:bCs/>
          <w:sz w:val="18"/>
          <w:szCs w:val="18"/>
        </w:rPr>
        <w:t>项目进度管理计划程序</w:t>
      </w:r>
    </w:p>
    <w:p w14:paraId="729B7CA6" w14:textId="77777777" w:rsidR="00F73E4D" w:rsidRDefault="00704F00">
      <w:r>
        <w:rPr>
          <w:rFonts w:hint="eastAsia"/>
          <w:b/>
          <w:bCs/>
        </w:rPr>
        <w:t>7.2.5</w:t>
      </w:r>
      <w:r>
        <w:rPr>
          <w:b/>
          <w:bCs/>
        </w:rPr>
        <w:t xml:space="preserve">  </w:t>
      </w:r>
      <w:r>
        <w:rPr>
          <w:rFonts w:hint="eastAsia"/>
        </w:rPr>
        <w:t>旧工业建筑再生利用项目施工进度管理措施包括组织措施、技术措施、合同措施、经济措施等。</w:t>
      </w:r>
    </w:p>
    <w:p w14:paraId="5209F20D" w14:textId="381D1AF2" w:rsidR="00F73E4D" w:rsidRDefault="00704F00">
      <w:pPr>
        <w:spacing w:before="100" w:after="100" w:line="440" w:lineRule="exact"/>
        <w:jc w:val="center"/>
        <w:outlineLvl w:val="1"/>
        <w:rPr>
          <w:b/>
          <w:bCs/>
          <w:sz w:val="28"/>
          <w:szCs w:val="30"/>
        </w:rPr>
      </w:pPr>
      <w:bookmarkStart w:id="223" w:name="_Toc53214398"/>
      <w:bookmarkStart w:id="224" w:name="_Toc72139715"/>
      <w:r>
        <w:rPr>
          <w:b/>
          <w:bCs/>
          <w:sz w:val="28"/>
          <w:szCs w:val="30"/>
        </w:rPr>
        <w:t xml:space="preserve">7.3 </w:t>
      </w:r>
      <w:r>
        <w:rPr>
          <w:rFonts w:hint="eastAsia"/>
          <w:b/>
          <w:bCs/>
          <w:sz w:val="28"/>
          <w:szCs w:val="30"/>
        </w:rPr>
        <w:t>质量管理</w:t>
      </w:r>
      <w:bookmarkEnd w:id="223"/>
      <w:bookmarkEnd w:id="224"/>
    </w:p>
    <w:p w14:paraId="6297BF67" w14:textId="77777777" w:rsidR="00F73E4D" w:rsidRDefault="00704F00">
      <w:r>
        <w:rPr>
          <w:b/>
          <w:bCs/>
        </w:rPr>
        <w:t>7.3.1</w:t>
      </w:r>
      <w:r>
        <w:t xml:space="preserve">  </w:t>
      </w:r>
      <w:r>
        <w:rPr>
          <w:rFonts w:hint="eastAsia"/>
        </w:rPr>
        <w:t>旧工业建筑再生利用施工质量管理计划分为技术层面计划和管理层面计划两个部分。</w:t>
      </w:r>
    </w:p>
    <w:p w14:paraId="7296B4B9" w14:textId="77777777" w:rsidR="00F73E4D" w:rsidRDefault="00704F00">
      <w:r>
        <w:rPr>
          <w:b/>
          <w:bCs/>
        </w:rPr>
        <w:t>7.</w:t>
      </w:r>
      <w:r>
        <w:rPr>
          <w:rFonts w:hint="eastAsia"/>
          <w:b/>
          <w:bCs/>
        </w:rPr>
        <w:t>3</w:t>
      </w:r>
      <w:r>
        <w:rPr>
          <w:b/>
          <w:bCs/>
        </w:rPr>
        <w:t>.</w:t>
      </w:r>
      <w:r>
        <w:rPr>
          <w:rFonts w:hint="eastAsia"/>
          <w:b/>
          <w:bCs/>
        </w:rPr>
        <w:t>2</w:t>
      </w:r>
      <w:r>
        <w:t xml:space="preserve">  </w:t>
      </w:r>
      <w:r>
        <w:rPr>
          <w:rFonts w:hint="eastAsia"/>
        </w:rPr>
        <w:t>旧工业建筑再生利用施工项目管理机构应建立施工质量管理体系，制定施工质量控制与质量检验制度。</w:t>
      </w:r>
    </w:p>
    <w:p w14:paraId="1AA0030A" w14:textId="77777777" w:rsidR="00F73E4D" w:rsidRDefault="00704F00">
      <w:r>
        <w:rPr>
          <w:b/>
          <w:bCs/>
        </w:rPr>
        <w:t>7.3.</w:t>
      </w:r>
      <w:r>
        <w:rPr>
          <w:rFonts w:hint="eastAsia"/>
          <w:b/>
          <w:bCs/>
        </w:rPr>
        <w:t>3</w:t>
      </w:r>
      <w:r>
        <w:t xml:space="preserve">  </w:t>
      </w:r>
      <w:r>
        <w:rPr>
          <w:rFonts w:hint="eastAsia"/>
        </w:rPr>
        <w:t>旧工业建筑再生利用施工质量管理计划包括以下内容：</w:t>
      </w:r>
      <w:r>
        <w:rPr>
          <w:rFonts w:hint="eastAsia"/>
          <w:color w:val="FF0000"/>
        </w:rPr>
        <w:t xml:space="preserve"> </w:t>
      </w:r>
    </w:p>
    <w:p w14:paraId="07A1446B" w14:textId="77777777" w:rsidR="00F73E4D" w:rsidRDefault="00704F00">
      <w:pPr>
        <w:ind w:firstLineChars="150" w:firstLine="316"/>
        <w:rPr>
          <w:rFonts w:cs="Times New Roman"/>
        </w:rPr>
      </w:pPr>
      <w:r>
        <w:rPr>
          <w:rFonts w:cs="Times New Roman"/>
          <w:b/>
          <w:bCs/>
        </w:rPr>
        <w:t>1</w:t>
      </w:r>
      <w:r>
        <w:rPr>
          <w:rFonts w:cs="Times New Roman"/>
        </w:rPr>
        <w:t xml:space="preserve">  </w:t>
      </w:r>
      <w:r>
        <w:rPr>
          <w:rFonts w:cs="Times New Roman" w:hint="eastAsia"/>
        </w:rPr>
        <w:t>根据旧工业建筑再生利用项目特点，明确质量管理目标并进行目标分解；</w:t>
      </w:r>
    </w:p>
    <w:p w14:paraId="50CA6FAC" w14:textId="77777777" w:rsidR="00F73E4D" w:rsidRDefault="00704F00">
      <w:pPr>
        <w:ind w:firstLineChars="150" w:firstLine="316"/>
        <w:rPr>
          <w:rFonts w:cs="Times New Roman"/>
        </w:rPr>
      </w:pPr>
      <w:r>
        <w:rPr>
          <w:rFonts w:cs="Times New Roman"/>
          <w:b/>
          <w:bCs/>
        </w:rPr>
        <w:t>2</w:t>
      </w:r>
      <w:r>
        <w:rPr>
          <w:rFonts w:cs="Times New Roman"/>
        </w:rPr>
        <w:t xml:space="preserve">  </w:t>
      </w:r>
      <w:r>
        <w:rPr>
          <w:rFonts w:cs="Times New Roman" w:hint="eastAsia"/>
        </w:rPr>
        <w:t>建立旧工业建筑再生利用施工项目管理组织机构并进行责任分判；</w:t>
      </w:r>
    </w:p>
    <w:p w14:paraId="012AF92C" w14:textId="77777777" w:rsidR="00F73E4D" w:rsidRDefault="00704F00">
      <w:pPr>
        <w:ind w:firstLineChars="150" w:firstLine="316"/>
        <w:rPr>
          <w:rFonts w:cs="Times New Roman"/>
        </w:rPr>
      </w:pPr>
      <w:r>
        <w:rPr>
          <w:rFonts w:cs="Times New Roman"/>
          <w:b/>
          <w:bCs/>
        </w:rPr>
        <w:lastRenderedPageBreak/>
        <w:t>3</w:t>
      </w:r>
      <w:r>
        <w:rPr>
          <w:rFonts w:cs="Times New Roman"/>
        </w:rPr>
        <w:t xml:space="preserve">  </w:t>
      </w:r>
      <w:r>
        <w:rPr>
          <w:rFonts w:cs="Times New Roman" w:hint="eastAsia"/>
        </w:rPr>
        <w:t>制定符合旧工业建筑施工项目特点的质量控制措施，确保新结构和原结构有效连接，共同工作。</w:t>
      </w:r>
    </w:p>
    <w:p w14:paraId="68A5BEBC" w14:textId="77777777" w:rsidR="00F73E4D" w:rsidRDefault="00704F00">
      <w:pPr>
        <w:ind w:firstLineChars="150" w:firstLine="316"/>
        <w:rPr>
          <w:rFonts w:cs="Times New Roman"/>
        </w:rPr>
      </w:pPr>
      <w:r>
        <w:rPr>
          <w:rFonts w:cs="Times New Roman" w:hint="eastAsia"/>
          <w:b/>
          <w:bCs/>
        </w:rPr>
        <w:t>4</w:t>
      </w:r>
      <w:r>
        <w:rPr>
          <w:rFonts w:cs="Times New Roman"/>
        </w:rPr>
        <w:t xml:space="preserve">  </w:t>
      </w:r>
      <w:r>
        <w:rPr>
          <w:rFonts w:cs="Times New Roman" w:hint="eastAsia"/>
        </w:rPr>
        <w:t>建立质量过程检查制度，跟踪、收集、整理施工实际数据，与质量计划比较，分析偏差，采取纠正措施。</w:t>
      </w:r>
    </w:p>
    <w:p w14:paraId="6977D8D1" w14:textId="5FD35BC4" w:rsidR="00F73E4D" w:rsidRDefault="00704F00">
      <w:pPr>
        <w:rPr>
          <w:b/>
          <w:bCs/>
          <w:color w:val="FF0000"/>
        </w:rPr>
      </w:pPr>
      <w:r>
        <w:rPr>
          <w:rFonts w:hint="eastAsia"/>
          <w:b/>
          <w:bCs/>
        </w:rPr>
        <w:t>7.3.</w:t>
      </w:r>
      <w:r w:rsidR="00D409FF">
        <w:rPr>
          <w:b/>
          <w:bCs/>
        </w:rPr>
        <w:t>4</w:t>
      </w:r>
      <w:r>
        <w:rPr>
          <w:b/>
          <w:bCs/>
        </w:rPr>
        <w:t xml:space="preserve">  </w:t>
      </w:r>
      <w:r>
        <w:rPr>
          <w:rFonts w:hint="eastAsia"/>
        </w:rPr>
        <w:t>施工质量控制应贯彻全面、全员、全过程质量管理的思想，旧工业建筑再生利用项目施工质量管理措施包括质量事前控制、事中控制和事后控制。</w:t>
      </w:r>
    </w:p>
    <w:p w14:paraId="35C5B66C" w14:textId="6D2A1B11" w:rsidR="00F73E4D" w:rsidRDefault="00704F00">
      <w:r>
        <w:rPr>
          <w:b/>
          <w:bCs/>
        </w:rPr>
        <w:t>7.3.</w:t>
      </w:r>
      <w:r w:rsidR="00D409FF">
        <w:rPr>
          <w:b/>
          <w:bCs/>
        </w:rPr>
        <w:t>5</w:t>
      </w:r>
      <w:r>
        <w:t xml:space="preserve">  </w:t>
      </w:r>
      <w:r>
        <w:rPr>
          <w:rFonts w:hint="eastAsia"/>
        </w:rPr>
        <w:t>旧工业建筑再生利用施工项目应制定质量控制措施，确保新结构和原结构的有效连接，新旧结构共同工作。</w:t>
      </w:r>
    </w:p>
    <w:p w14:paraId="7CF427AB" w14:textId="4F9F7FCB" w:rsidR="00F73E4D" w:rsidRDefault="00704F00">
      <w:pPr>
        <w:spacing w:before="100" w:after="100" w:line="440" w:lineRule="exact"/>
        <w:jc w:val="center"/>
        <w:outlineLvl w:val="1"/>
        <w:rPr>
          <w:b/>
          <w:bCs/>
          <w:sz w:val="28"/>
          <w:szCs w:val="30"/>
        </w:rPr>
      </w:pPr>
      <w:bookmarkStart w:id="225" w:name="_Toc53214399"/>
      <w:bookmarkStart w:id="226" w:name="_Toc72139716"/>
      <w:r>
        <w:rPr>
          <w:b/>
          <w:bCs/>
          <w:sz w:val="28"/>
          <w:szCs w:val="30"/>
        </w:rPr>
        <w:t xml:space="preserve">7.4 </w:t>
      </w:r>
      <w:r>
        <w:rPr>
          <w:rFonts w:hint="eastAsia"/>
          <w:b/>
          <w:bCs/>
          <w:sz w:val="28"/>
          <w:szCs w:val="30"/>
        </w:rPr>
        <w:t>安全管理</w:t>
      </w:r>
      <w:bookmarkEnd w:id="225"/>
      <w:bookmarkEnd w:id="226"/>
    </w:p>
    <w:p w14:paraId="3DA2D48A" w14:textId="77777777" w:rsidR="00F73E4D" w:rsidRDefault="00704F00">
      <w:pPr>
        <w:rPr>
          <w:color w:val="FF0000"/>
        </w:rPr>
      </w:pPr>
      <w:r>
        <w:rPr>
          <w:b/>
          <w:bCs/>
        </w:rPr>
        <w:t>7.4.</w:t>
      </w:r>
      <w:r>
        <w:rPr>
          <w:rFonts w:hint="eastAsia"/>
          <w:b/>
          <w:bCs/>
        </w:rPr>
        <w:t>1</w:t>
      </w:r>
      <w:r>
        <w:t xml:space="preserve">  </w:t>
      </w:r>
      <w:r>
        <w:rPr>
          <w:rFonts w:hint="eastAsia"/>
        </w:rPr>
        <w:t>旧工业建筑再生利用施工阶段应对现场作业安全危险源进行识别，制定专项应急预案。</w:t>
      </w:r>
    </w:p>
    <w:p w14:paraId="2AC09112" w14:textId="77777777" w:rsidR="00F73E4D" w:rsidRDefault="00704F00">
      <w:pPr>
        <w:rPr>
          <w:b/>
          <w:bCs/>
          <w:color w:val="FF0000"/>
        </w:rPr>
      </w:pPr>
      <w:r>
        <w:rPr>
          <w:b/>
          <w:bCs/>
        </w:rPr>
        <w:t xml:space="preserve">7.4.2 </w:t>
      </w:r>
      <w:r>
        <w:rPr>
          <w:b/>
          <w:bCs/>
          <w:color w:val="FF0000"/>
        </w:rPr>
        <w:t xml:space="preserve"> </w:t>
      </w:r>
      <w:r>
        <w:rPr>
          <w:rFonts w:hint="eastAsia"/>
        </w:rPr>
        <w:t>旧工业建筑再生利用施工过程中对破坏严重、易倒塌的结构应及时进行处理。</w:t>
      </w:r>
    </w:p>
    <w:p w14:paraId="388A1856" w14:textId="77777777" w:rsidR="00F73E4D" w:rsidRDefault="00704F00">
      <w:r>
        <w:rPr>
          <w:b/>
          <w:bCs/>
        </w:rPr>
        <w:t>7.4.3</w:t>
      </w:r>
      <w:r>
        <w:t xml:space="preserve">  </w:t>
      </w:r>
      <w:r>
        <w:rPr>
          <w:rFonts w:hint="eastAsia"/>
        </w:rPr>
        <w:t>旧工业建筑再生利用施工阶段安全管理计划包括下列内容：</w:t>
      </w:r>
      <w:r>
        <w:t xml:space="preserve"> </w:t>
      </w:r>
    </w:p>
    <w:p w14:paraId="24D468F2" w14:textId="77777777" w:rsidR="00F73E4D" w:rsidRDefault="00704F00">
      <w:pPr>
        <w:ind w:firstLineChars="150" w:firstLine="316"/>
        <w:rPr>
          <w:rFonts w:cs="Times New Roman"/>
        </w:rPr>
      </w:pPr>
      <w:r>
        <w:rPr>
          <w:rFonts w:cs="Times New Roman"/>
          <w:b/>
          <w:bCs/>
        </w:rPr>
        <w:t>1</w:t>
      </w:r>
      <w:r>
        <w:rPr>
          <w:rFonts w:cs="Times New Roman"/>
        </w:rPr>
        <w:t xml:space="preserve">  </w:t>
      </w:r>
      <w:r>
        <w:rPr>
          <w:rFonts w:cs="Times New Roman" w:hint="eastAsia"/>
        </w:rPr>
        <w:t>保证拆除、加固、再生利用项目施工过程中作业人员与机械的安全。</w:t>
      </w:r>
    </w:p>
    <w:p w14:paraId="03CACD41" w14:textId="77777777" w:rsidR="00F73E4D" w:rsidRDefault="00704F00">
      <w:pPr>
        <w:ind w:firstLineChars="150" w:firstLine="316"/>
        <w:rPr>
          <w:rFonts w:cs="Times New Roman"/>
        </w:rPr>
      </w:pPr>
      <w:r>
        <w:rPr>
          <w:rFonts w:cs="Times New Roman"/>
          <w:b/>
          <w:bCs/>
        </w:rPr>
        <w:t>2</w:t>
      </w:r>
      <w:r>
        <w:rPr>
          <w:rFonts w:cs="Times New Roman"/>
        </w:rPr>
        <w:t xml:space="preserve">  </w:t>
      </w:r>
      <w:r>
        <w:rPr>
          <w:rFonts w:cs="Times New Roman" w:hint="eastAsia"/>
        </w:rPr>
        <w:t>保证施工方案的安全。</w:t>
      </w:r>
    </w:p>
    <w:p w14:paraId="1630F914" w14:textId="77777777" w:rsidR="00F73E4D" w:rsidRDefault="00704F00">
      <w:pPr>
        <w:ind w:firstLineChars="150" w:firstLine="316"/>
        <w:rPr>
          <w:rFonts w:cs="Times New Roman"/>
        </w:rPr>
      </w:pPr>
      <w:r>
        <w:rPr>
          <w:rFonts w:cs="Times New Roman"/>
          <w:b/>
          <w:bCs/>
        </w:rPr>
        <w:t>3</w:t>
      </w:r>
      <w:r>
        <w:rPr>
          <w:rFonts w:cs="Times New Roman"/>
        </w:rPr>
        <w:t xml:space="preserve">  </w:t>
      </w:r>
      <w:r>
        <w:rPr>
          <w:rFonts w:cs="Times New Roman" w:hint="eastAsia"/>
        </w:rPr>
        <w:t>对厂房留存的结构有必要的安全保护。</w:t>
      </w:r>
    </w:p>
    <w:p w14:paraId="6FD02C29" w14:textId="77777777" w:rsidR="00F73E4D" w:rsidRDefault="00704F00">
      <w:pPr>
        <w:ind w:firstLineChars="150" w:firstLine="316"/>
        <w:rPr>
          <w:rFonts w:cs="Times New Roman"/>
        </w:rPr>
      </w:pPr>
      <w:r>
        <w:rPr>
          <w:rFonts w:cs="Times New Roman"/>
          <w:b/>
          <w:bCs/>
        </w:rPr>
        <w:t>4</w:t>
      </w:r>
      <w:r>
        <w:rPr>
          <w:rFonts w:cs="Times New Roman"/>
        </w:rPr>
        <w:t xml:space="preserve">  </w:t>
      </w:r>
      <w:r>
        <w:rPr>
          <w:rFonts w:cs="Times New Roman" w:hint="eastAsia"/>
        </w:rPr>
        <w:t>具有严格的现场消防管理及安全保障措施。</w:t>
      </w:r>
    </w:p>
    <w:p w14:paraId="203B0E11" w14:textId="77777777" w:rsidR="00F73E4D" w:rsidRDefault="00704F00">
      <w:pPr>
        <w:ind w:firstLineChars="150" w:firstLine="316"/>
        <w:rPr>
          <w:rFonts w:cs="Times New Roman"/>
        </w:rPr>
      </w:pPr>
      <w:r>
        <w:rPr>
          <w:rFonts w:cs="Times New Roman"/>
          <w:b/>
          <w:bCs/>
        </w:rPr>
        <w:t>5</w:t>
      </w:r>
      <w:r>
        <w:rPr>
          <w:rFonts w:cs="Times New Roman"/>
        </w:rPr>
        <w:t xml:space="preserve">  </w:t>
      </w:r>
      <w:r>
        <w:rPr>
          <w:rFonts w:cs="Times New Roman" w:hint="eastAsia"/>
        </w:rPr>
        <w:t>保证临近建（构）筑物的安全。</w:t>
      </w:r>
    </w:p>
    <w:p w14:paraId="14976EAE" w14:textId="77777777" w:rsidR="00F73E4D" w:rsidRDefault="00704F00">
      <w:pPr>
        <w:ind w:firstLineChars="150" w:firstLine="316"/>
        <w:rPr>
          <w:rFonts w:cs="Times New Roman"/>
        </w:rPr>
      </w:pPr>
      <w:r>
        <w:rPr>
          <w:rFonts w:cs="Times New Roman"/>
          <w:b/>
          <w:bCs/>
        </w:rPr>
        <w:t>6</w:t>
      </w:r>
      <w:r>
        <w:rPr>
          <w:rFonts w:cs="Times New Roman"/>
        </w:rPr>
        <w:t xml:space="preserve">  </w:t>
      </w:r>
      <w:r>
        <w:rPr>
          <w:rFonts w:cs="Times New Roman" w:hint="eastAsia"/>
        </w:rPr>
        <w:t>制定施工质量保证措施。</w:t>
      </w:r>
    </w:p>
    <w:p w14:paraId="107DCE26" w14:textId="77777777" w:rsidR="00F73E4D" w:rsidRDefault="00704F00">
      <w:pPr>
        <w:ind w:firstLineChars="150" w:firstLine="316"/>
        <w:rPr>
          <w:rFonts w:cs="Times New Roman"/>
        </w:rPr>
      </w:pPr>
      <w:r>
        <w:rPr>
          <w:rFonts w:cs="Times New Roman"/>
          <w:b/>
          <w:bCs/>
        </w:rPr>
        <w:t>7</w:t>
      </w:r>
      <w:r>
        <w:rPr>
          <w:rFonts w:cs="Times New Roman"/>
        </w:rPr>
        <w:t xml:space="preserve">  </w:t>
      </w:r>
      <w:r>
        <w:rPr>
          <w:rFonts w:cs="Times New Roman" w:hint="eastAsia"/>
        </w:rPr>
        <w:t>保证施工作业环境、生活环境及周边环境的安全。</w:t>
      </w:r>
    </w:p>
    <w:p w14:paraId="455A3F7A" w14:textId="77777777" w:rsidR="00F73E4D" w:rsidRDefault="00704F00">
      <w:pPr>
        <w:ind w:firstLineChars="150" w:firstLine="316"/>
        <w:rPr>
          <w:rFonts w:cs="Times New Roman"/>
        </w:rPr>
      </w:pPr>
      <w:r>
        <w:rPr>
          <w:rFonts w:cs="Times New Roman"/>
          <w:b/>
          <w:bCs/>
        </w:rPr>
        <w:t>8</w:t>
      </w:r>
      <w:r>
        <w:rPr>
          <w:rFonts w:cs="Times New Roman"/>
        </w:rPr>
        <w:t xml:space="preserve">  </w:t>
      </w:r>
      <w:r>
        <w:rPr>
          <w:rFonts w:cs="Times New Roman" w:hint="eastAsia"/>
        </w:rPr>
        <w:t>建立切实可行的现场应急管理系统，以应对突发事故。</w:t>
      </w:r>
    </w:p>
    <w:p w14:paraId="4D07C924" w14:textId="17247BED" w:rsidR="00F73E4D" w:rsidRDefault="00704F00">
      <w:r>
        <w:rPr>
          <w:b/>
          <w:bCs/>
        </w:rPr>
        <w:t>7.4.</w:t>
      </w:r>
      <w:r w:rsidR="001409E8">
        <w:rPr>
          <w:b/>
          <w:bCs/>
        </w:rPr>
        <w:t>4</w:t>
      </w:r>
      <w:r>
        <w:t xml:space="preserve">  </w:t>
      </w:r>
      <w:r>
        <w:rPr>
          <w:rFonts w:hint="eastAsia"/>
        </w:rPr>
        <w:t>旧工业建筑再生利用项目在施工阶段安全管理措施按图</w:t>
      </w:r>
      <w:r>
        <w:t>7.4.</w:t>
      </w:r>
      <w:r w:rsidR="001409E8">
        <w:t>4</w:t>
      </w:r>
      <w:r>
        <w:rPr>
          <w:rFonts w:hint="eastAsia"/>
        </w:rPr>
        <w:t>执行。</w:t>
      </w:r>
    </w:p>
    <w:p w14:paraId="3EBC596C" w14:textId="77777777" w:rsidR="00F73E4D" w:rsidRDefault="00704F00">
      <w:pPr>
        <w:spacing w:line="300" w:lineRule="auto"/>
        <w:jc w:val="center"/>
        <w:rPr>
          <w:rFonts w:cs="Times New Roman"/>
        </w:rPr>
      </w:pPr>
      <w:r>
        <w:rPr>
          <w:rFonts w:cs="Times New Roman"/>
        </w:rPr>
        <w:object w:dxaOrig="6021" w:dyaOrig="1212" w14:anchorId="1A04BB36">
          <v:shape id="_x0000_i1026" type="#_x0000_t75" style="width:300.65pt;height:60.55pt" o:ole="">
            <v:imagedata r:id="rId12" o:title=""/>
          </v:shape>
          <o:OLEObject Type="Embed" ProgID="Visio.Drawing.11" ShapeID="_x0000_i1026" DrawAspect="Content" ObjectID="_1688737904" r:id="rId13"/>
        </w:object>
      </w:r>
    </w:p>
    <w:p w14:paraId="5ABF5AED" w14:textId="071E71B9" w:rsidR="00F73E4D" w:rsidRDefault="00704F00">
      <w:pPr>
        <w:jc w:val="center"/>
        <w:rPr>
          <w:rFonts w:cs="Times New Roman"/>
          <w:b/>
          <w:bCs/>
          <w:sz w:val="18"/>
          <w:szCs w:val="18"/>
        </w:rPr>
      </w:pPr>
      <w:r>
        <w:rPr>
          <w:rFonts w:cs="Times New Roman" w:hint="eastAsia"/>
          <w:b/>
          <w:bCs/>
          <w:sz w:val="18"/>
          <w:szCs w:val="18"/>
        </w:rPr>
        <w:t>图</w:t>
      </w:r>
      <w:r>
        <w:rPr>
          <w:rFonts w:cs="Times New Roman"/>
          <w:b/>
          <w:bCs/>
          <w:sz w:val="18"/>
          <w:szCs w:val="18"/>
        </w:rPr>
        <w:t>7.4.</w:t>
      </w:r>
      <w:r w:rsidR="001409E8">
        <w:rPr>
          <w:rFonts w:cs="Times New Roman"/>
          <w:b/>
          <w:bCs/>
          <w:sz w:val="18"/>
          <w:szCs w:val="18"/>
        </w:rPr>
        <w:t>4</w:t>
      </w:r>
      <w:r>
        <w:rPr>
          <w:rFonts w:cs="Times New Roman"/>
          <w:b/>
          <w:bCs/>
          <w:sz w:val="18"/>
          <w:szCs w:val="18"/>
        </w:rPr>
        <w:t xml:space="preserve"> </w:t>
      </w:r>
      <w:r>
        <w:rPr>
          <w:rFonts w:cs="Times New Roman" w:hint="eastAsia"/>
          <w:b/>
          <w:bCs/>
          <w:sz w:val="18"/>
          <w:szCs w:val="18"/>
        </w:rPr>
        <w:t>施工阶段安全管理措施</w:t>
      </w:r>
    </w:p>
    <w:p w14:paraId="7A101601" w14:textId="34F66C55" w:rsidR="00F73E4D" w:rsidRDefault="00704F00">
      <w:pPr>
        <w:spacing w:before="100" w:after="100" w:line="440" w:lineRule="exact"/>
        <w:jc w:val="center"/>
        <w:outlineLvl w:val="1"/>
        <w:rPr>
          <w:b/>
          <w:bCs/>
          <w:sz w:val="28"/>
          <w:szCs w:val="30"/>
        </w:rPr>
      </w:pPr>
      <w:bookmarkStart w:id="227" w:name="_Toc53214400"/>
      <w:bookmarkStart w:id="228" w:name="_Toc72139717"/>
      <w:r>
        <w:rPr>
          <w:b/>
          <w:bCs/>
          <w:sz w:val="28"/>
          <w:szCs w:val="30"/>
        </w:rPr>
        <w:t xml:space="preserve">7.5 </w:t>
      </w:r>
      <w:r>
        <w:rPr>
          <w:rFonts w:hint="eastAsia"/>
          <w:b/>
          <w:bCs/>
          <w:sz w:val="28"/>
          <w:szCs w:val="30"/>
        </w:rPr>
        <w:t>环境管理</w:t>
      </w:r>
      <w:bookmarkEnd w:id="227"/>
      <w:bookmarkEnd w:id="228"/>
    </w:p>
    <w:p w14:paraId="56291162" w14:textId="77777777" w:rsidR="00F73E4D" w:rsidRDefault="00704F00">
      <w:r>
        <w:rPr>
          <w:b/>
          <w:bCs/>
        </w:rPr>
        <w:t>7.5.</w:t>
      </w:r>
      <w:r>
        <w:rPr>
          <w:rFonts w:hint="eastAsia"/>
          <w:b/>
          <w:bCs/>
        </w:rPr>
        <w:t>1</w:t>
      </w:r>
      <w:r>
        <w:t xml:space="preserve">  </w:t>
      </w:r>
      <w:r>
        <w:rPr>
          <w:rFonts w:hint="eastAsia"/>
        </w:rPr>
        <w:t>旧工业建筑再生利用施工环境管理计划应符合下列基本原则：</w:t>
      </w:r>
      <w:r>
        <w:t xml:space="preserve"> </w:t>
      </w:r>
    </w:p>
    <w:p w14:paraId="008CC189" w14:textId="77777777" w:rsidR="00F73E4D" w:rsidRDefault="00704F00">
      <w:pPr>
        <w:ind w:firstLineChars="150" w:firstLine="316"/>
        <w:contextualSpacing/>
        <w:rPr>
          <w:rFonts w:cs="Times New Roman"/>
        </w:rPr>
      </w:pPr>
      <w:r>
        <w:rPr>
          <w:rFonts w:cs="Times New Roman"/>
          <w:b/>
          <w:bCs/>
        </w:rPr>
        <w:t>1</w:t>
      </w:r>
      <w:r>
        <w:rPr>
          <w:rFonts w:cs="Times New Roman"/>
        </w:rPr>
        <w:t xml:space="preserve">  </w:t>
      </w:r>
      <w:r>
        <w:rPr>
          <w:rFonts w:cs="Times New Roman" w:hint="eastAsia"/>
        </w:rPr>
        <w:t>减少场地干扰，尊重基地环境，避免对既有建筑结构、历史文化遗存的破坏。</w:t>
      </w:r>
    </w:p>
    <w:p w14:paraId="32E94B95" w14:textId="77777777" w:rsidR="00F73E4D" w:rsidRDefault="00704F00">
      <w:pPr>
        <w:ind w:firstLineChars="150" w:firstLine="316"/>
        <w:rPr>
          <w:rFonts w:cs="Times New Roman"/>
        </w:rPr>
      </w:pPr>
      <w:r>
        <w:rPr>
          <w:rFonts w:cs="Times New Roman"/>
          <w:b/>
          <w:bCs/>
        </w:rPr>
        <w:t>2</w:t>
      </w:r>
      <w:r>
        <w:rPr>
          <w:rFonts w:cs="Times New Roman"/>
        </w:rPr>
        <w:t xml:space="preserve">  </w:t>
      </w:r>
      <w:r>
        <w:rPr>
          <w:rFonts w:cs="Times New Roman" w:hint="eastAsia"/>
        </w:rPr>
        <w:t>节约资源（能源），包括节约利用水源、电能、减少材料的损耗以及可回收资源的有效利用。</w:t>
      </w:r>
    </w:p>
    <w:p w14:paraId="3B05706B" w14:textId="77777777" w:rsidR="00F73E4D" w:rsidRDefault="00704F00">
      <w:pPr>
        <w:ind w:firstLineChars="150" w:firstLine="316"/>
        <w:rPr>
          <w:rFonts w:cs="Times New Roman"/>
        </w:rPr>
      </w:pPr>
      <w:r>
        <w:rPr>
          <w:rFonts w:cs="Times New Roman"/>
          <w:b/>
          <w:bCs/>
        </w:rPr>
        <w:t>3</w:t>
      </w:r>
      <w:r>
        <w:rPr>
          <w:rFonts w:cs="Times New Roman"/>
        </w:rPr>
        <w:t xml:space="preserve">  </w:t>
      </w:r>
      <w:r>
        <w:rPr>
          <w:rFonts w:cs="Times New Roman" w:hint="eastAsia"/>
        </w:rPr>
        <w:t>减少环境污染，提高环境品质。</w:t>
      </w:r>
    </w:p>
    <w:p w14:paraId="5AB67D51" w14:textId="77777777" w:rsidR="00F73E4D" w:rsidRDefault="00704F00">
      <w:pPr>
        <w:ind w:firstLineChars="150" w:firstLine="316"/>
        <w:rPr>
          <w:rFonts w:cs="Times New Roman"/>
        </w:rPr>
      </w:pPr>
      <w:r>
        <w:rPr>
          <w:rFonts w:cs="Times New Roman"/>
          <w:b/>
          <w:bCs/>
        </w:rPr>
        <w:t>4</w:t>
      </w:r>
      <w:r>
        <w:rPr>
          <w:rFonts w:cs="Times New Roman"/>
        </w:rPr>
        <w:t xml:space="preserve">  </w:t>
      </w:r>
      <w:r>
        <w:rPr>
          <w:rFonts w:cs="Times New Roman" w:hint="eastAsia"/>
        </w:rPr>
        <w:t>实施科学管理、保证施工质量。</w:t>
      </w:r>
    </w:p>
    <w:p w14:paraId="25F276AD" w14:textId="77777777" w:rsidR="00F73E4D" w:rsidRDefault="00704F00">
      <w:pPr>
        <w:rPr>
          <w:color w:val="FF0000"/>
        </w:rPr>
      </w:pPr>
      <w:r>
        <w:rPr>
          <w:b/>
          <w:bCs/>
        </w:rPr>
        <w:t>7.5.2</w:t>
      </w:r>
      <w:r>
        <w:t xml:space="preserve">  </w:t>
      </w:r>
      <w:r>
        <w:rPr>
          <w:rFonts w:hint="eastAsia"/>
        </w:rPr>
        <w:t>旧工业建筑再生利用施工项目管理机构应根据环境现状制定合理的环境管理制度，明确环境管理的内容与目标。</w:t>
      </w:r>
    </w:p>
    <w:p w14:paraId="61BF940D" w14:textId="77777777" w:rsidR="00F73E4D" w:rsidRDefault="00704F00">
      <w:r>
        <w:rPr>
          <w:b/>
          <w:bCs/>
        </w:rPr>
        <w:t>7.5.3</w:t>
      </w:r>
      <w:r>
        <w:t xml:space="preserve">  </w:t>
      </w:r>
      <w:r>
        <w:rPr>
          <w:rFonts w:hint="eastAsia"/>
        </w:rPr>
        <w:t>旧工业建筑再生利用项目应符合现行国家标准《建筑工程绿色施工规范》</w:t>
      </w:r>
      <w:r>
        <w:t>GB/T50905</w:t>
      </w:r>
      <w:r>
        <w:rPr>
          <w:rFonts w:hint="eastAsia"/>
        </w:rPr>
        <w:t>的规定。</w:t>
      </w:r>
    </w:p>
    <w:p w14:paraId="0D9FA253" w14:textId="77777777" w:rsidR="00F73E4D" w:rsidRDefault="00704F00">
      <w:pPr>
        <w:rPr>
          <w:color w:val="FF0000"/>
        </w:rPr>
      </w:pPr>
      <w:r>
        <w:rPr>
          <w:b/>
          <w:bCs/>
        </w:rPr>
        <w:t>7.5.4</w:t>
      </w:r>
      <w:r>
        <w:t xml:space="preserve">  </w:t>
      </w:r>
      <w:r>
        <w:rPr>
          <w:rFonts w:hint="eastAsia"/>
        </w:rPr>
        <w:t>旧工业建筑再生利用施工项目环境管理计划包括下列内容：</w:t>
      </w:r>
      <w:r>
        <w:rPr>
          <w:color w:val="FF0000"/>
        </w:rPr>
        <w:t xml:space="preserve"> </w:t>
      </w:r>
    </w:p>
    <w:p w14:paraId="4022F756" w14:textId="77777777" w:rsidR="00F73E4D" w:rsidRDefault="00704F00">
      <w:pPr>
        <w:ind w:firstLineChars="150" w:firstLine="316"/>
        <w:rPr>
          <w:rFonts w:cs="Times New Roman"/>
        </w:rPr>
      </w:pPr>
      <w:r>
        <w:rPr>
          <w:rFonts w:cs="Times New Roman"/>
          <w:b/>
          <w:bCs/>
        </w:rPr>
        <w:t>1</w:t>
      </w:r>
      <w:r>
        <w:rPr>
          <w:rFonts w:cs="Times New Roman"/>
        </w:rPr>
        <w:t xml:space="preserve">  </w:t>
      </w:r>
      <w:r>
        <w:rPr>
          <w:rFonts w:cs="Times New Roman" w:hint="eastAsia"/>
        </w:rPr>
        <w:t>明确场地内被保护的区域、被保护的植被，并确定保护方法。</w:t>
      </w:r>
    </w:p>
    <w:p w14:paraId="18776607" w14:textId="77777777" w:rsidR="00F73E4D" w:rsidRDefault="00704F00">
      <w:pPr>
        <w:ind w:firstLineChars="150" w:firstLine="316"/>
        <w:rPr>
          <w:rFonts w:cs="Times New Roman"/>
        </w:rPr>
      </w:pPr>
      <w:r>
        <w:rPr>
          <w:rFonts w:cs="Times New Roman"/>
          <w:b/>
          <w:bCs/>
        </w:rPr>
        <w:t>2</w:t>
      </w:r>
      <w:r>
        <w:rPr>
          <w:rFonts w:cs="Times New Roman"/>
        </w:rPr>
        <w:t xml:space="preserve">  </w:t>
      </w:r>
      <w:r>
        <w:rPr>
          <w:rFonts w:cs="Times New Roman" w:hint="eastAsia"/>
        </w:rPr>
        <w:t>满足施工要求的前提下，尽量减少清理和扰动的区域范围，尽量减少临时设施与施工用管线。</w:t>
      </w:r>
    </w:p>
    <w:p w14:paraId="3791CE78" w14:textId="77777777" w:rsidR="00F73E4D" w:rsidRDefault="00704F00">
      <w:pPr>
        <w:ind w:firstLineChars="150" w:firstLine="316"/>
        <w:rPr>
          <w:rFonts w:cs="Times New Roman"/>
        </w:rPr>
      </w:pPr>
      <w:r>
        <w:rPr>
          <w:rFonts w:cs="Times New Roman"/>
          <w:b/>
          <w:bCs/>
        </w:rPr>
        <w:t>3</w:t>
      </w:r>
      <w:r>
        <w:rPr>
          <w:rFonts w:cs="Times New Roman"/>
        </w:rPr>
        <w:t xml:space="preserve">  </w:t>
      </w:r>
      <w:r>
        <w:rPr>
          <w:rFonts w:cs="Times New Roman" w:hint="eastAsia"/>
        </w:rPr>
        <w:t>明确施工场地用途，合理安排承包商及各工种对施工场地的使用，减少材料设备的搬动。</w:t>
      </w:r>
    </w:p>
    <w:p w14:paraId="6FAAA6B6" w14:textId="77777777" w:rsidR="00F73E4D" w:rsidRDefault="00704F00">
      <w:pPr>
        <w:ind w:firstLineChars="150" w:firstLine="316"/>
        <w:rPr>
          <w:rFonts w:cs="Times New Roman"/>
        </w:rPr>
      </w:pPr>
      <w:r>
        <w:rPr>
          <w:rFonts w:cs="Times New Roman" w:hint="eastAsia"/>
          <w:b/>
          <w:bCs/>
        </w:rPr>
        <w:t>4</w:t>
      </w:r>
      <w:r>
        <w:rPr>
          <w:rFonts w:cs="Times New Roman"/>
        </w:rPr>
        <w:t xml:space="preserve">  </w:t>
      </w:r>
      <w:r>
        <w:rPr>
          <w:rFonts w:cs="Times New Roman" w:hint="eastAsia"/>
        </w:rPr>
        <w:t>制定废物处理方法，并分析若有废物回填情况下，其对生态环境的影响。</w:t>
      </w:r>
    </w:p>
    <w:p w14:paraId="00CA7B26" w14:textId="77777777" w:rsidR="00F73E4D" w:rsidRDefault="00704F00">
      <w:pPr>
        <w:ind w:firstLineChars="150" w:firstLine="316"/>
        <w:rPr>
          <w:rFonts w:cs="Times New Roman"/>
        </w:rPr>
      </w:pPr>
      <w:r>
        <w:rPr>
          <w:rFonts w:cs="Times New Roman" w:hint="eastAsia"/>
          <w:b/>
          <w:bCs/>
        </w:rPr>
        <w:t>5</w:t>
      </w:r>
      <w:r>
        <w:rPr>
          <w:rFonts w:cs="Times New Roman"/>
        </w:rPr>
        <w:t xml:space="preserve">  </w:t>
      </w:r>
      <w:r>
        <w:rPr>
          <w:rFonts w:cs="Times New Roman" w:hint="eastAsia"/>
        </w:rPr>
        <w:t>建立施工现场环境管理权责机构，明确职责分判。</w:t>
      </w:r>
    </w:p>
    <w:p w14:paraId="72E30AFD" w14:textId="77777777" w:rsidR="00F73E4D" w:rsidRDefault="00704F00">
      <w:pPr>
        <w:ind w:firstLineChars="150" w:firstLine="316"/>
        <w:rPr>
          <w:rFonts w:cs="Times New Roman"/>
        </w:rPr>
      </w:pPr>
      <w:r>
        <w:rPr>
          <w:rFonts w:cs="Times New Roman" w:hint="eastAsia"/>
          <w:b/>
          <w:bCs/>
        </w:rPr>
        <w:lastRenderedPageBreak/>
        <w:t>6</w:t>
      </w:r>
      <w:r>
        <w:rPr>
          <w:rFonts w:cs="Times New Roman"/>
        </w:rPr>
        <w:t xml:space="preserve">  </w:t>
      </w:r>
      <w:r>
        <w:rPr>
          <w:rFonts w:cs="Times New Roman" w:hint="eastAsia"/>
        </w:rPr>
        <w:t>制定施工场地与公众隔离方案，确定施工范围。</w:t>
      </w:r>
    </w:p>
    <w:p w14:paraId="0B296FDF" w14:textId="77777777" w:rsidR="00F73E4D" w:rsidRDefault="00704F00">
      <w:pPr>
        <w:ind w:firstLineChars="150" w:firstLine="316"/>
        <w:rPr>
          <w:rFonts w:cs="Times New Roman"/>
        </w:rPr>
      </w:pPr>
      <w:r>
        <w:rPr>
          <w:rFonts w:cs="Times New Roman" w:hint="eastAsia"/>
          <w:b/>
          <w:bCs/>
        </w:rPr>
        <w:t>7</w:t>
      </w:r>
      <w:r>
        <w:rPr>
          <w:rFonts w:cs="Times New Roman"/>
        </w:rPr>
        <w:t xml:space="preserve">  </w:t>
      </w:r>
      <w:r>
        <w:rPr>
          <w:rFonts w:cs="Times New Roman" w:hint="eastAsia"/>
        </w:rPr>
        <w:t>建立现场环境检查制度，并对环境事故的处理做出相应规定。</w:t>
      </w:r>
    </w:p>
    <w:p w14:paraId="4FB56280" w14:textId="77777777" w:rsidR="00F73E4D" w:rsidRDefault="00704F00">
      <w:r>
        <w:rPr>
          <w:rFonts w:hint="eastAsia"/>
          <w:b/>
          <w:bCs/>
        </w:rPr>
        <w:t>7</w:t>
      </w:r>
      <w:r>
        <w:rPr>
          <w:b/>
          <w:bCs/>
        </w:rPr>
        <w:t>.5.</w:t>
      </w:r>
      <w:r>
        <w:rPr>
          <w:rFonts w:hint="eastAsia"/>
          <w:b/>
          <w:bCs/>
        </w:rPr>
        <w:t>5</w:t>
      </w:r>
      <w:r>
        <w:t xml:space="preserve">  </w:t>
      </w:r>
      <w:r>
        <w:rPr>
          <w:rFonts w:hint="eastAsia"/>
        </w:rPr>
        <w:t>旧工业建筑再生利用项目施工环境管理措施包括下列内容：</w:t>
      </w:r>
      <w:r>
        <w:t xml:space="preserve"> </w:t>
      </w:r>
    </w:p>
    <w:p w14:paraId="7C90B3F2" w14:textId="1A89A48D" w:rsidR="00F73E4D" w:rsidRDefault="00704F00">
      <w:pPr>
        <w:ind w:firstLineChars="150" w:firstLine="316"/>
        <w:rPr>
          <w:rFonts w:cs="Times New Roman"/>
        </w:rPr>
      </w:pPr>
      <w:r>
        <w:rPr>
          <w:rFonts w:cs="Times New Roman" w:hint="eastAsia"/>
          <w:b/>
          <w:bCs/>
        </w:rPr>
        <w:t>1</w:t>
      </w:r>
      <w:r>
        <w:rPr>
          <w:rFonts w:cs="Times New Roman"/>
        </w:rPr>
        <w:t xml:space="preserve">  </w:t>
      </w:r>
      <w:r>
        <w:rPr>
          <w:rFonts w:cs="Times New Roman" w:hint="eastAsia"/>
        </w:rPr>
        <w:t>采用密闭式的圈筒或采取其他措施处理高空废弃物</w:t>
      </w:r>
      <w:r w:rsidR="00D409FF">
        <w:rPr>
          <w:rFonts w:cs="Times New Roman" w:hint="eastAsia"/>
        </w:rPr>
        <w:t>。</w:t>
      </w:r>
    </w:p>
    <w:p w14:paraId="565436E2" w14:textId="41B702BA" w:rsidR="00F73E4D" w:rsidRDefault="00704F00">
      <w:pPr>
        <w:ind w:firstLineChars="150" w:firstLine="316"/>
        <w:rPr>
          <w:rFonts w:cs="Times New Roman"/>
        </w:rPr>
      </w:pPr>
      <w:r>
        <w:rPr>
          <w:rFonts w:cs="Times New Roman" w:hint="eastAsia"/>
          <w:b/>
          <w:bCs/>
        </w:rPr>
        <w:t>2</w:t>
      </w:r>
      <w:r>
        <w:rPr>
          <w:rFonts w:cs="Times New Roman"/>
        </w:rPr>
        <w:t xml:space="preserve">  </w:t>
      </w:r>
      <w:r>
        <w:rPr>
          <w:rFonts w:cs="Times New Roman" w:hint="eastAsia"/>
        </w:rPr>
        <w:t>采取有效措施控制施工过程中的扬尘</w:t>
      </w:r>
      <w:r w:rsidR="00D409FF">
        <w:rPr>
          <w:rFonts w:cs="Times New Roman" w:hint="eastAsia"/>
        </w:rPr>
        <w:t>。</w:t>
      </w:r>
    </w:p>
    <w:p w14:paraId="77CA728F" w14:textId="7D0DCCC7" w:rsidR="00F73E4D" w:rsidRDefault="00704F00">
      <w:pPr>
        <w:ind w:firstLineChars="150" w:firstLine="316"/>
        <w:rPr>
          <w:rFonts w:cs="Times New Roman"/>
        </w:rPr>
      </w:pPr>
      <w:r>
        <w:rPr>
          <w:rFonts w:cs="Times New Roman" w:hint="eastAsia"/>
          <w:b/>
          <w:bCs/>
        </w:rPr>
        <w:t>3</w:t>
      </w:r>
      <w:r>
        <w:rPr>
          <w:rFonts w:cs="Times New Roman"/>
        </w:rPr>
        <w:t xml:space="preserve">  </w:t>
      </w:r>
      <w:r>
        <w:rPr>
          <w:rFonts w:cs="Times New Roman" w:hint="eastAsia"/>
        </w:rPr>
        <w:t>禁止将有毒有害废弃物作土方回填，应及时将施工现场产生的建筑垃圾自行清运到指定地点</w:t>
      </w:r>
      <w:r w:rsidR="00D409FF">
        <w:rPr>
          <w:rFonts w:cs="Times New Roman" w:hint="eastAsia"/>
        </w:rPr>
        <w:t>。</w:t>
      </w:r>
    </w:p>
    <w:p w14:paraId="2C99DED2" w14:textId="77777777" w:rsidR="00F73E4D" w:rsidRDefault="00704F00">
      <w:pPr>
        <w:ind w:firstLineChars="150" w:firstLine="316"/>
        <w:rPr>
          <w:rFonts w:cs="Times New Roman"/>
        </w:rPr>
      </w:pPr>
      <w:r>
        <w:rPr>
          <w:rFonts w:cs="Times New Roman" w:hint="eastAsia"/>
          <w:b/>
          <w:bCs/>
        </w:rPr>
        <w:t>4</w:t>
      </w:r>
      <w:r>
        <w:rPr>
          <w:rFonts w:cs="Times New Roman"/>
        </w:rPr>
        <w:t xml:space="preserve">  </w:t>
      </w:r>
      <w:r>
        <w:rPr>
          <w:rFonts w:cs="Times New Roman" w:hint="eastAsia"/>
        </w:rPr>
        <w:t>对产生噪声、震动的施工机械，应采取有效的控制措施。</w:t>
      </w:r>
    </w:p>
    <w:p w14:paraId="2605F655" w14:textId="6CA6CDB2" w:rsidR="00F73E4D" w:rsidRDefault="00704F00">
      <w:pPr>
        <w:spacing w:before="100" w:after="100" w:line="440" w:lineRule="exact"/>
        <w:jc w:val="center"/>
        <w:outlineLvl w:val="1"/>
        <w:rPr>
          <w:b/>
          <w:bCs/>
          <w:sz w:val="28"/>
          <w:szCs w:val="30"/>
        </w:rPr>
      </w:pPr>
      <w:bookmarkStart w:id="229" w:name="_Toc53214401"/>
      <w:bookmarkStart w:id="230" w:name="_Toc72139718"/>
      <w:r>
        <w:rPr>
          <w:b/>
          <w:bCs/>
          <w:sz w:val="28"/>
          <w:szCs w:val="30"/>
        </w:rPr>
        <w:t xml:space="preserve">7.6 </w:t>
      </w:r>
      <w:r>
        <w:rPr>
          <w:rFonts w:hint="eastAsia"/>
          <w:b/>
          <w:bCs/>
          <w:sz w:val="28"/>
          <w:szCs w:val="30"/>
        </w:rPr>
        <w:t>成本管理</w:t>
      </w:r>
      <w:bookmarkEnd w:id="229"/>
      <w:bookmarkEnd w:id="230"/>
    </w:p>
    <w:p w14:paraId="4DC7DEC3" w14:textId="77777777" w:rsidR="00F73E4D" w:rsidRDefault="00704F00">
      <w:r>
        <w:rPr>
          <w:b/>
          <w:bCs/>
        </w:rPr>
        <w:t>7.6.1</w:t>
      </w:r>
      <w:r>
        <w:t xml:space="preserve">  </w:t>
      </w:r>
      <w:r>
        <w:rPr>
          <w:rFonts w:hint="eastAsia"/>
        </w:rPr>
        <w:t>旧工业建筑再生利用施工项目管理机构应建立项目全面成本管理制度，明确职责划分。</w:t>
      </w:r>
    </w:p>
    <w:p w14:paraId="07B9CE69" w14:textId="77777777" w:rsidR="00F73E4D" w:rsidRDefault="00704F00">
      <w:r>
        <w:rPr>
          <w:b/>
          <w:bCs/>
        </w:rPr>
        <w:t>7.6.2</w:t>
      </w:r>
      <w:r>
        <w:t xml:space="preserve">  </w:t>
      </w:r>
      <w:r>
        <w:rPr>
          <w:rFonts w:hint="eastAsia"/>
        </w:rPr>
        <w:t>旧工业建筑再生利用施工项目应围绕施工组织设计或相关文件进行编制，以确保对施工项目成本控制的适宜性和有效性。</w:t>
      </w:r>
    </w:p>
    <w:p w14:paraId="7E305760" w14:textId="77777777" w:rsidR="00F73E4D" w:rsidRDefault="00704F00">
      <w:r>
        <w:rPr>
          <w:b/>
          <w:bCs/>
        </w:rPr>
        <w:t>7.6.</w:t>
      </w:r>
      <w:r>
        <w:rPr>
          <w:rFonts w:hint="eastAsia"/>
          <w:b/>
          <w:bCs/>
        </w:rPr>
        <w:t>3</w:t>
      </w:r>
      <w:r>
        <w:t xml:space="preserve">  </w:t>
      </w:r>
      <w:r>
        <w:rPr>
          <w:rFonts w:hint="eastAsia"/>
        </w:rPr>
        <w:t>旧工业建筑再生利用项目成本管理计划包括下列内容：</w:t>
      </w:r>
      <w:r>
        <w:t xml:space="preserve"> </w:t>
      </w:r>
    </w:p>
    <w:p w14:paraId="1F94F7C9" w14:textId="77777777" w:rsidR="00F73E4D" w:rsidRDefault="00704F00">
      <w:pPr>
        <w:ind w:firstLineChars="200" w:firstLine="422"/>
        <w:rPr>
          <w:rFonts w:cs="Times New Roman"/>
        </w:rPr>
      </w:pPr>
      <w:r>
        <w:rPr>
          <w:rFonts w:cs="Times New Roman"/>
          <w:b/>
          <w:bCs/>
        </w:rPr>
        <w:t>1</w:t>
      </w:r>
      <w:r>
        <w:rPr>
          <w:rFonts w:cs="Times New Roman"/>
        </w:rPr>
        <w:t xml:space="preserve">  </w:t>
      </w:r>
      <w:r>
        <w:rPr>
          <w:rFonts w:cs="Times New Roman" w:hint="eastAsia"/>
        </w:rPr>
        <w:t>根据旧工业建筑再生利用施工实际项目施工预算，确定项目施工项目再生利用成本目标，编制施工项目总体成本计划。</w:t>
      </w:r>
    </w:p>
    <w:p w14:paraId="30F2A1E1" w14:textId="77777777" w:rsidR="00F73E4D" w:rsidRDefault="00704F00">
      <w:pPr>
        <w:ind w:firstLineChars="200" w:firstLine="422"/>
        <w:rPr>
          <w:rFonts w:cs="Times New Roman"/>
        </w:rPr>
      </w:pPr>
      <w:r>
        <w:rPr>
          <w:rFonts w:cs="Times New Roman"/>
          <w:b/>
          <w:bCs/>
        </w:rPr>
        <w:t>2</w:t>
      </w:r>
      <w:r>
        <w:rPr>
          <w:rFonts w:cs="Times New Roman"/>
        </w:rPr>
        <w:t xml:space="preserve">  </w:t>
      </w:r>
      <w:r>
        <w:rPr>
          <w:rFonts w:cs="Times New Roman" w:hint="eastAsia"/>
        </w:rPr>
        <w:t>编制施工阶段性项目成本管理计划，对施工项目成本目标进行阶段性分解。</w:t>
      </w:r>
    </w:p>
    <w:p w14:paraId="6738EFA1" w14:textId="77777777" w:rsidR="00F73E4D" w:rsidRDefault="00704F00">
      <w:pPr>
        <w:ind w:firstLineChars="200" w:firstLine="422"/>
        <w:rPr>
          <w:rFonts w:cs="Times New Roman"/>
        </w:rPr>
      </w:pPr>
      <w:r>
        <w:rPr>
          <w:rFonts w:cs="Times New Roman"/>
          <w:b/>
          <w:bCs/>
        </w:rPr>
        <w:t>3</w:t>
      </w:r>
      <w:r>
        <w:rPr>
          <w:rFonts w:cs="Times New Roman"/>
        </w:rPr>
        <w:t xml:space="preserve">  </w:t>
      </w:r>
      <w:r>
        <w:rPr>
          <w:rFonts w:cs="Times New Roman" w:hint="eastAsia"/>
        </w:rPr>
        <w:t>建立项目管理机构，明确成本管理权责分判，制定成本管理制度。</w:t>
      </w:r>
    </w:p>
    <w:p w14:paraId="0E4DEADA" w14:textId="77777777" w:rsidR="00F73E4D" w:rsidRDefault="00704F00">
      <w:pPr>
        <w:ind w:firstLineChars="200" w:firstLine="422"/>
        <w:rPr>
          <w:rFonts w:cs="Times New Roman"/>
        </w:rPr>
      </w:pPr>
      <w:r>
        <w:rPr>
          <w:rFonts w:cs="Times New Roman"/>
          <w:b/>
          <w:bCs/>
        </w:rPr>
        <w:t>4</w:t>
      </w:r>
      <w:r>
        <w:rPr>
          <w:rFonts w:cs="Times New Roman"/>
        </w:rPr>
        <w:t xml:space="preserve">  </w:t>
      </w:r>
      <w:r>
        <w:rPr>
          <w:rFonts w:cs="Times New Roman" w:hint="eastAsia"/>
        </w:rPr>
        <w:t>根据成本管理计划，制定相应的控制方法，包括落实成本管理计划的施工组织措施、施工方案等。</w:t>
      </w:r>
    </w:p>
    <w:p w14:paraId="5E376E3B" w14:textId="77777777" w:rsidR="00F73E4D" w:rsidRDefault="00704F00">
      <w:pPr>
        <w:ind w:firstLineChars="200" w:firstLine="422"/>
        <w:rPr>
          <w:rFonts w:cs="Times New Roman"/>
        </w:rPr>
      </w:pPr>
      <w:r>
        <w:rPr>
          <w:rFonts w:cs="Times New Roman"/>
          <w:b/>
          <w:bCs/>
        </w:rPr>
        <w:t>5</w:t>
      </w:r>
      <w:r>
        <w:rPr>
          <w:rFonts w:cs="Times New Roman"/>
        </w:rPr>
        <w:t xml:space="preserve">  </w:t>
      </w:r>
      <w:r>
        <w:rPr>
          <w:rFonts w:cs="Times New Roman" w:hint="eastAsia"/>
        </w:rPr>
        <w:t>采用科学合理的成本分析方法，对旧工业建筑再生利用项目成本进行定量分析，按照规定程序实施成本分析，保证成本分析结果的准确性和完整性，成本分析方法应满足项目成本分析的内在需求。</w:t>
      </w:r>
    </w:p>
    <w:p w14:paraId="0F8CC0C0" w14:textId="77777777" w:rsidR="00F73E4D" w:rsidRDefault="00704F00">
      <w:pPr>
        <w:rPr>
          <w:color w:val="FF0000"/>
        </w:rPr>
      </w:pPr>
      <w:r>
        <w:rPr>
          <w:rFonts w:hint="eastAsia"/>
          <w:b/>
          <w:bCs/>
        </w:rPr>
        <w:t>7.6.4</w:t>
      </w:r>
      <w:r>
        <w:t xml:space="preserve">  </w:t>
      </w:r>
      <w:r>
        <w:rPr>
          <w:rFonts w:hint="eastAsia"/>
        </w:rPr>
        <w:t>旧工业建筑再生利用项目施工成本管理措施包括组织措施、</w:t>
      </w:r>
      <w:r>
        <w:rPr>
          <w:rFonts w:hint="eastAsia"/>
        </w:rPr>
        <w:lastRenderedPageBreak/>
        <w:t>技术措施、经济措施和合同措施等。</w:t>
      </w:r>
    </w:p>
    <w:p w14:paraId="25CB4E22" w14:textId="77777777" w:rsidR="00F73E4D" w:rsidRDefault="00704F00">
      <w:pPr>
        <w:rPr>
          <w:b/>
          <w:bCs/>
        </w:rPr>
      </w:pPr>
      <w:r>
        <w:rPr>
          <w:rFonts w:hint="eastAsia"/>
          <w:b/>
          <w:bCs/>
        </w:rPr>
        <w:t>7.6.5</w:t>
      </w:r>
      <w:r>
        <w:rPr>
          <w:b/>
          <w:bCs/>
        </w:rPr>
        <w:t xml:space="preserve">  </w:t>
      </w:r>
      <w:r>
        <w:t>必须正确处理</w:t>
      </w:r>
      <w:r>
        <w:rPr>
          <w:rFonts w:hint="eastAsia"/>
        </w:rPr>
        <w:t>旧工业建筑再生利用项目施工</w:t>
      </w:r>
      <w:r>
        <w:t>成本与进度、质量、安全和环境等之间的关系。</w:t>
      </w:r>
    </w:p>
    <w:p w14:paraId="038133AA" w14:textId="562E172E" w:rsidR="00F73E4D" w:rsidRDefault="00704F00">
      <w:pPr>
        <w:spacing w:before="100" w:after="100" w:line="440" w:lineRule="exact"/>
        <w:jc w:val="center"/>
        <w:outlineLvl w:val="1"/>
        <w:rPr>
          <w:b/>
          <w:bCs/>
          <w:sz w:val="28"/>
          <w:szCs w:val="30"/>
        </w:rPr>
      </w:pPr>
      <w:bookmarkStart w:id="231" w:name="_Toc53214402"/>
      <w:bookmarkStart w:id="232" w:name="_Toc72139719"/>
      <w:r>
        <w:rPr>
          <w:b/>
          <w:bCs/>
          <w:sz w:val="28"/>
          <w:szCs w:val="30"/>
        </w:rPr>
        <w:t xml:space="preserve">7.7 </w:t>
      </w:r>
      <w:r>
        <w:rPr>
          <w:rFonts w:hint="eastAsia"/>
          <w:b/>
          <w:bCs/>
          <w:sz w:val="28"/>
          <w:szCs w:val="30"/>
        </w:rPr>
        <w:t>其他管理</w:t>
      </w:r>
      <w:bookmarkEnd w:id="231"/>
      <w:bookmarkEnd w:id="232"/>
    </w:p>
    <w:p w14:paraId="0EA7B4E9" w14:textId="77777777" w:rsidR="00F73E4D" w:rsidRDefault="00704F00">
      <w:pPr>
        <w:rPr>
          <w:color w:val="FF0000"/>
        </w:rPr>
      </w:pPr>
      <w:r>
        <w:rPr>
          <w:b/>
          <w:bCs/>
        </w:rPr>
        <w:t>7.7.1</w:t>
      </w:r>
      <w:r>
        <w:t xml:space="preserve">  </w:t>
      </w:r>
      <w:r>
        <w:rPr>
          <w:rFonts w:hint="eastAsia"/>
        </w:rPr>
        <w:t>旧工业建筑再生利用项目的其他管理计划应包括绿色施工管理计划、防火保安管理计划、组织协调管理计划、施工现场人力资源、施工机具、材料设备等生产要素的管理计划等。</w:t>
      </w:r>
    </w:p>
    <w:p w14:paraId="52D4124E" w14:textId="77777777" w:rsidR="00F73E4D" w:rsidRDefault="00704F00">
      <w:r>
        <w:rPr>
          <w:b/>
          <w:bCs/>
        </w:rPr>
        <w:t>7.7.2</w:t>
      </w:r>
      <w:r>
        <w:t xml:space="preserve">  </w:t>
      </w:r>
      <w:r>
        <w:rPr>
          <w:rFonts w:hint="eastAsia"/>
        </w:rPr>
        <w:t>旧工业建筑再生利用项目绿色施工管理计划包括拆除工程、加固工程、改建工程、装饰装修工程、污染控制和资源节约等。</w:t>
      </w:r>
    </w:p>
    <w:p w14:paraId="2CCF1500" w14:textId="77777777" w:rsidR="00F73E4D" w:rsidRDefault="00704F00">
      <w:r>
        <w:rPr>
          <w:b/>
          <w:bCs/>
        </w:rPr>
        <w:t>7.7.3</w:t>
      </w:r>
      <w:r>
        <w:t xml:space="preserve">  </w:t>
      </w:r>
      <w:r>
        <w:rPr>
          <w:rFonts w:hint="eastAsia"/>
        </w:rPr>
        <w:t>应根据《中华人民共和国消防法》制定旧工业建筑再生利用施工项目防火保安管理规定。</w:t>
      </w:r>
    </w:p>
    <w:p w14:paraId="1F657299" w14:textId="77777777" w:rsidR="00F73E4D" w:rsidRDefault="00704F00">
      <w:r>
        <w:rPr>
          <w:b/>
          <w:bCs/>
        </w:rPr>
        <w:t>7.7.4</w:t>
      </w:r>
      <w:r>
        <w:t xml:space="preserve">  </w:t>
      </w:r>
      <w:r>
        <w:rPr>
          <w:rFonts w:hint="eastAsia"/>
        </w:rPr>
        <w:t>为保证施工组织的安排紧凑有序，及时有效解决施工现场存在的问题，施工项目应建立以项目经理为核心的调度协调体系，及时反馈施工中出现的问题。</w:t>
      </w:r>
    </w:p>
    <w:p w14:paraId="11EA2A02" w14:textId="77777777" w:rsidR="00F73E4D" w:rsidRDefault="00704F00">
      <w:pPr>
        <w:rPr>
          <w:color w:val="FF0000"/>
        </w:rPr>
      </w:pPr>
      <w:r>
        <w:rPr>
          <w:rFonts w:hint="eastAsia"/>
          <w:b/>
          <w:bCs/>
        </w:rPr>
        <w:t>7.7.5</w:t>
      </w:r>
      <w:r>
        <w:rPr>
          <w:b/>
          <w:bCs/>
        </w:rPr>
        <w:t xml:space="preserve">  </w:t>
      </w:r>
      <w:r>
        <w:rPr>
          <w:rFonts w:hint="eastAsia"/>
        </w:rPr>
        <w:t>促进施工现场材料、人力、机具设备管理的标准化、程序化、规范化，保证施工质量，降低物料浪费，提高施工生产经济效益。</w:t>
      </w:r>
    </w:p>
    <w:p w14:paraId="5F5A3AB5" w14:textId="77777777" w:rsidR="00F73E4D" w:rsidRDefault="00704F00">
      <w:r>
        <w:rPr>
          <w:b/>
          <w:bCs/>
        </w:rPr>
        <w:t>7.7</w:t>
      </w:r>
      <w:r>
        <w:rPr>
          <w:rFonts w:hint="eastAsia"/>
          <w:b/>
          <w:bCs/>
        </w:rPr>
        <w:t>.6</w:t>
      </w:r>
      <w:r>
        <w:t xml:space="preserve">  </w:t>
      </w:r>
      <w:r>
        <w:rPr>
          <w:rFonts w:hint="eastAsia"/>
        </w:rPr>
        <w:t>其他管理计划可根据旧工业建筑再生利用施工项目实际特点和复杂程度加以制定。</w:t>
      </w:r>
    </w:p>
    <w:p w14:paraId="238B237F" w14:textId="77777777" w:rsidR="00F73E4D" w:rsidRDefault="00704F00">
      <w:pPr>
        <w:widowControl/>
        <w:spacing w:line="240" w:lineRule="auto"/>
        <w:jc w:val="left"/>
        <w:rPr>
          <w:rFonts w:cs="Times New Roman"/>
        </w:rPr>
      </w:pPr>
      <w:r>
        <w:rPr>
          <w:rFonts w:cs="Times New Roman"/>
        </w:rPr>
        <w:br w:type="page"/>
      </w:r>
    </w:p>
    <w:p w14:paraId="2BDD8EA3" w14:textId="77777777" w:rsidR="00F73E4D" w:rsidRDefault="00704F00">
      <w:pPr>
        <w:keepNext/>
        <w:keepLines/>
        <w:spacing w:before="100" w:after="100" w:line="440" w:lineRule="exact"/>
        <w:jc w:val="center"/>
        <w:outlineLvl w:val="0"/>
        <w:rPr>
          <w:rFonts w:cs="Times New Roman"/>
          <w:b/>
          <w:kern w:val="44"/>
          <w:sz w:val="30"/>
          <w:szCs w:val="24"/>
        </w:rPr>
      </w:pPr>
      <w:bookmarkStart w:id="233" w:name="_Toc3550196"/>
      <w:bookmarkStart w:id="234" w:name="_Toc53214403"/>
      <w:bookmarkStart w:id="235" w:name="_Toc525330805"/>
      <w:bookmarkStart w:id="236" w:name="_Toc3546970"/>
      <w:bookmarkStart w:id="237" w:name="_Toc3550058"/>
      <w:bookmarkStart w:id="238" w:name="_Toc72139720"/>
      <w:r>
        <w:rPr>
          <w:rFonts w:cs="Times New Roman"/>
          <w:b/>
          <w:kern w:val="44"/>
          <w:sz w:val="30"/>
          <w:szCs w:val="24"/>
        </w:rPr>
        <w:lastRenderedPageBreak/>
        <w:t>本标准用词说明</w:t>
      </w:r>
      <w:bookmarkEnd w:id="233"/>
      <w:bookmarkEnd w:id="234"/>
      <w:bookmarkEnd w:id="235"/>
      <w:bookmarkEnd w:id="236"/>
      <w:bookmarkEnd w:id="237"/>
      <w:bookmarkEnd w:id="238"/>
    </w:p>
    <w:p w14:paraId="6DB5D256" w14:textId="77777777" w:rsidR="00F73E4D" w:rsidRDefault="00704F00">
      <w:pPr>
        <w:ind w:firstLineChars="200" w:firstLine="422"/>
        <w:rPr>
          <w:rFonts w:cs="Times New Roman"/>
          <w:szCs w:val="24"/>
        </w:rPr>
      </w:pPr>
      <w:r>
        <w:rPr>
          <w:rFonts w:cs="Times New Roman"/>
          <w:b/>
          <w:bCs/>
          <w:szCs w:val="24"/>
        </w:rPr>
        <w:t xml:space="preserve">1  </w:t>
      </w:r>
      <w:r>
        <w:rPr>
          <w:rFonts w:cs="Times New Roman"/>
          <w:szCs w:val="24"/>
        </w:rPr>
        <w:t>为便于在执行本标准条文时区别对待，对要求严格程度不同的用词说明如下</w:t>
      </w:r>
      <w:r>
        <w:rPr>
          <w:rFonts w:cs="Times New Roman" w:hint="eastAsia"/>
          <w:szCs w:val="24"/>
        </w:rPr>
        <w:t>：</w:t>
      </w:r>
    </w:p>
    <w:p w14:paraId="73532640" w14:textId="77777777" w:rsidR="00F73E4D" w:rsidRDefault="00704F00">
      <w:pPr>
        <w:ind w:firstLineChars="200" w:firstLine="420"/>
        <w:rPr>
          <w:rFonts w:cs="Times New Roman"/>
          <w:bCs/>
          <w:szCs w:val="24"/>
        </w:rPr>
      </w:pPr>
      <w:r>
        <w:rPr>
          <w:rFonts w:cs="Times New Roman"/>
          <w:bCs/>
          <w:szCs w:val="24"/>
        </w:rPr>
        <w:t>1</w:t>
      </w:r>
      <w:r>
        <w:rPr>
          <w:rFonts w:cs="Times New Roman"/>
          <w:bCs/>
          <w:szCs w:val="24"/>
        </w:rPr>
        <w:t>）</w:t>
      </w:r>
      <w:r>
        <w:rPr>
          <w:rFonts w:cs="Times New Roman" w:hint="eastAsia"/>
          <w:bCs/>
          <w:szCs w:val="24"/>
        </w:rPr>
        <w:t xml:space="preserve"> </w:t>
      </w:r>
      <w:r>
        <w:rPr>
          <w:rFonts w:cs="Times New Roman"/>
          <w:bCs/>
          <w:szCs w:val="24"/>
        </w:rPr>
        <w:t>表示很严格，非这样做不可的：正面</w:t>
      </w:r>
      <w:proofErr w:type="gramStart"/>
      <w:r>
        <w:rPr>
          <w:rFonts w:cs="Times New Roman"/>
          <w:bCs/>
          <w:szCs w:val="24"/>
        </w:rPr>
        <w:t>词采用</w:t>
      </w:r>
      <w:proofErr w:type="gramEnd"/>
      <w:r>
        <w:rPr>
          <w:rFonts w:cs="Times New Roman"/>
          <w:bCs/>
          <w:szCs w:val="24"/>
        </w:rPr>
        <w:t>“</w:t>
      </w:r>
      <w:r>
        <w:rPr>
          <w:rFonts w:cs="Times New Roman"/>
          <w:bCs/>
          <w:szCs w:val="24"/>
        </w:rPr>
        <w:t>必须</w:t>
      </w:r>
      <w:r>
        <w:rPr>
          <w:rFonts w:cs="Times New Roman"/>
          <w:bCs/>
          <w:szCs w:val="24"/>
        </w:rPr>
        <w:t>”</w:t>
      </w:r>
      <w:r>
        <w:rPr>
          <w:rFonts w:cs="Times New Roman"/>
          <w:bCs/>
          <w:szCs w:val="24"/>
        </w:rPr>
        <w:t>，反面</w:t>
      </w:r>
      <w:proofErr w:type="gramStart"/>
      <w:r>
        <w:rPr>
          <w:rFonts w:cs="Times New Roman"/>
          <w:bCs/>
          <w:szCs w:val="24"/>
        </w:rPr>
        <w:t>词采用</w:t>
      </w:r>
      <w:proofErr w:type="gramEnd"/>
      <w:r>
        <w:rPr>
          <w:rFonts w:cs="Times New Roman"/>
          <w:bCs/>
          <w:szCs w:val="24"/>
        </w:rPr>
        <w:t>“</w:t>
      </w:r>
      <w:r>
        <w:rPr>
          <w:rFonts w:cs="Times New Roman"/>
          <w:bCs/>
          <w:szCs w:val="24"/>
        </w:rPr>
        <w:t>严禁</w:t>
      </w:r>
      <w:r>
        <w:rPr>
          <w:rFonts w:cs="Times New Roman"/>
          <w:bCs/>
          <w:szCs w:val="24"/>
        </w:rPr>
        <w:t>”</w:t>
      </w:r>
      <w:r>
        <w:rPr>
          <w:rFonts w:cs="Times New Roman"/>
          <w:bCs/>
          <w:szCs w:val="24"/>
        </w:rPr>
        <w:t>；</w:t>
      </w:r>
    </w:p>
    <w:p w14:paraId="57EF4C93" w14:textId="77777777" w:rsidR="00F73E4D" w:rsidRDefault="00704F00">
      <w:pPr>
        <w:ind w:firstLineChars="200" w:firstLine="420"/>
        <w:rPr>
          <w:rFonts w:cs="Times New Roman"/>
          <w:bCs/>
          <w:szCs w:val="24"/>
        </w:rPr>
      </w:pPr>
      <w:r>
        <w:rPr>
          <w:rFonts w:cs="Times New Roman"/>
          <w:bCs/>
          <w:szCs w:val="24"/>
        </w:rPr>
        <w:t>2</w:t>
      </w:r>
      <w:r>
        <w:rPr>
          <w:rFonts w:cs="Times New Roman"/>
          <w:bCs/>
          <w:szCs w:val="24"/>
        </w:rPr>
        <w:t>）</w:t>
      </w:r>
      <w:r>
        <w:rPr>
          <w:rFonts w:cs="Times New Roman" w:hint="eastAsia"/>
          <w:bCs/>
          <w:szCs w:val="24"/>
        </w:rPr>
        <w:t xml:space="preserve"> </w:t>
      </w:r>
      <w:r>
        <w:rPr>
          <w:rFonts w:cs="Times New Roman"/>
          <w:bCs/>
          <w:szCs w:val="24"/>
        </w:rPr>
        <w:t>表示严格，在正常情况下均应这样做的：正面</w:t>
      </w:r>
      <w:proofErr w:type="gramStart"/>
      <w:r>
        <w:rPr>
          <w:rFonts w:cs="Times New Roman"/>
          <w:bCs/>
          <w:szCs w:val="24"/>
        </w:rPr>
        <w:t>词采用</w:t>
      </w:r>
      <w:proofErr w:type="gramEnd"/>
      <w:r>
        <w:rPr>
          <w:rFonts w:cs="Times New Roman"/>
          <w:bCs/>
          <w:szCs w:val="24"/>
        </w:rPr>
        <w:t>“</w:t>
      </w:r>
      <w:r>
        <w:rPr>
          <w:rFonts w:cs="Times New Roman"/>
          <w:bCs/>
          <w:szCs w:val="24"/>
        </w:rPr>
        <w:t>应</w:t>
      </w:r>
      <w:r>
        <w:rPr>
          <w:rFonts w:cs="Times New Roman"/>
          <w:bCs/>
          <w:szCs w:val="24"/>
        </w:rPr>
        <w:t>”</w:t>
      </w:r>
      <w:r>
        <w:rPr>
          <w:rFonts w:cs="Times New Roman"/>
          <w:bCs/>
          <w:szCs w:val="24"/>
        </w:rPr>
        <w:t>，反面</w:t>
      </w:r>
      <w:proofErr w:type="gramStart"/>
      <w:r>
        <w:rPr>
          <w:rFonts w:cs="Times New Roman"/>
          <w:bCs/>
          <w:szCs w:val="24"/>
        </w:rPr>
        <w:t>词采用</w:t>
      </w:r>
      <w:proofErr w:type="gramEnd"/>
      <w:r>
        <w:rPr>
          <w:rFonts w:cs="Times New Roman"/>
          <w:bCs/>
          <w:szCs w:val="24"/>
        </w:rPr>
        <w:t>“</w:t>
      </w:r>
      <w:r>
        <w:rPr>
          <w:rFonts w:cs="Times New Roman"/>
          <w:bCs/>
          <w:szCs w:val="24"/>
        </w:rPr>
        <w:t>不应</w:t>
      </w:r>
      <w:r>
        <w:rPr>
          <w:rFonts w:cs="Times New Roman"/>
          <w:bCs/>
          <w:szCs w:val="24"/>
        </w:rPr>
        <w:t>”</w:t>
      </w:r>
      <w:r>
        <w:rPr>
          <w:rFonts w:cs="Times New Roman"/>
          <w:bCs/>
          <w:szCs w:val="24"/>
        </w:rPr>
        <w:t>或</w:t>
      </w:r>
      <w:r>
        <w:rPr>
          <w:rFonts w:cs="Times New Roman"/>
          <w:bCs/>
          <w:szCs w:val="24"/>
        </w:rPr>
        <w:t>“</w:t>
      </w:r>
      <w:r>
        <w:rPr>
          <w:rFonts w:cs="Times New Roman"/>
          <w:bCs/>
          <w:szCs w:val="24"/>
        </w:rPr>
        <w:t>不得</w:t>
      </w:r>
      <w:r>
        <w:rPr>
          <w:rFonts w:cs="Times New Roman"/>
          <w:bCs/>
          <w:szCs w:val="24"/>
        </w:rPr>
        <w:t>”</w:t>
      </w:r>
      <w:r>
        <w:rPr>
          <w:rFonts w:cs="Times New Roman"/>
          <w:bCs/>
          <w:szCs w:val="24"/>
        </w:rPr>
        <w:t>；</w:t>
      </w:r>
    </w:p>
    <w:p w14:paraId="12598FD4" w14:textId="77777777" w:rsidR="00F73E4D" w:rsidRDefault="00704F00">
      <w:pPr>
        <w:ind w:firstLineChars="200" w:firstLine="420"/>
        <w:rPr>
          <w:rFonts w:cs="Times New Roman"/>
          <w:bCs/>
          <w:szCs w:val="24"/>
        </w:rPr>
      </w:pPr>
      <w:r>
        <w:rPr>
          <w:rFonts w:cs="Times New Roman"/>
          <w:bCs/>
          <w:szCs w:val="24"/>
        </w:rPr>
        <w:t>3</w:t>
      </w:r>
      <w:r>
        <w:rPr>
          <w:rFonts w:cs="Times New Roman"/>
          <w:bCs/>
          <w:szCs w:val="24"/>
        </w:rPr>
        <w:t>）</w:t>
      </w:r>
      <w:r>
        <w:rPr>
          <w:rFonts w:cs="Times New Roman" w:hint="eastAsia"/>
          <w:bCs/>
          <w:szCs w:val="24"/>
        </w:rPr>
        <w:t xml:space="preserve"> </w:t>
      </w:r>
      <w:r>
        <w:rPr>
          <w:rFonts w:cs="Times New Roman"/>
          <w:bCs/>
          <w:szCs w:val="24"/>
        </w:rPr>
        <w:t>表示允许稍有选择，在条件许可时首先应这样做的：正面</w:t>
      </w:r>
      <w:proofErr w:type="gramStart"/>
      <w:r>
        <w:rPr>
          <w:rFonts w:cs="Times New Roman"/>
          <w:bCs/>
          <w:szCs w:val="24"/>
        </w:rPr>
        <w:t>词采用</w:t>
      </w:r>
      <w:proofErr w:type="gramEnd"/>
      <w:r>
        <w:rPr>
          <w:rFonts w:cs="Times New Roman"/>
          <w:bCs/>
          <w:szCs w:val="24"/>
        </w:rPr>
        <w:t>“</w:t>
      </w:r>
      <w:r>
        <w:rPr>
          <w:rFonts w:cs="Times New Roman"/>
          <w:bCs/>
          <w:szCs w:val="24"/>
        </w:rPr>
        <w:t>宜</w:t>
      </w:r>
      <w:r>
        <w:rPr>
          <w:rFonts w:cs="Times New Roman"/>
          <w:bCs/>
          <w:szCs w:val="24"/>
        </w:rPr>
        <w:t>”</w:t>
      </w:r>
      <w:r>
        <w:rPr>
          <w:rFonts w:cs="Times New Roman"/>
          <w:bCs/>
          <w:szCs w:val="24"/>
        </w:rPr>
        <w:t>，反面</w:t>
      </w:r>
      <w:proofErr w:type="gramStart"/>
      <w:r>
        <w:rPr>
          <w:rFonts w:cs="Times New Roman"/>
          <w:bCs/>
          <w:szCs w:val="24"/>
        </w:rPr>
        <w:t>词采用</w:t>
      </w:r>
      <w:proofErr w:type="gramEnd"/>
      <w:r>
        <w:rPr>
          <w:rFonts w:cs="Times New Roman"/>
          <w:bCs/>
          <w:szCs w:val="24"/>
        </w:rPr>
        <w:t>“</w:t>
      </w:r>
      <w:r>
        <w:rPr>
          <w:rFonts w:cs="Times New Roman"/>
          <w:bCs/>
          <w:szCs w:val="24"/>
        </w:rPr>
        <w:t>不宜</w:t>
      </w:r>
      <w:r>
        <w:rPr>
          <w:rFonts w:cs="Times New Roman"/>
          <w:bCs/>
          <w:szCs w:val="24"/>
        </w:rPr>
        <w:t>”</w:t>
      </w:r>
      <w:r>
        <w:rPr>
          <w:rFonts w:cs="Times New Roman"/>
          <w:bCs/>
          <w:szCs w:val="24"/>
        </w:rPr>
        <w:t>；</w:t>
      </w:r>
    </w:p>
    <w:p w14:paraId="10EF6520" w14:textId="77777777" w:rsidR="00F73E4D" w:rsidRDefault="00704F00">
      <w:pPr>
        <w:ind w:firstLineChars="200" w:firstLine="420"/>
        <w:rPr>
          <w:rFonts w:cs="Times New Roman"/>
          <w:szCs w:val="24"/>
        </w:rPr>
      </w:pPr>
      <w:r>
        <w:rPr>
          <w:rFonts w:cs="Times New Roman"/>
          <w:bCs/>
          <w:szCs w:val="24"/>
        </w:rPr>
        <w:t>4</w:t>
      </w:r>
      <w:r>
        <w:rPr>
          <w:rFonts w:cs="Times New Roman"/>
          <w:bCs/>
          <w:szCs w:val="24"/>
        </w:rPr>
        <w:t>）</w:t>
      </w:r>
      <w:r>
        <w:rPr>
          <w:rFonts w:cs="Times New Roman" w:hint="eastAsia"/>
          <w:bCs/>
          <w:szCs w:val="24"/>
        </w:rPr>
        <w:t xml:space="preserve"> </w:t>
      </w:r>
      <w:r>
        <w:rPr>
          <w:rFonts w:cs="Times New Roman"/>
          <w:bCs/>
          <w:szCs w:val="24"/>
        </w:rPr>
        <w:t>表</w:t>
      </w:r>
      <w:r>
        <w:rPr>
          <w:rFonts w:cs="Times New Roman"/>
          <w:szCs w:val="24"/>
        </w:rPr>
        <w:t>示有选择，在一定条件下可以这样做的，采用</w:t>
      </w:r>
      <w:r>
        <w:rPr>
          <w:rFonts w:cs="Times New Roman"/>
          <w:szCs w:val="24"/>
        </w:rPr>
        <w:t>“</w:t>
      </w:r>
      <w:r>
        <w:rPr>
          <w:rFonts w:cs="Times New Roman"/>
          <w:szCs w:val="24"/>
        </w:rPr>
        <w:t>可</w:t>
      </w:r>
      <w:r>
        <w:rPr>
          <w:rFonts w:cs="Times New Roman"/>
          <w:szCs w:val="24"/>
        </w:rPr>
        <w:t>”</w:t>
      </w:r>
      <w:r>
        <w:rPr>
          <w:rFonts w:cs="Times New Roman"/>
          <w:szCs w:val="24"/>
        </w:rPr>
        <w:t>。</w:t>
      </w:r>
    </w:p>
    <w:p w14:paraId="4B073D70" w14:textId="77777777" w:rsidR="00F73E4D" w:rsidRDefault="00704F00">
      <w:pPr>
        <w:pStyle w:val="aff3"/>
        <w:ind w:firstLineChars="200" w:firstLine="482"/>
        <w:jc w:val="both"/>
        <w:rPr>
          <w:sz w:val="21"/>
        </w:rPr>
      </w:pPr>
      <w:r>
        <w:rPr>
          <w:b/>
          <w:bCs/>
        </w:rPr>
        <w:t xml:space="preserve">2 </w:t>
      </w:r>
      <w:r>
        <w:rPr>
          <w:sz w:val="21"/>
        </w:rPr>
        <w:t>条文中指明应按其他有关标准执行的写法为</w:t>
      </w:r>
      <w:r>
        <w:rPr>
          <w:rFonts w:hint="eastAsia"/>
          <w:sz w:val="21"/>
        </w:rPr>
        <w:t>：</w:t>
      </w:r>
      <w:r>
        <w:rPr>
          <w:sz w:val="21"/>
        </w:rPr>
        <w:t>“</w:t>
      </w:r>
      <w:r>
        <w:rPr>
          <w:sz w:val="21"/>
        </w:rPr>
        <w:t>应符合</w:t>
      </w:r>
      <w:r>
        <w:rPr>
          <w:sz w:val="21"/>
        </w:rPr>
        <w:t>……</w:t>
      </w:r>
      <w:r>
        <w:rPr>
          <w:sz w:val="21"/>
        </w:rPr>
        <w:t>的规定</w:t>
      </w:r>
      <w:r>
        <w:rPr>
          <w:sz w:val="21"/>
        </w:rPr>
        <w:t>”</w:t>
      </w:r>
      <w:r>
        <w:rPr>
          <w:sz w:val="21"/>
        </w:rPr>
        <w:t>或</w:t>
      </w:r>
      <w:r>
        <w:rPr>
          <w:sz w:val="21"/>
        </w:rPr>
        <w:t>“</w:t>
      </w:r>
      <w:r>
        <w:rPr>
          <w:sz w:val="21"/>
        </w:rPr>
        <w:t>应按</w:t>
      </w:r>
      <w:r>
        <w:rPr>
          <w:sz w:val="21"/>
        </w:rPr>
        <w:t>……</w:t>
      </w:r>
      <w:r>
        <w:rPr>
          <w:sz w:val="21"/>
        </w:rPr>
        <w:t>执行</w:t>
      </w:r>
      <w:r>
        <w:rPr>
          <w:sz w:val="21"/>
        </w:rPr>
        <w:t>”</w:t>
      </w:r>
      <w:r>
        <w:rPr>
          <w:sz w:val="21"/>
        </w:rPr>
        <w:t>。</w:t>
      </w:r>
    </w:p>
    <w:p w14:paraId="6FCCD018" w14:textId="77777777" w:rsidR="00F73E4D" w:rsidRDefault="00704F00">
      <w:pPr>
        <w:pStyle w:val="aff3"/>
        <w:jc w:val="both"/>
      </w:pPr>
      <w:r>
        <w:br w:type="page"/>
      </w:r>
    </w:p>
    <w:p w14:paraId="1F5823D4" w14:textId="77777777" w:rsidR="00F73E4D" w:rsidRDefault="00704F00">
      <w:pPr>
        <w:pStyle w:val="1"/>
      </w:pPr>
      <w:bookmarkStart w:id="239" w:name="_Toc525330806"/>
      <w:bookmarkStart w:id="240" w:name="_Toc3550059"/>
      <w:bookmarkStart w:id="241" w:name="_Toc3550197"/>
      <w:bookmarkStart w:id="242" w:name="_Toc53214404"/>
      <w:bookmarkStart w:id="243" w:name="_Toc3546971"/>
      <w:bookmarkStart w:id="244" w:name="_Toc72139721"/>
      <w:r>
        <w:lastRenderedPageBreak/>
        <w:t>引用标准名录</w:t>
      </w:r>
      <w:bookmarkEnd w:id="239"/>
      <w:bookmarkEnd w:id="240"/>
      <w:bookmarkEnd w:id="241"/>
      <w:bookmarkEnd w:id="242"/>
      <w:bookmarkEnd w:id="243"/>
      <w:bookmarkEnd w:id="244"/>
    </w:p>
    <w:p w14:paraId="13634047" w14:textId="42B96549" w:rsidR="00F73E4D" w:rsidRDefault="00704F00">
      <w:pPr>
        <w:tabs>
          <w:tab w:val="left" w:pos="4916"/>
        </w:tabs>
        <w:spacing w:line="240" w:lineRule="auto"/>
        <w:rPr>
          <w:rFonts w:eastAsiaTheme="minorEastAsia" w:cs="Times New Roman"/>
          <w:szCs w:val="22"/>
        </w:rPr>
      </w:pPr>
      <w:r>
        <w:rPr>
          <w:rFonts w:eastAsiaTheme="minorEastAsia" w:cs="Times New Roman"/>
          <w:szCs w:val="22"/>
        </w:rPr>
        <w:t>《旧工业建筑再生利用技术标准》</w:t>
      </w:r>
      <w:r>
        <w:rPr>
          <w:rFonts w:eastAsiaTheme="minorEastAsia" w:cs="Times New Roman"/>
          <w:szCs w:val="22"/>
        </w:rPr>
        <w:t>T/CMCA 4001</w:t>
      </w:r>
    </w:p>
    <w:p w14:paraId="61A5A979" w14:textId="5D6F8BD7" w:rsidR="00F73E4D" w:rsidRDefault="00704F00">
      <w:pPr>
        <w:tabs>
          <w:tab w:val="left" w:pos="4916"/>
        </w:tabs>
        <w:spacing w:line="240" w:lineRule="auto"/>
        <w:rPr>
          <w:rFonts w:eastAsiaTheme="minorEastAsia" w:cs="Times New Roman"/>
          <w:szCs w:val="22"/>
        </w:rPr>
      </w:pPr>
      <w:r>
        <w:rPr>
          <w:rFonts w:eastAsiaTheme="minorEastAsia" w:cs="Times New Roman"/>
          <w:szCs w:val="22"/>
        </w:rPr>
        <w:t>《旧工业建筑再生利用示范基地验收标准》</w:t>
      </w:r>
      <w:r>
        <w:rPr>
          <w:rFonts w:eastAsiaTheme="minorEastAsia" w:cs="Times New Roman"/>
          <w:szCs w:val="22"/>
        </w:rPr>
        <w:t>T/CMCA 4002</w:t>
      </w:r>
    </w:p>
    <w:p w14:paraId="2B638450" w14:textId="1B54ADA5" w:rsidR="00F73E4D" w:rsidRDefault="00704F00">
      <w:pPr>
        <w:tabs>
          <w:tab w:val="left" w:pos="4916"/>
        </w:tabs>
        <w:spacing w:line="240" w:lineRule="auto"/>
        <w:rPr>
          <w:rFonts w:eastAsiaTheme="minorEastAsia" w:cs="Times New Roman"/>
          <w:szCs w:val="22"/>
        </w:rPr>
      </w:pPr>
      <w:r>
        <w:rPr>
          <w:rFonts w:eastAsiaTheme="minorEastAsia" w:cs="Times New Roman"/>
          <w:szCs w:val="22"/>
        </w:rPr>
        <w:t>《</w:t>
      </w:r>
      <w:r>
        <w:rPr>
          <w:rFonts w:hint="eastAsia"/>
        </w:rPr>
        <w:t>旧工业建筑再生利用项目管理标准</w:t>
      </w:r>
      <w:r>
        <w:rPr>
          <w:rFonts w:eastAsiaTheme="minorEastAsia" w:cs="Times New Roman"/>
          <w:szCs w:val="22"/>
        </w:rPr>
        <w:t>》</w:t>
      </w:r>
      <w:r>
        <w:rPr>
          <w:rFonts w:eastAsiaTheme="minorEastAsia" w:cs="Times New Roman"/>
          <w:szCs w:val="22"/>
        </w:rPr>
        <w:t>T/CMCA 4002</w:t>
      </w:r>
    </w:p>
    <w:p w14:paraId="23D7C67C" w14:textId="1A96540F" w:rsidR="00F73E4D" w:rsidRDefault="00704F00">
      <w:pPr>
        <w:rPr>
          <w:rFonts w:cs="Times New Roman"/>
          <w:bCs/>
          <w:szCs w:val="24"/>
        </w:rPr>
      </w:pPr>
      <w:r>
        <w:rPr>
          <w:rFonts w:cs="Times New Roman" w:hint="eastAsia"/>
          <w:bCs/>
          <w:szCs w:val="24"/>
        </w:rPr>
        <w:t>《建筑施工组织设计规范》</w:t>
      </w:r>
      <w:r>
        <w:rPr>
          <w:rFonts w:cs="Times New Roman"/>
          <w:bCs/>
          <w:szCs w:val="24"/>
        </w:rPr>
        <w:t>GB T50502</w:t>
      </w:r>
    </w:p>
    <w:p w14:paraId="27E63939" w14:textId="14237102" w:rsidR="00F73E4D" w:rsidRDefault="00704F00">
      <w:pPr>
        <w:rPr>
          <w:rFonts w:cs="Times New Roman"/>
          <w:bCs/>
          <w:szCs w:val="24"/>
        </w:rPr>
      </w:pPr>
      <w:r>
        <w:rPr>
          <w:rFonts w:cs="Times New Roman" w:hint="eastAsia"/>
          <w:bCs/>
          <w:szCs w:val="24"/>
        </w:rPr>
        <w:t>《建设工程项目管理规范》</w:t>
      </w:r>
      <w:r>
        <w:rPr>
          <w:rFonts w:cs="Times New Roman"/>
          <w:bCs/>
          <w:szCs w:val="24"/>
        </w:rPr>
        <w:t>GB/T 50326</w:t>
      </w:r>
    </w:p>
    <w:p w14:paraId="462DFFB2" w14:textId="2EB31DFD" w:rsidR="00F73E4D" w:rsidRDefault="00704F00">
      <w:pPr>
        <w:rPr>
          <w:rFonts w:cs="Times New Roman"/>
          <w:bCs/>
          <w:szCs w:val="24"/>
        </w:rPr>
      </w:pPr>
      <w:r>
        <w:rPr>
          <w:rFonts w:cs="Times New Roman" w:hint="eastAsia"/>
          <w:bCs/>
          <w:szCs w:val="24"/>
        </w:rPr>
        <w:t>《建筑施工组织设计规范》</w:t>
      </w:r>
      <w:r>
        <w:rPr>
          <w:rFonts w:cs="Times New Roman"/>
          <w:bCs/>
          <w:szCs w:val="24"/>
        </w:rPr>
        <w:t>GB</w:t>
      </w:r>
      <w:r>
        <w:rPr>
          <w:rFonts w:cs="Times New Roman"/>
          <w:bCs/>
          <w:szCs w:val="24"/>
        </w:rPr>
        <w:t>／</w:t>
      </w:r>
      <w:r>
        <w:rPr>
          <w:rFonts w:cs="Times New Roman"/>
          <w:bCs/>
          <w:szCs w:val="24"/>
        </w:rPr>
        <w:t>T 50502</w:t>
      </w:r>
    </w:p>
    <w:p w14:paraId="6DB72E25" w14:textId="77777777" w:rsidR="00F73E4D" w:rsidRDefault="00704F00">
      <w:pPr>
        <w:rPr>
          <w:rFonts w:cs="Times New Roman"/>
          <w:bCs/>
          <w:szCs w:val="24"/>
        </w:rPr>
      </w:pPr>
      <w:r>
        <w:rPr>
          <w:rFonts w:cs="Times New Roman" w:hint="eastAsia"/>
          <w:bCs/>
          <w:szCs w:val="24"/>
        </w:rPr>
        <w:t>《质量管理体系要求》</w:t>
      </w:r>
      <w:r>
        <w:rPr>
          <w:rFonts w:cs="Times New Roman"/>
          <w:bCs/>
          <w:szCs w:val="24"/>
        </w:rPr>
        <w:t>GB</w:t>
      </w:r>
      <w:r>
        <w:rPr>
          <w:rFonts w:cs="Times New Roman"/>
          <w:bCs/>
          <w:szCs w:val="24"/>
        </w:rPr>
        <w:t>／</w:t>
      </w:r>
      <w:r>
        <w:rPr>
          <w:rFonts w:cs="Times New Roman"/>
          <w:bCs/>
          <w:szCs w:val="24"/>
        </w:rPr>
        <w:t>T 19001</w:t>
      </w:r>
    </w:p>
    <w:p w14:paraId="27724385" w14:textId="77777777" w:rsidR="00F73E4D" w:rsidRDefault="00704F00">
      <w:pPr>
        <w:rPr>
          <w:rFonts w:cs="Times New Roman"/>
          <w:bCs/>
          <w:szCs w:val="24"/>
        </w:rPr>
      </w:pPr>
      <w:r>
        <w:rPr>
          <w:rFonts w:cs="Times New Roman" w:hint="eastAsia"/>
          <w:bCs/>
          <w:szCs w:val="24"/>
        </w:rPr>
        <w:t>《环境管理体系</w:t>
      </w:r>
      <w:r>
        <w:rPr>
          <w:rFonts w:cs="Times New Roman"/>
          <w:bCs/>
          <w:szCs w:val="24"/>
        </w:rPr>
        <w:t xml:space="preserve"> </w:t>
      </w:r>
      <w:r>
        <w:rPr>
          <w:rFonts w:cs="Times New Roman" w:hint="eastAsia"/>
          <w:bCs/>
          <w:szCs w:val="24"/>
        </w:rPr>
        <w:t>要求及使用指南》</w:t>
      </w:r>
      <w:r>
        <w:rPr>
          <w:rFonts w:cs="Times New Roman"/>
          <w:bCs/>
          <w:szCs w:val="24"/>
        </w:rPr>
        <w:t>GB</w:t>
      </w:r>
      <w:r>
        <w:rPr>
          <w:rFonts w:cs="Times New Roman" w:hint="eastAsia"/>
          <w:bCs/>
          <w:szCs w:val="24"/>
        </w:rPr>
        <w:t>／</w:t>
      </w:r>
      <w:r>
        <w:rPr>
          <w:rFonts w:cs="Times New Roman"/>
          <w:bCs/>
          <w:szCs w:val="24"/>
        </w:rPr>
        <w:t>T 24001</w:t>
      </w:r>
    </w:p>
    <w:p w14:paraId="65950561" w14:textId="77777777" w:rsidR="00F73E4D" w:rsidRDefault="00704F00">
      <w:pPr>
        <w:rPr>
          <w:rFonts w:cs="Times New Roman"/>
          <w:bCs/>
          <w:szCs w:val="24"/>
        </w:rPr>
      </w:pPr>
      <w:r>
        <w:rPr>
          <w:rFonts w:cs="Times New Roman" w:hint="eastAsia"/>
          <w:bCs/>
          <w:szCs w:val="24"/>
        </w:rPr>
        <w:t>《职业健康安全管理体系</w:t>
      </w:r>
      <w:r>
        <w:rPr>
          <w:rFonts w:cs="Times New Roman"/>
          <w:bCs/>
          <w:szCs w:val="24"/>
        </w:rPr>
        <w:t xml:space="preserve"> </w:t>
      </w:r>
      <w:r>
        <w:rPr>
          <w:rFonts w:cs="Times New Roman" w:hint="eastAsia"/>
          <w:bCs/>
          <w:szCs w:val="24"/>
        </w:rPr>
        <w:t>规范》</w:t>
      </w:r>
      <w:r>
        <w:rPr>
          <w:rFonts w:cs="Times New Roman"/>
          <w:bCs/>
          <w:szCs w:val="24"/>
        </w:rPr>
        <w:t>GB</w:t>
      </w:r>
      <w:r>
        <w:rPr>
          <w:rFonts w:cs="Times New Roman" w:hint="eastAsia"/>
          <w:bCs/>
          <w:szCs w:val="24"/>
        </w:rPr>
        <w:t>／</w:t>
      </w:r>
      <w:r>
        <w:rPr>
          <w:rFonts w:cs="Times New Roman"/>
          <w:bCs/>
          <w:szCs w:val="24"/>
        </w:rPr>
        <w:t>T 28001</w:t>
      </w:r>
    </w:p>
    <w:p w14:paraId="20FC3FB2" w14:textId="569F4B09" w:rsidR="00F73E4D" w:rsidRDefault="00704F00">
      <w:r>
        <w:rPr>
          <w:rFonts w:ascii="宋体" w:hAnsi="宋体" w:hint="eastAsia"/>
        </w:rPr>
        <w:t>《混凝土强度检验评定标准》</w:t>
      </w:r>
      <w:r>
        <w:rPr>
          <w:rFonts w:hint="eastAsia"/>
        </w:rPr>
        <w:t>GB/T 50107</w:t>
      </w:r>
    </w:p>
    <w:p w14:paraId="082440E5" w14:textId="1DA3E931" w:rsidR="00F73E4D" w:rsidRDefault="00704F00">
      <w:r>
        <w:rPr>
          <w:rFonts w:ascii="宋体" w:hAnsi="宋体" w:hint="eastAsia"/>
        </w:rPr>
        <w:t>《混凝土结构现场检测技术标准》</w:t>
      </w:r>
      <w:r>
        <w:rPr>
          <w:rFonts w:hint="eastAsia"/>
        </w:rPr>
        <w:t>GB/T 50784</w:t>
      </w:r>
    </w:p>
    <w:p w14:paraId="71DA51A1" w14:textId="0B6A9D73" w:rsidR="00F73E4D" w:rsidRDefault="00704F00">
      <w:r>
        <w:rPr>
          <w:rFonts w:ascii="宋体" w:hAnsi="宋体" w:hint="eastAsia"/>
        </w:rPr>
        <w:t>《钢结构现场检测技术标准》</w:t>
      </w:r>
      <w:r>
        <w:rPr>
          <w:rFonts w:hint="eastAsia"/>
        </w:rPr>
        <w:t>GB/T 50621</w:t>
      </w:r>
    </w:p>
    <w:p w14:paraId="5F7A6F6B" w14:textId="09F720D5" w:rsidR="00F73E4D" w:rsidRDefault="00704F00">
      <w:r>
        <w:rPr>
          <w:rFonts w:ascii="宋体" w:hAnsi="宋体" w:hint="eastAsia"/>
        </w:rPr>
        <w:t>《建筑结构检测技术标准》</w:t>
      </w:r>
      <w:r>
        <w:rPr>
          <w:rFonts w:hint="eastAsia"/>
        </w:rPr>
        <w:t>GB 50344</w:t>
      </w:r>
    </w:p>
    <w:p w14:paraId="7711454B" w14:textId="0BF9D1ED" w:rsidR="00F73E4D" w:rsidRDefault="00704F00">
      <w:r>
        <w:rPr>
          <w:rFonts w:ascii="宋体" w:hAnsi="宋体" w:hint="eastAsia"/>
        </w:rPr>
        <w:t>《工业建筑节能设计统一标准》</w:t>
      </w:r>
      <w:r>
        <w:rPr>
          <w:rFonts w:hint="eastAsia"/>
        </w:rPr>
        <w:t>GB 51245</w:t>
      </w:r>
    </w:p>
    <w:p w14:paraId="6C9C3DE3" w14:textId="1913142D" w:rsidR="00F73E4D" w:rsidRDefault="00704F00">
      <w:r>
        <w:rPr>
          <w:rFonts w:ascii="宋体" w:hAnsi="宋体" w:hint="eastAsia"/>
        </w:rPr>
        <w:t>《既有建筑绿色改造技术规程》</w:t>
      </w:r>
      <w:r>
        <w:rPr>
          <w:rFonts w:hint="eastAsia"/>
        </w:rPr>
        <w:t>T/CECS 465</w:t>
      </w:r>
    </w:p>
    <w:p w14:paraId="40FF202E" w14:textId="553FE108" w:rsidR="00F73E4D" w:rsidRDefault="00704F00">
      <w:r>
        <w:rPr>
          <w:rFonts w:ascii="宋体" w:hAnsi="宋体" w:hint="eastAsia"/>
        </w:rPr>
        <w:t>《建筑施工组织设计规范》</w:t>
      </w:r>
      <w:r>
        <w:rPr>
          <w:rFonts w:hint="eastAsia"/>
        </w:rPr>
        <w:t>GB 50502-2009</w:t>
      </w:r>
    </w:p>
    <w:p w14:paraId="48706E98" w14:textId="049023B6" w:rsidR="00F73E4D" w:rsidRPr="009031B5" w:rsidRDefault="00F73E4D"/>
    <w:sectPr w:rsidR="00F73E4D" w:rsidRPr="009031B5">
      <w:headerReference w:type="default" r:id="rId14"/>
      <w:footerReference w:type="even" r:id="rId15"/>
      <w:pgSz w:w="8335" w:h="11850"/>
      <w:pgMar w:top="1083" w:right="1083" w:bottom="1083" w:left="1083" w:header="851" w:footer="992" w:gutter="0"/>
      <w:cols w:space="0"/>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373CE" w14:textId="77777777" w:rsidR="00CC6218" w:rsidRDefault="00CC6218">
      <w:pPr>
        <w:spacing w:line="240" w:lineRule="auto"/>
      </w:pPr>
      <w:r>
        <w:separator/>
      </w:r>
    </w:p>
  </w:endnote>
  <w:endnote w:type="continuationSeparator" w:id="0">
    <w:p w14:paraId="63EAC25E" w14:textId="77777777" w:rsidR="00CC6218" w:rsidRDefault="00CC62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09F" w:csb1="00000000"/>
  </w:font>
  <w:font w:name="等线 Light">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2309972"/>
      <w:docPartObj>
        <w:docPartGallery w:val="AutoText"/>
      </w:docPartObj>
    </w:sdtPr>
    <w:sdtEndPr>
      <w:rPr>
        <w:rFonts w:ascii="Times New Roman" w:hAnsi="Times New Roman"/>
      </w:rPr>
    </w:sdtEndPr>
    <w:sdtContent>
      <w:p w14:paraId="577B9CA5" w14:textId="77777777" w:rsidR="00F73E4D" w:rsidRDefault="00704F00">
        <w:pPr>
          <w:pStyle w:val="ad"/>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lang w:val="zh-CN"/>
          </w:rPr>
          <w:t>2</w:t>
        </w:r>
        <w:r>
          <w:rPr>
            <w:rFonts w:ascii="Times New Roman" w:hAnsi="Times New Roman"/>
          </w:rPr>
          <w:fldChar w:fldCharType="end"/>
        </w:r>
      </w:p>
    </w:sdtContent>
  </w:sdt>
  <w:p w14:paraId="3C354A0C" w14:textId="77777777" w:rsidR="00F73E4D" w:rsidRDefault="00F73E4D">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353321"/>
      <w:docPartObj>
        <w:docPartGallery w:val="AutoText"/>
      </w:docPartObj>
    </w:sdtPr>
    <w:sdtEndPr/>
    <w:sdtContent>
      <w:p w14:paraId="6DA0F3EC" w14:textId="77777777" w:rsidR="00F73E4D" w:rsidRDefault="00704F00">
        <w:pPr>
          <w:pStyle w:val="ad"/>
          <w:jc w:val="right"/>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lang w:val="zh-CN"/>
          </w:rPr>
          <w:t>2</w:t>
        </w:r>
        <w:r>
          <w:rPr>
            <w:rFonts w:ascii="Times New Roman" w:hAnsi="Times New Roman"/>
          </w:rPr>
          <w:fldChar w:fldCharType="end"/>
        </w:r>
      </w:p>
    </w:sdtContent>
  </w:sdt>
  <w:p w14:paraId="52BAA649" w14:textId="77777777" w:rsidR="00F73E4D" w:rsidRDefault="00F73E4D">
    <w:pPr>
      <w:pStyle w:val="ad"/>
      <w:ind w:firstLine="36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8568917"/>
      <w:docPartObj>
        <w:docPartGallery w:val="AutoText"/>
      </w:docPartObj>
    </w:sdtPr>
    <w:sdtEndPr/>
    <w:sdtContent>
      <w:p w14:paraId="53ACFB7B" w14:textId="77777777" w:rsidR="00F73E4D" w:rsidRDefault="00704F00">
        <w:pPr>
          <w:pStyle w:val="ad"/>
        </w:pPr>
        <w:r>
          <w:fldChar w:fldCharType="begin"/>
        </w:r>
        <w:r>
          <w:instrText>PAGE   \* MERGEFORMAT</w:instrText>
        </w:r>
        <w:r>
          <w:fldChar w:fldCharType="separate"/>
        </w:r>
        <w:r>
          <w:rPr>
            <w:lang w:val="zh-CN"/>
          </w:rPr>
          <w:t>2</w:t>
        </w:r>
        <w:r>
          <w:fldChar w:fldCharType="end"/>
        </w:r>
      </w:p>
    </w:sdtContent>
  </w:sdt>
  <w:p w14:paraId="2E3872E1" w14:textId="77777777" w:rsidR="00F73E4D" w:rsidRDefault="00F73E4D">
    <w:pPr>
      <w:pStyle w:val="ad"/>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C13112" w14:textId="77777777" w:rsidR="00CC6218" w:rsidRDefault="00CC6218">
      <w:pPr>
        <w:spacing w:line="240" w:lineRule="auto"/>
      </w:pPr>
      <w:r>
        <w:separator/>
      </w:r>
    </w:p>
  </w:footnote>
  <w:footnote w:type="continuationSeparator" w:id="0">
    <w:p w14:paraId="37274C4E" w14:textId="77777777" w:rsidR="00CC6218" w:rsidRDefault="00CC621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2B8F38" w14:textId="77777777" w:rsidR="00F73E4D" w:rsidRDefault="00F73E4D">
    <w:pPr>
      <w:pStyle w:val="af"/>
      <w:pBdr>
        <w:top w:val="none" w:sz="0" w:space="3" w:color="auto"/>
        <w:bottom w:val="none" w:sz="0" w:space="0" w:color="auto"/>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bordersDoNotSurroundHeader/>
  <w:bordersDoNotSurroundFooter/>
  <w:hideSpellingErrors/>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5FD"/>
    <w:rsid w:val="00001DED"/>
    <w:rsid w:val="0000499B"/>
    <w:rsid w:val="00012CEA"/>
    <w:rsid w:val="000159D3"/>
    <w:rsid w:val="000169AC"/>
    <w:rsid w:val="00017C78"/>
    <w:rsid w:val="00026C49"/>
    <w:rsid w:val="00032333"/>
    <w:rsid w:val="00035B9C"/>
    <w:rsid w:val="000412B6"/>
    <w:rsid w:val="0004328B"/>
    <w:rsid w:val="00047A43"/>
    <w:rsid w:val="0005172F"/>
    <w:rsid w:val="000519E0"/>
    <w:rsid w:val="00060EEB"/>
    <w:rsid w:val="00062C0C"/>
    <w:rsid w:val="00062CD9"/>
    <w:rsid w:val="00067AAC"/>
    <w:rsid w:val="000725F3"/>
    <w:rsid w:val="000767AD"/>
    <w:rsid w:val="00083D68"/>
    <w:rsid w:val="000851E5"/>
    <w:rsid w:val="0008737E"/>
    <w:rsid w:val="00097542"/>
    <w:rsid w:val="000A071C"/>
    <w:rsid w:val="000A19F2"/>
    <w:rsid w:val="000B3CC8"/>
    <w:rsid w:val="000B3D80"/>
    <w:rsid w:val="000B5194"/>
    <w:rsid w:val="000B5E23"/>
    <w:rsid w:val="000C212F"/>
    <w:rsid w:val="000C3DCA"/>
    <w:rsid w:val="000C4A16"/>
    <w:rsid w:val="000C7491"/>
    <w:rsid w:val="000D0EFD"/>
    <w:rsid w:val="000D2D0B"/>
    <w:rsid w:val="000D372B"/>
    <w:rsid w:val="000D3F13"/>
    <w:rsid w:val="000D4ABA"/>
    <w:rsid w:val="000D5251"/>
    <w:rsid w:val="000D5D20"/>
    <w:rsid w:val="000D7BEE"/>
    <w:rsid w:val="000E03CE"/>
    <w:rsid w:val="000E3484"/>
    <w:rsid w:val="000E51B0"/>
    <w:rsid w:val="000E7F77"/>
    <w:rsid w:val="000F53D8"/>
    <w:rsid w:val="000F7D93"/>
    <w:rsid w:val="00100CAA"/>
    <w:rsid w:val="001029B1"/>
    <w:rsid w:val="00106770"/>
    <w:rsid w:val="00113AB6"/>
    <w:rsid w:val="00114663"/>
    <w:rsid w:val="00114CD0"/>
    <w:rsid w:val="00120974"/>
    <w:rsid w:val="00122530"/>
    <w:rsid w:val="0012597F"/>
    <w:rsid w:val="001309FE"/>
    <w:rsid w:val="00130A9F"/>
    <w:rsid w:val="00131990"/>
    <w:rsid w:val="0013294E"/>
    <w:rsid w:val="00132A0E"/>
    <w:rsid w:val="00132E19"/>
    <w:rsid w:val="0013342B"/>
    <w:rsid w:val="001406C2"/>
    <w:rsid w:val="001409E8"/>
    <w:rsid w:val="00141E74"/>
    <w:rsid w:val="00142655"/>
    <w:rsid w:val="001473CB"/>
    <w:rsid w:val="001476FE"/>
    <w:rsid w:val="00152F88"/>
    <w:rsid w:val="001657E3"/>
    <w:rsid w:val="00171D23"/>
    <w:rsid w:val="001743E9"/>
    <w:rsid w:val="00174B17"/>
    <w:rsid w:val="0017773C"/>
    <w:rsid w:val="00180273"/>
    <w:rsid w:val="001807DE"/>
    <w:rsid w:val="00186613"/>
    <w:rsid w:val="001876EB"/>
    <w:rsid w:val="00191659"/>
    <w:rsid w:val="0019728E"/>
    <w:rsid w:val="001A0559"/>
    <w:rsid w:val="001A2CA8"/>
    <w:rsid w:val="001B4E5B"/>
    <w:rsid w:val="001B6981"/>
    <w:rsid w:val="001D24AE"/>
    <w:rsid w:val="001D2666"/>
    <w:rsid w:val="001D3719"/>
    <w:rsid w:val="001D3A2F"/>
    <w:rsid w:val="001D4513"/>
    <w:rsid w:val="001D6C33"/>
    <w:rsid w:val="001D7852"/>
    <w:rsid w:val="001E0867"/>
    <w:rsid w:val="001E118D"/>
    <w:rsid w:val="001F157A"/>
    <w:rsid w:val="001F1AE0"/>
    <w:rsid w:val="001F38D3"/>
    <w:rsid w:val="00200B96"/>
    <w:rsid w:val="00201802"/>
    <w:rsid w:val="002022CE"/>
    <w:rsid w:val="002078E1"/>
    <w:rsid w:val="00212A13"/>
    <w:rsid w:val="00213F85"/>
    <w:rsid w:val="00217F86"/>
    <w:rsid w:val="00221C20"/>
    <w:rsid w:val="00223432"/>
    <w:rsid w:val="00224307"/>
    <w:rsid w:val="0022758A"/>
    <w:rsid w:val="002374EE"/>
    <w:rsid w:val="00237FB1"/>
    <w:rsid w:val="002401F3"/>
    <w:rsid w:val="00240B0E"/>
    <w:rsid w:val="00247E07"/>
    <w:rsid w:val="0025567E"/>
    <w:rsid w:val="002611D0"/>
    <w:rsid w:val="00261B31"/>
    <w:rsid w:val="00266836"/>
    <w:rsid w:val="002675CC"/>
    <w:rsid w:val="00275696"/>
    <w:rsid w:val="00275F16"/>
    <w:rsid w:val="0028141C"/>
    <w:rsid w:val="00281BA4"/>
    <w:rsid w:val="00283A1B"/>
    <w:rsid w:val="0028446A"/>
    <w:rsid w:val="00293E1D"/>
    <w:rsid w:val="00294CED"/>
    <w:rsid w:val="002A003D"/>
    <w:rsid w:val="002A00B0"/>
    <w:rsid w:val="002A1769"/>
    <w:rsid w:val="002B1E94"/>
    <w:rsid w:val="002B36DB"/>
    <w:rsid w:val="002B3D46"/>
    <w:rsid w:val="002B4F0C"/>
    <w:rsid w:val="002B6D7A"/>
    <w:rsid w:val="002C0105"/>
    <w:rsid w:val="002C0897"/>
    <w:rsid w:val="002D5FD0"/>
    <w:rsid w:val="002D6458"/>
    <w:rsid w:val="002E2F7E"/>
    <w:rsid w:val="002E3E6A"/>
    <w:rsid w:val="002F2C80"/>
    <w:rsid w:val="002F4345"/>
    <w:rsid w:val="002F6C27"/>
    <w:rsid w:val="003011FD"/>
    <w:rsid w:val="00304C34"/>
    <w:rsid w:val="003056A3"/>
    <w:rsid w:val="0030671F"/>
    <w:rsid w:val="003069E3"/>
    <w:rsid w:val="00315841"/>
    <w:rsid w:val="0031623C"/>
    <w:rsid w:val="00320C9C"/>
    <w:rsid w:val="0032185B"/>
    <w:rsid w:val="0032255D"/>
    <w:rsid w:val="00331E7A"/>
    <w:rsid w:val="003330B6"/>
    <w:rsid w:val="00333953"/>
    <w:rsid w:val="003342FE"/>
    <w:rsid w:val="00341962"/>
    <w:rsid w:val="003423D7"/>
    <w:rsid w:val="00346225"/>
    <w:rsid w:val="00356DFD"/>
    <w:rsid w:val="003573D6"/>
    <w:rsid w:val="00366E33"/>
    <w:rsid w:val="00367045"/>
    <w:rsid w:val="00367315"/>
    <w:rsid w:val="00367EC1"/>
    <w:rsid w:val="00367EF3"/>
    <w:rsid w:val="003748A2"/>
    <w:rsid w:val="00376088"/>
    <w:rsid w:val="00380186"/>
    <w:rsid w:val="00381866"/>
    <w:rsid w:val="0038441B"/>
    <w:rsid w:val="0038635B"/>
    <w:rsid w:val="003907DE"/>
    <w:rsid w:val="00393AC1"/>
    <w:rsid w:val="00396EA2"/>
    <w:rsid w:val="003B25A5"/>
    <w:rsid w:val="003B2776"/>
    <w:rsid w:val="003B55DD"/>
    <w:rsid w:val="003C0549"/>
    <w:rsid w:val="003C19B2"/>
    <w:rsid w:val="003C319C"/>
    <w:rsid w:val="003D009F"/>
    <w:rsid w:val="003D2995"/>
    <w:rsid w:val="003D4FC0"/>
    <w:rsid w:val="003E2627"/>
    <w:rsid w:val="003E6D06"/>
    <w:rsid w:val="003E7CFE"/>
    <w:rsid w:val="003F19BF"/>
    <w:rsid w:val="003F1AAC"/>
    <w:rsid w:val="003F2178"/>
    <w:rsid w:val="00405FCF"/>
    <w:rsid w:val="00407792"/>
    <w:rsid w:val="004220BE"/>
    <w:rsid w:val="00422403"/>
    <w:rsid w:val="00422D2A"/>
    <w:rsid w:val="00423327"/>
    <w:rsid w:val="004234AC"/>
    <w:rsid w:val="00427FC3"/>
    <w:rsid w:val="00433873"/>
    <w:rsid w:val="004345A4"/>
    <w:rsid w:val="0043490A"/>
    <w:rsid w:val="0043738A"/>
    <w:rsid w:val="00443C25"/>
    <w:rsid w:val="0044691A"/>
    <w:rsid w:val="004501CD"/>
    <w:rsid w:val="00456077"/>
    <w:rsid w:val="004567BB"/>
    <w:rsid w:val="0045756E"/>
    <w:rsid w:val="00462E35"/>
    <w:rsid w:val="00462E95"/>
    <w:rsid w:val="004644EB"/>
    <w:rsid w:val="00465F8E"/>
    <w:rsid w:val="004720DD"/>
    <w:rsid w:val="00477151"/>
    <w:rsid w:val="004834D3"/>
    <w:rsid w:val="00486EA5"/>
    <w:rsid w:val="00487CBF"/>
    <w:rsid w:val="004920B1"/>
    <w:rsid w:val="00493001"/>
    <w:rsid w:val="004A0B44"/>
    <w:rsid w:val="004A3B68"/>
    <w:rsid w:val="004A41DE"/>
    <w:rsid w:val="004A7428"/>
    <w:rsid w:val="004B059D"/>
    <w:rsid w:val="004B14EB"/>
    <w:rsid w:val="004B628E"/>
    <w:rsid w:val="004C29B6"/>
    <w:rsid w:val="004C5B04"/>
    <w:rsid w:val="004C5F13"/>
    <w:rsid w:val="004D6F45"/>
    <w:rsid w:val="004D70E4"/>
    <w:rsid w:val="004D794C"/>
    <w:rsid w:val="004E060E"/>
    <w:rsid w:val="004E1E28"/>
    <w:rsid w:val="004E23FC"/>
    <w:rsid w:val="004E794F"/>
    <w:rsid w:val="004F1BCE"/>
    <w:rsid w:val="004F7A4E"/>
    <w:rsid w:val="004F7D1D"/>
    <w:rsid w:val="0050607B"/>
    <w:rsid w:val="005127C4"/>
    <w:rsid w:val="00521FA2"/>
    <w:rsid w:val="005225A5"/>
    <w:rsid w:val="00527845"/>
    <w:rsid w:val="005425FD"/>
    <w:rsid w:val="00545768"/>
    <w:rsid w:val="00546399"/>
    <w:rsid w:val="00550961"/>
    <w:rsid w:val="00551EE6"/>
    <w:rsid w:val="0055228A"/>
    <w:rsid w:val="00561A79"/>
    <w:rsid w:val="00571CA7"/>
    <w:rsid w:val="0057285D"/>
    <w:rsid w:val="0057631A"/>
    <w:rsid w:val="005776C7"/>
    <w:rsid w:val="00581B4A"/>
    <w:rsid w:val="00585EBA"/>
    <w:rsid w:val="00590E3D"/>
    <w:rsid w:val="00592A68"/>
    <w:rsid w:val="0059389E"/>
    <w:rsid w:val="00593C4B"/>
    <w:rsid w:val="005945A8"/>
    <w:rsid w:val="005A10DB"/>
    <w:rsid w:val="005A7825"/>
    <w:rsid w:val="005A7C36"/>
    <w:rsid w:val="005B1F28"/>
    <w:rsid w:val="005B4B67"/>
    <w:rsid w:val="005B5B99"/>
    <w:rsid w:val="005B7BBD"/>
    <w:rsid w:val="005C3D49"/>
    <w:rsid w:val="005C5CEA"/>
    <w:rsid w:val="005C632D"/>
    <w:rsid w:val="005D20A2"/>
    <w:rsid w:val="005D4E11"/>
    <w:rsid w:val="005D4EB2"/>
    <w:rsid w:val="005D5F82"/>
    <w:rsid w:val="005D6223"/>
    <w:rsid w:val="005E20EF"/>
    <w:rsid w:val="005E3974"/>
    <w:rsid w:val="005E5969"/>
    <w:rsid w:val="005E767E"/>
    <w:rsid w:val="005E796B"/>
    <w:rsid w:val="005F182C"/>
    <w:rsid w:val="005F2870"/>
    <w:rsid w:val="005F3F04"/>
    <w:rsid w:val="0060089A"/>
    <w:rsid w:val="006020ED"/>
    <w:rsid w:val="00606771"/>
    <w:rsid w:val="00620466"/>
    <w:rsid w:val="006248E8"/>
    <w:rsid w:val="0063179A"/>
    <w:rsid w:val="00631B22"/>
    <w:rsid w:val="00635D7F"/>
    <w:rsid w:val="006441E2"/>
    <w:rsid w:val="006451BF"/>
    <w:rsid w:val="00652892"/>
    <w:rsid w:val="006548D5"/>
    <w:rsid w:val="006549FC"/>
    <w:rsid w:val="00655259"/>
    <w:rsid w:val="00655A22"/>
    <w:rsid w:val="006578FC"/>
    <w:rsid w:val="00662D1D"/>
    <w:rsid w:val="0066327F"/>
    <w:rsid w:val="00664285"/>
    <w:rsid w:val="00673D43"/>
    <w:rsid w:val="00675B17"/>
    <w:rsid w:val="0067726A"/>
    <w:rsid w:val="0068064D"/>
    <w:rsid w:val="006810C3"/>
    <w:rsid w:val="00683EF3"/>
    <w:rsid w:val="006909A9"/>
    <w:rsid w:val="00693CC3"/>
    <w:rsid w:val="006A637B"/>
    <w:rsid w:val="006A67B9"/>
    <w:rsid w:val="006A6CCE"/>
    <w:rsid w:val="006A7BE6"/>
    <w:rsid w:val="006B1B7D"/>
    <w:rsid w:val="006C5C07"/>
    <w:rsid w:val="006C5DB9"/>
    <w:rsid w:val="006C65BB"/>
    <w:rsid w:val="006C73E6"/>
    <w:rsid w:val="006D232F"/>
    <w:rsid w:val="006D278A"/>
    <w:rsid w:val="006D4AC0"/>
    <w:rsid w:val="006E070D"/>
    <w:rsid w:val="006E0CD6"/>
    <w:rsid w:val="006E1230"/>
    <w:rsid w:val="006E444D"/>
    <w:rsid w:val="006F0B1B"/>
    <w:rsid w:val="006F520F"/>
    <w:rsid w:val="006F6B8F"/>
    <w:rsid w:val="006F75B3"/>
    <w:rsid w:val="0070031C"/>
    <w:rsid w:val="00700F27"/>
    <w:rsid w:val="00702805"/>
    <w:rsid w:val="00703CA9"/>
    <w:rsid w:val="00704F00"/>
    <w:rsid w:val="007059BE"/>
    <w:rsid w:val="00720E10"/>
    <w:rsid w:val="00723F02"/>
    <w:rsid w:val="007247EC"/>
    <w:rsid w:val="00730232"/>
    <w:rsid w:val="00731D03"/>
    <w:rsid w:val="0073254B"/>
    <w:rsid w:val="00734B14"/>
    <w:rsid w:val="007420E8"/>
    <w:rsid w:val="007454BE"/>
    <w:rsid w:val="00745D40"/>
    <w:rsid w:val="00746183"/>
    <w:rsid w:val="0074761F"/>
    <w:rsid w:val="00750B96"/>
    <w:rsid w:val="00750FBC"/>
    <w:rsid w:val="00752949"/>
    <w:rsid w:val="007551A0"/>
    <w:rsid w:val="007601A2"/>
    <w:rsid w:val="00764A9C"/>
    <w:rsid w:val="007812FF"/>
    <w:rsid w:val="00782AD3"/>
    <w:rsid w:val="00782DDA"/>
    <w:rsid w:val="00785B0F"/>
    <w:rsid w:val="007931B1"/>
    <w:rsid w:val="00793856"/>
    <w:rsid w:val="00797BC1"/>
    <w:rsid w:val="007A350D"/>
    <w:rsid w:val="007A4F5D"/>
    <w:rsid w:val="007B3044"/>
    <w:rsid w:val="007B5E46"/>
    <w:rsid w:val="007C27D7"/>
    <w:rsid w:val="007C4885"/>
    <w:rsid w:val="007C4EA8"/>
    <w:rsid w:val="007C57A8"/>
    <w:rsid w:val="007C68CE"/>
    <w:rsid w:val="007C6EC3"/>
    <w:rsid w:val="007D0766"/>
    <w:rsid w:val="007D2944"/>
    <w:rsid w:val="007D4D2E"/>
    <w:rsid w:val="007D6304"/>
    <w:rsid w:val="007D7EEC"/>
    <w:rsid w:val="007E33CC"/>
    <w:rsid w:val="007E4D8D"/>
    <w:rsid w:val="007E4F34"/>
    <w:rsid w:val="007E7D19"/>
    <w:rsid w:val="007F3581"/>
    <w:rsid w:val="007F6E93"/>
    <w:rsid w:val="0080222B"/>
    <w:rsid w:val="0080742F"/>
    <w:rsid w:val="00813D4E"/>
    <w:rsid w:val="00814508"/>
    <w:rsid w:val="008154C0"/>
    <w:rsid w:val="00817C1A"/>
    <w:rsid w:val="008231D7"/>
    <w:rsid w:val="00831748"/>
    <w:rsid w:val="008507B9"/>
    <w:rsid w:val="0085420A"/>
    <w:rsid w:val="00864335"/>
    <w:rsid w:val="00867F18"/>
    <w:rsid w:val="0087397B"/>
    <w:rsid w:val="00873DEF"/>
    <w:rsid w:val="00874678"/>
    <w:rsid w:val="0087478C"/>
    <w:rsid w:val="0087495B"/>
    <w:rsid w:val="008765A0"/>
    <w:rsid w:val="00876A64"/>
    <w:rsid w:val="00891085"/>
    <w:rsid w:val="00893255"/>
    <w:rsid w:val="00893293"/>
    <w:rsid w:val="00893399"/>
    <w:rsid w:val="0089538C"/>
    <w:rsid w:val="00895C9B"/>
    <w:rsid w:val="00897717"/>
    <w:rsid w:val="008B1223"/>
    <w:rsid w:val="008B20F4"/>
    <w:rsid w:val="008B2632"/>
    <w:rsid w:val="008B3A1B"/>
    <w:rsid w:val="008C2FDD"/>
    <w:rsid w:val="008C3689"/>
    <w:rsid w:val="008D146C"/>
    <w:rsid w:val="008D2A12"/>
    <w:rsid w:val="008D3267"/>
    <w:rsid w:val="008D5CEB"/>
    <w:rsid w:val="008E1EE2"/>
    <w:rsid w:val="008E28CF"/>
    <w:rsid w:val="008E361D"/>
    <w:rsid w:val="008E38AD"/>
    <w:rsid w:val="008E6BD8"/>
    <w:rsid w:val="008F2898"/>
    <w:rsid w:val="009031B5"/>
    <w:rsid w:val="00903F55"/>
    <w:rsid w:val="00905364"/>
    <w:rsid w:val="00911FE4"/>
    <w:rsid w:val="00914CD2"/>
    <w:rsid w:val="00916E72"/>
    <w:rsid w:val="00917980"/>
    <w:rsid w:val="00917C90"/>
    <w:rsid w:val="009224F7"/>
    <w:rsid w:val="00922AAA"/>
    <w:rsid w:val="00924B2C"/>
    <w:rsid w:val="00930430"/>
    <w:rsid w:val="0093053B"/>
    <w:rsid w:val="00930B50"/>
    <w:rsid w:val="00930FEC"/>
    <w:rsid w:val="009336B1"/>
    <w:rsid w:val="00941030"/>
    <w:rsid w:val="00942B0C"/>
    <w:rsid w:val="0094638E"/>
    <w:rsid w:val="00950A6D"/>
    <w:rsid w:val="009518BB"/>
    <w:rsid w:val="009552BD"/>
    <w:rsid w:val="009606E5"/>
    <w:rsid w:val="00960F34"/>
    <w:rsid w:val="0096444C"/>
    <w:rsid w:val="00966F1F"/>
    <w:rsid w:val="0096712F"/>
    <w:rsid w:val="009732ED"/>
    <w:rsid w:val="00983DE6"/>
    <w:rsid w:val="009863CF"/>
    <w:rsid w:val="0098774F"/>
    <w:rsid w:val="00990664"/>
    <w:rsid w:val="009950D6"/>
    <w:rsid w:val="00997AA5"/>
    <w:rsid w:val="009A16CC"/>
    <w:rsid w:val="009A1CFB"/>
    <w:rsid w:val="009A2F81"/>
    <w:rsid w:val="009A3B83"/>
    <w:rsid w:val="009A6CCA"/>
    <w:rsid w:val="009B5370"/>
    <w:rsid w:val="009B571C"/>
    <w:rsid w:val="009B5D46"/>
    <w:rsid w:val="009B76A4"/>
    <w:rsid w:val="009C1348"/>
    <w:rsid w:val="009C35CB"/>
    <w:rsid w:val="009D11BA"/>
    <w:rsid w:val="009D2426"/>
    <w:rsid w:val="009E4DA4"/>
    <w:rsid w:val="009E554F"/>
    <w:rsid w:val="009F0C8C"/>
    <w:rsid w:val="009F42D4"/>
    <w:rsid w:val="00A0001C"/>
    <w:rsid w:val="00A03B25"/>
    <w:rsid w:val="00A1366B"/>
    <w:rsid w:val="00A14FFC"/>
    <w:rsid w:val="00A22938"/>
    <w:rsid w:val="00A23DF0"/>
    <w:rsid w:val="00A360D1"/>
    <w:rsid w:val="00A36C4F"/>
    <w:rsid w:val="00A37B8D"/>
    <w:rsid w:val="00A37F2A"/>
    <w:rsid w:val="00A42359"/>
    <w:rsid w:val="00A440B8"/>
    <w:rsid w:val="00A5345F"/>
    <w:rsid w:val="00A64546"/>
    <w:rsid w:val="00A662E3"/>
    <w:rsid w:val="00A6678B"/>
    <w:rsid w:val="00A706D0"/>
    <w:rsid w:val="00A73EDA"/>
    <w:rsid w:val="00A80CE4"/>
    <w:rsid w:val="00A81349"/>
    <w:rsid w:val="00A81B44"/>
    <w:rsid w:val="00A84E7D"/>
    <w:rsid w:val="00A872E7"/>
    <w:rsid w:val="00A87CFD"/>
    <w:rsid w:val="00A92C54"/>
    <w:rsid w:val="00AA32D8"/>
    <w:rsid w:val="00AA469C"/>
    <w:rsid w:val="00AB2B8F"/>
    <w:rsid w:val="00AB4980"/>
    <w:rsid w:val="00AB50FF"/>
    <w:rsid w:val="00AB5EB4"/>
    <w:rsid w:val="00AB67F4"/>
    <w:rsid w:val="00AB7D71"/>
    <w:rsid w:val="00AC199E"/>
    <w:rsid w:val="00AC71A5"/>
    <w:rsid w:val="00AD2006"/>
    <w:rsid w:val="00AE4202"/>
    <w:rsid w:val="00AE4CE9"/>
    <w:rsid w:val="00AE6DFF"/>
    <w:rsid w:val="00AF1BAD"/>
    <w:rsid w:val="00AF53FE"/>
    <w:rsid w:val="00AF5E36"/>
    <w:rsid w:val="00AF5ECB"/>
    <w:rsid w:val="00B00F9C"/>
    <w:rsid w:val="00B05D0B"/>
    <w:rsid w:val="00B069B2"/>
    <w:rsid w:val="00B10770"/>
    <w:rsid w:val="00B10CE2"/>
    <w:rsid w:val="00B1158E"/>
    <w:rsid w:val="00B1349E"/>
    <w:rsid w:val="00B16BDC"/>
    <w:rsid w:val="00B25B63"/>
    <w:rsid w:val="00B26298"/>
    <w:rsid w:val="00B27CE1"/>
    <w:rsid w:val="00B320D3"/>
    <w:rsid w:val="00B328BA"/>
    <w:rsid w:val="00B32F46"/>
    <w:rsid w:val="00B4366B"/>
    <w:rsid w:val="00B4384A"/>
    <w:rsid w:val="00B44A53"/>
    <w:rsid w:val="00B50D3C"/>
    <w:rsid w:val="00B52ABF"/>
    <w:rsid w:val="00B53390"/>
    <w:rsid w:val="00B55A0A"/>
    <w:rsid w:val="00B5761F"/>
    <w:rsid w:val="00B63A7E"/>
    <w:rsid w:val="00B65196"/>
    <w:rsid w:val="00B72F20"/>
    <w:rsid w:val="00B74A57"/>
    <w:rsid w:val="00B9142A"/>
    <w:rsid w:val="00B91CB1"/>
    <w:rsid w:val="00BA155D"/>
    <w:rsid w:val="00BA23E6"/>
    <w:rsid w:val="00BA6626"/>
    <w:rsid w:val="00BA75E8"/>
    <w:rsid w:val="00BB3855"/>
    <w:rsid w:val="00BB7A80"/>
    <w:rsid w:val="00BC455B"/>
    <w:rsid w:val="00BC56FB"/>
    <w:rsid w:val="00BE49A2"/>
    <w:rsid w:val="00BF0D7A"/>
    <w:rsid w:val="00BF13CE"/>
    <w:rsid w:val="00BF227D"/>
    <w:rsid w:val="00BF3165"/>
    <w:rsid w:val="00BF5A1E"/>
    <w:rsid w:val="00C000E9"/>
    <w:rsid w:val="00C00A2F"/>
    <w:rsid w:val="00C04566"/>
    <w:rsid w:val="00C05E4E"/>
    <w:rsid w:val="00C20E83"/>
    <w:rsid w:val="00C27B73"/>
    <w:rsid w:val="00C30D77"/>
    <w:rsid w:val="00C31B9A"/>
    <w:rsid w:val="00C34E71"/>
    <w:rsid w:val="00C37F92"/>
    <w:rsid w:val="00C410B1"/>
    <w:rsid w:val="00C41E55"/>
    <w:rsid w:val="00C44542"/>
    <w:rsid w:val="00C4533B"/>
    <w:rsid w:val="00C45BD6"/>
    <w:rsid w:val="00C51DD6"/>
    <w:rsid w:val="00C60206"/>
    <w:rsid w:val="00C616CB"/>
    <w:rsid w:val="00C63230"/>
    <w:rsid w:val="00C717ED"/>
    <w:rsid w:val="00C71910"/>
    <w:rsid w:val="00C76B6F"/>
    <w:rsid w:val="00C76D25"/>
    <w:rsid w:val="00C776D2"/>
    <w:rsid w:val="00C77869"/>
    <w:rsid w:val="00C77BF1"/>
    <w:rsid w:val="00C81A12"/>
    <w:rsid w:val="00C81AE1"/>
    <w:rsid w:val="00C82ECF"/>
    <w:rsid w:val="00C83439"/>
    <w:rsid w:val="00C85593"/>
    <w:rsid w:val="00C8672F"/>
    <w:rsid w:val="00C86FC9"/>
    <w:rsid w:val="00C90B7C"/>
    <w:rsid w:val="00C91576"/>
    <w:rsid w:val="00C94569"/>
    <w:rsid w:val="00C96822"/>
    <w:rsid w:val="00CA4A64"/>
    <w:rsid w:val="00CA58C7"/>
    <w:rsid w:val="00CA6E24"/>
    <w:rsid w:val="00CA76CA"/>
    <w:rsid w:val="00CB210D"/>
    <w:rsid w:val="00CB68CD"/>
    <w:rsid w:val="00CB6BBC"/>
    <w:rsid w:val="00CC1365"/>
    <w:rsid w:val="00CC2208"/>
    <w:rsid w:val="00CC221A"/>
    <w:rsid w:val="00CC221D"/>
    <w:rsid w:val="00CC316A"/>
    <w:rsid w:val="00CC3926"/>
    <w:rsid w:val="00CC46C2"/>
    <w:rsid w:val="00CC4794"/>
    <w:rsid w:val="00CC6218"/>
    <w:rsid w:val="00CC712C"/>
    <w:rsid w:val="00CD077C"/>
    <w:rsid w:val="00CD4E56"/>
    <w:rsid w:val="00CD73E3"/>
    <w:rsid w:val="00CE29FC"/>
    <w:rsid w:val="00CE7EF5"/>
    <w:rsid w:val="00CF4D5F"/>
    <w:rsid w:val="00CF69CC"/>
    <w:rsid w:val="00D01494"/>
    <w:rsid w:val="00D056F5"/>
    <w:rsid w:val="00D11072"/>
    <w:rsid w:val="00D150D3"/>
    <w:rsid w:val="00D2032B"/>
    <w:rsid w:val="00D227F3"/>
    <w:rsid w:val="00D233A2"/>
    <w:rsid w:val="00D23700"/>
    <w:rsid w:val="00D301F3"/>
    <w:rsid w:val="00D30886"/>
    <w:rsid w:val="00D31EAC"/>
    <w:rsid w:val="00D327B0"/>
    <w:rsid w:val="00D35544"/>
    <w:rsid w:val="00D37817"/>
    <w:rsid w:val="00D408C5"/>
    <w:rsid w:val="00D409FF"/>
    <w:rsid w:val="00D45822"/>
    <w:rsid w:val="00D468E2"/>
    <w:rsid w:val="00D4729D"/>
    <w:rsid w:val="00D50B46"/>
    <w:rsid w:val="00D511E8"/>
    <w:rsid w:val="00D52567"/>
    <w:rsid w:val="00D5372D"/>
    <w:rsid w:val="00D54C5B"/>
    <w:rsid w:val="00D55F02"/>
    <w:rsid w:val="00D62180"/>
    <w:rsid w:val="00D67F50"/>
    <w:rsid w:val="00D727BC"/>
    <w:rsid w:val="00D749E3"/>
    <w:rsid w:val="00D767D5"/>
    <w:rsid w:val="00D802B9"/>
    <w:rsid w:val="00D838AC"/>
    <w:rsid w:val="00D847F7"/>
    <w:rsid w:val="00D8765C"/>
    <w:rsid w:val="00D92384"/>
    <w:rsid w:val="00D962E4"/>
    <w:rsid w:val="00DA542A"/>
    <w:rsid w:val="00DA5D0B"/>
    <w:rsid w:val="00DA717F"/>
    <w:rsid w:val="00DA7D4F"/>
    <w:rsid w:val="00DB65C6"/>
    <w:rsid w:val="00DB6F4D"/>
    <w:rsid w:val="00DC3654"/>
    <w:rsid w:val="00DC3940"/>
    <w:rsid w:val="00DC5BD2"/>
    <w:rsid w:val="00DD2B18"/>
    <w:rsid w:val="00DD67EC"/>
    <w:rsid w:val="00DF142E"/>
    <w:rsid w:val="00DF353C"/>
    <w:rsid w:val="00DF40B2"/>
    <w:rsid w:val="00E01910"/>
    <w:rsid w:val="00E03339"/>
    <w:rsid w:val="00E046F8"/>
    <w:rsid w:val="00E05A74"/>
    <w:rsid w:val="00E11660"/>
    <w:rsid w:val="00E25661"/>
    <w:rsid w:val="00E27994"/>
    <w:rsid w:val="00E3066F"/>
    <w:rsid w:val="00E330D1"/>
    <w:rsid w:val="00E33B6B"/>
    <w:rsid w:val="00E33F8D"/>
    <w:rsid w:val="00E468C0"/>
    <w:rsid w:val="00E46CED"/>
    <w:rsid w:val="00E46EED"/>
    <w:rsid w:val="00E50082"/>
    <w:rsid w:val="00E505DF"/>
    <w:rsid w:val="00E539E5"/>
    <w:rsid w:val="00E5521C"/>
    <w:rsid w:val="00E566B3"/>
    <w:rsid w:val="00E57ED9"/>
    <w:rsid w:val="00E667F0"/>
    <w:rsid w:val="00E6781C"/>
    <w:rsid w:val="00E835B0"/>
    <w:rsid w:val="00E837AE"/>
    <w:rsid w:val="00E846F4"/>
    <w:rsid w:val="00E85529"/>
    <w:rsid w:val="00E85861"/>
    <w:rsid w:val="00E8653E"/>
    <w:rsid w:val="00E86E28"/>
    <w:rsid w:val="00E87365"/>
    <w:rsid w:val="00E91277"/>
    <w:rsid w:val="00E957A4"/>
    <w:rsid w:val="00EA2739"/>
    <w:rsid w:val="00EA41B8"/>
    <w:rsid w:val="00EA6ADE"/>
    <w:rsid w:val="00EB0B02"/>
    <w:rsid w:val="00EB19C0"/>
    <w:rsid w:val="00EB20B5"/>
    <w:rsid w:val="00EC1FDC"/>
    <w:rsid w:val="00EC41F4"/>
    <w:rsid w:val="00EC451A"/>
    <w:rsid w:val="00EC4C8D"/>
    <w:rsid w:val="00EC6E0B"/>
    <w:rsid w:val="00EC7E2C"/>
    <w:rsid w:val="00ED0387"/>
    <w:rsid w:val="00ED53BD"/>
    <w:rsid w:val="00ED7308"/>
    <w:rsid w:val="00EE0D58"/>
    <w:rsid w:val="00EE4B56"/>
    <w:rsid w:val="00EF4CB9"/>
    <w:rsid w:val="00EF69C5"/>
    <w:rsid w:val="00F00600"/>
    <w:rsid w:val="00F01C42"/>
    <w:rsid w:val="00F02417"/>
    <w:rsid w:val="00F05839"/>
    <w:rsid w:val="00F12E7B"/>
    <w:rsid w:val="00F12FD0"/>
    <w:rsid w:val="00F157C4"/>
    <w:rsid w:val="00F15961"/>
    <w:rsid w:val="00F17B00"/>
    <w:rsid w:val="00F33479"/>
    <w:rsid w:val="00F35F37"/>
    <w:rsid w:val="00F36069"/>
    <w:rsid w:val="00F44A5B"/>
    <w:rsid w:val="00F45010"/>
    <w:rsid w:val="00F4680F"/>
    <w:rsid w:val="00F46838"/>
    <w:rsid w:val="00F500A3"/>
    <w:rsid w:val="00F50430"/>
    <w:rsid w:val="00F521C1"/>
    <w:rsid w:val="00F53799"/>
    <w:rsid w:val="00F60D46"/>
    <w:rsid w:val="00F6172F"/>
    <w:rsid w:val="00F633F8"/>
    <w:rsid w:val="00F63803"/>
    <w:rsid w:val="00F643C1"/>
    <w:rsid w:val="00F7363C"/>
    <w:rsid w:val="00F73E4D"/>
    <w:rsid w:val="00F746E8"/>
    <w:rsid w:val="00F95BF4"/>
    <w:rsid w:val="00F975AB"/>
    <w:rsid w:val="00FA0A07"/>
    <w:rsid w:val="00FA4EAF"/>
    <w:rsid w:val="00FB4087"/>
    <w:rsid w:val="00FB6718"/>
    <w:rsid w:val="00FC0F49"/>
    <w:rsid w:val="00FC203E"/>
    <w:rsid w:val="00FC20B9"/>
    <w:rsid w:val="00FC2689"/>
    <w:rsid w:val="00FC46DF"/>
    <w:rsid w:val="00FC7885"/>
    <w:rsid w:val="00FD0311"/>
    <w:rsid w:val="00FD1D35"/>
    <w:rsid w:val="00FD4FDB"/>
    <w:rsid w:val="00FE0A80"/>
    <w:rsid w:val="00FF19F5"/>
    <w:rsid w:val="00FF372B"/>
    <w:rsid w:val="00FF3861"/>
    <w:rsid w:val="00FF415F"/>
    <w:rsid w:val="00FF5D2D"/>
    <w:rsid w:val="01033AF9"/>
    <w:rsid w:val="01144F96"/>
    <w:rsid w:val="012D7245"/>
    <w:rsid w:val="01A20A0E"/>
    <w:rsid w:val="01B0445C"/>
    <w:rsid w:val="01B26681"/>
    <w:rsid w:val="01E574BD"/>
    <w:rsid w:val="01F31278"/>
    <w:rsid w:val="02867C1D"/>
    <w:rsid w:val="028E406F"/>
    <w:rsid w:val="02FE70BF"/>
    <w:rsid w:val="03441B89"/>
    <w:rsid w:val="03535113"/>
    <w:rsid w:val="039B6FAA"/>
    <w:rsid w:val="03AD4D0A"/>
    <w:rsid w:val="03C96374"/>
    <w:rsid w:val="03E472E1"/>
    <w:rsid w:val="03E7389B"/>
    <w:rsid w:val="04C3001C"/>
    <w:rsid w:val="04F01361"/>
    <w:rsid w:val="0510502D"/>
    <w:rsid w:val="0520014C"/>
    <w:rsid w:val="05436AF0"/>
    <w:rsid w:val="060E2872"/>
    <w:rsid w:val="0618680C"/>
    <w:rsid w:val="0621195F"/>
    <w:rsid w:val="06260DC1"/>
    <w:rsid w:val="06AF12A4"/>
    <w:rsid w:val="06D96221"/>
    <w:rsid w:val="0734147B"/>
    <w:rsid w:val="07EA5F9A"/>
    <w:rsid w:val="07FF553A"/>
    <w:rsid w:val="0824237E"/>
    <w:rsid w:val="085B4BD7"/>
    <w:rsid w:val="08631D09"/>
    <w:rsid w:val="090443A1"/>
    <w:rsid w:val="09074842"/>
    <w:rsid w:val="091E583C"/>
    <w:rsid w:val="09595B1A"/>
    <w:rsid w:val="09901F86"/>
    <w:rsid w:val="099D001E"/>
    <w:rsid w:val="09A45A4E"/>
    <w:rsid w:val="09B666A6"/>
    <w:rsid w:val="09C33CF0"/>
    <w:rsid w:val="09C47A2B"/>
    <w:rsid w:val="09F82414"/>
    <w:rsid w:val="09FD2079"/>
    <w:rsid w:val="0A191696"/>
    <w:rsid w:val="0A8E5327"/>
    <w:rsid w:val="0A95333E"/>
    <w:rsid w:val="0B0751E8"/>
    <w:rsid w:val="0B107DC0"/>
    <w:rsid w:val="0B145FFF"/>
    <w:rsid w:val="0B5855D7"/>
    <w:rsid w:val="0B733878"/>
    <w:rsid w:val="0B7377B8"/>
    <w:rsid w:val="0BBC709E"/>
    <w:rsid w:val="0BF1578B"/>
    <w:rsid w:val="0C24101F"/>
    <w:rsid w:val="0C653438"/>
    <w:rsid w:val="0C800AFC"/>
    <w:rsid w:val="0D1C727F"/>
    <w:rsid w:val="0D676A04"/>
    <w:rsid w:val="0D760EB1"/>
    <w:rsid w:val="0DBC3045"/>
    <w:rsid w:val="0E337741"/>
    <w:rsid w:val="0E3E5BC0"/>
    <w:rsid w:val="0E8D5162"/>
    <w:rsid w:val="0EC35BC1"/>
    <w:rsid w:val="0F6C471F"/>
    <w:rsid w:val="0F7D05D2"/>
    <w:rsid w:val="0F80333F"/>
    <w:rsid w:val="0FA45E17"/>
    <w:rsid w:val="100D1DD4"/>
    <w:rsid w:val="104004FC"/>
    <w:rsid w:val="109E440E"/>
    <w:rsid w:val="10D51EB6"/>
    <w:rsid w:val="10E975A7"/>
    <w:rsid w:val="110A57B2"/>
    <w:rsid w:val="112A6680"/>
    <w:rsid w:val="11330A97"/>
    <w:rsid w:val="11454FF9"/>
    <w:rsid w:val="11656E54"/>
    <w:rsid w:val="11911056"/>
    <w:rsid w:val="11D641B4"/>
    <w:rsid w:val="12344C96"/>
    <w:rsid w:val="129D7A0D"/>
    <w:rsid w:val="12A128BF"/>
    <w:rsid w:val="12CE45AC"/>
    <w:rsid w:val="130E2E11"/>
    <w:rsid w:val="13462508"/>
    <w:rsid w:val="13A60475"/>
    <w:rsid w:val="13AC4160"/>
    <w:rsid w:val="143C5EBE"/>
    <w:rsid w:val="14633E4C"/>
    <w:rsid w:val="148A442C"/>
    <w:rsid w:val="14BC51A9"/>
    <w:rsid w:val="14C3357E"/>
    <w:rsid w:val="14D234C2"/>
    <w:rsid w:val="15220967"/>
    <w:rsid w:val="1539433E"/>
    <w:rsid w:val="153F0993"/>
    <w:rsid w:val="1568621B"/>
    <w:rsid w:val="157E6D09"/>
    <w:rsid w:val="15E0426D"/>
    <w:rsid w:val="160C4A30"/>
    <w:rsid w:val="16425CD5"/>
    <w:rsid w:val="16443613"/>
    <w:rsid w:val="164C4BF1"/>
    <w:rsid w:val="16C10CB4"/>
    <w:rsid w:val="16C20915"/>
    <w:rsid w:val="17193D77"/>
    <w:rsid w:val="17324A86"/>
    <w:rsid w:val="175C6AB3"/>
    <w:rsid w:val="176C3477"/>
    <w:rsid w:val="17C57D2F"/>
    <w:rsid w:val="18014036"/>
    <w:rsid w:val="183B4FDA"/>
    <w:rsid w:val="18592FE3"/>
    <w:rsid w:val="188A1B63"/>
    <w:rsid w:val="18BB3E5F"/>
    <w:rsid w:val="19364E9E"/>
    <w:rsid w:val="19E912F8"/>
    <w:rsid w:val="1A1014CC"/>
    <w:rsid w:val="1A634425"/>
    <w:rsid w:val="1A73034A"/>
    <w:rsid w:val="1ADF4D45"/>
    <w:rsid w:val="1B067A91"/>
    <w:rsid w:val="1B927CF2"/>
    <w:rsid w:val="1BDA7CF2"/>
    <w:rsid w:val="1C222038"/>
    <w:rsid w:val="1C41253F"/>
    <w:rsid w:val="1CB975C6"/>
    <w:rsid w:val="1DB476E5"/>
    <w:rsid w:val="1E3720E3"/>
    <w:rsid w:val="1EB97613"/>
    <w:rsid w:val="1F1C764F"/>
    <w:rsid w:val="1F4F56A3"/>
    <w:rsid w:val="1F8660C8"/>
    <w:rsid w:val="1FA5093C"/>
    <w:rsid w:val="1FD45831"/>
    <w:rsid w:val="200C4A34"/>
    <w:rsid w:val="201076B8"/>
    <w:rsid w:val="20A41EB9"/>
    <w:rsid w:val="21693364"/>
    <w:rsid w:val="21716EC8"/>
    <w:rsid w:val="223E575E"/>
    <w:rsid w:val="224E77A0"/>
    <w:rsid w:val="22725157"/>
    <w:rsid w:val="22BA4F21"/>
    <w:rsid w:val="22DE73B2"/>
    <w:rsid w:val="23585966"/>
    <w:rsid w:val="235B6C1B"/>
    <w:rsid w:val="239266AD"/>
    <w:rsid w:val="23A52F6E"/>
    <w:rsid w:val="23A6667D"/>
    <w:rsid w:val="23A81AC6"/>
    <w:rsid w:val="23E16B20"/>
    <w:rsid w:val="23EE1C4C"/>
    <w:rsid w:val="240873FA"/>
    <w:rsid w:val="24233F3E"/>
    <w:rsid w:val="243B5131"/>
    <w:rsid w:val="251E02F5"/>
    <w:rsid w:val="25282189"/>
    <w:rsid w:val="25411CEB"/>
    <w:rsid w:val="254D711C"/>
    <w:rsid w:val="25503C69"/>
    <w:rsid w:val="25621A17"/>
    <w:rsid w:val="257A4A49"/>
    <w:rsid w:val="25C36817"/>
    <w:rsid w:val="25C40A1A"/>
    <w:rsid w:val="25E80ABA"/>
    <w:rsid w:val="25FB49E0"/>
    <w:rsid w:val="26122648"/>
    <w:rsid w:val="26535D79"/>
    <w:rsid w:val="268369CF"/>
    <w:rsid w:val="272E0DEC"/>
    <w:rsid w:val="2749569E"/>
    <w:rsid w:val="279B0B7F"/>
    <w:rsid w:val="27A77367"/>
    <w:rsid w:val="27F94485"/>
    <w:rsid w:val="28197135"/>
    <w:rsid w:val="282B2BC7"/>
    <w:rsid w:val="28B42A41"/>
    <w:rsid w:val="29C074AB"/>
    <w:rsid w:val="29E32568"/>
    <w:rsid w:val="2AD40B6D"/>
    <w:rsid w:val="2B17163C"/>
    <w:rsid w:val="2B183F4F"/>
    <w:rsid w:val="2B234649"/>
    <w:rsid w:val="2C161485"/>
    <w:rsid w:val="2C2D4B3D"/>
    <w:rsid w:val="2C3452D3"/>
    <w:rsid w:val="2C9138C1"/>
    <w:rsid w:val="2C981B21"/>
    <w:rsid w:val="2CC16D03"/>
    <w:rsid w:val="2CE66E15"/>
    <w:rsid w:val="2CFF209C"/>
    <w:rsid w:val="2D0B2520"/>
    <w:rsid w:val="2D9877AC"/>
    <w:rsid w:val="2DB0730D"/>
    <w:rsid w:val="2DC5258A"/>
    <w:rsid w:val="2DCF7659"/>
    <w:rsid w:val="2DED38A8"/>
    <w:rsid w:val="2E342D15"/>
    <w:rsid w:val="2E3A16CD"/>
    <w:rsid w:val="2E822C0B"/>
    <w:rsid w:val="2E853769"/>
    <w:rsid w:val="2E902069"/>
    <w:rsid w:val="2ECF0A7A"/>
    <w:rsid w:val="2EF058EC"/>
    <w:rsid w:val="2F6015C4"/>
    <w:rsid w:val="2F8D7F71"/>
    <w:rsid w:val="2F97468C"/>
    <w:rsid w:val="2FAA095B"/>
    <w:rsid w:val="2FB866BD"/>
    <w:rsid w:val="300C20D3"/>
    <w:rsid w:val="301F33A4"/>
    <w:rsid w:val="30357F4C"/>
    <w:rsid w:val="30B50113"/>
    <w:rsid w:val="30FD4B25"/>
    <w:rsid w:val="30FF4192"/>
    <w:rsid w:val="310B748A"/>
    <w:rsid w:val="31490274"/>
    <w:rsid w:val="3172581A"/>
    <w:rsid w:val="31BE4FA7"/>
    <w:rsid w:val="32614ACB"/>
    <w:rsid w:val="329F4CD3"/>
    <w:rsid w:val="32EA186C"/>
    <w:rsid w:val="330D117F"/>
    <w:rsid w:val="335C0E9D"/>
    <w:rsid w:val="3372200F"/>
    <w:rsid w:val="33841844"/>
    <w:rsid w:val="33E141A4"/>
    <w:rsid w:val="340E0A90"/>
    <w:rsid w:val="34554DDD"/>
    <w:rsid w:val="3470565F"/>
    <w:rsid w:val="34804C2C"/>
    <w:rsid w:val="34B60028"/>
    <w:rsid w:val="34C26542"/>
    <w:rsid w:val="34C909FD"/>
    <w:rsid w:val="34C973CD"/>
    <w:rsid w:val="35040740"/>
    <w:rsid w:val="35104857"/>
    <w:rsid w:val="35344592"/>
    <w:rsid w:val="35387618"/>
    <w:rsid w:val="356149A4"/>
    <w:rsid w:val="357F59EA"/>
    <w:rsid w:val="358E4B5B"/>
    <w:rsid w:val="360A1CF1"/>
    <w:rsid w:val="36245980"/>
    <w:rsid w:val="367D0E0B"/>
    <w:rsid w:val="36E12F0A"/>
    <w:rsid w:val="37D0334A"/>
    <w:rsid w:val="380844FC"/>
    <w:rsid w:val="38152DB2"/>
    <w:rsid w:val="38237FEF"/>
    <w:rsid w:val="387A7BE0"/>
    <w:rsid w:val="388940BE"/>
    <w:rsid w:val="38A606F3"/>
    <w:rsid w:val="38B060EA"/>
    <w:rsid w:val="3909668A"/>
    <w:rsid w:val="394C2703"/>
    <w:rsid w:val="39822C77"/>
    <w:rsid w:val="3993178B"/>
    <w:rsid w:val="39BE4441"/>
    <w:rsid w:val="39E73297"/>
    <w:rsid w:val="3A167F60"/>
    <w:rsid w:val="3A2877AC"/>
    <w:rsid w:val="3A61406B"/>
    <w:rsid w:val="3A760990"/>
    <w:rsid w:val="3AE07004"/>
    <w:rsid w:val="3B1A2E5E"/>
    <w:rsid w:val="3B391983"/>
    <w:rsid w:val="3B660284"/>
    <w:rsid w:val="3B9B3EFC"/>
    <w:rsid w:val="3BBC4F35"/>
    <w:rsid w:val="3BF13F87"/>
    <w:rsid w:val="3BF34F6F"/>
    <w:rsid w:val="3C0D6C01"/>
    <w:rsid w:val="3C45270E"/>
    <w:rsid w:val="3CA84F5E"/>
    <w:rsid w:val="3CCA184C"/>
    <w:rsid w:val="3CD914B6"/>
    <w:rsid w:val="3D6C7C0F"/>
    <w:rsid w:val="3DAF6C28"/>
    <w:rsid w:val="3DC2446A"/>
    <w:rsid w:val="3DC73EAE"/>
    <w:rsid w:val="3E03347C"/>
    <w:rsid w:val="3E707CF2"/>
    <w:rsid w:val="3E776F55"/>
    <w:rsid w:val="3E961CA8"/>
    <w:rsid w:val="3ECC4B09"/>
    <w:rsid w:val="3ECD7A62"/>
    <w:rsid w:val="3ED30FE1"/>
    <w:rsid w:val="3F0305B9"/>
    <w:rsid w:val="3F136936"/>
    <w:rsid w:val="3F4F1F36"/>
    <w:rsid w:val="3F7125DB"/>
    <w:rsid w:val="3F8C4049"/>
    <w:rsid w:val="3FB74FD7"/>
    <w:rsid w:val="3FF97C79"/>
    <w:rsid w:val="400012FA"/>
    <w:rsid w:val="400C042D"/>
    <w:rsid w:val="40350D95"/>
    <w:rsid w:val="405F3CA3"/>
    <w:rsid w:val="406870F5"/>
    <w:rsid w:val="406B0765"/>
    <w:rsid w:val="40FF6FC8"/>
    <w:rsid w:val="412A56B9"/>
    <w:rsid w:val="412B6633"/>
    <w:rsid w:val="414D4EB3"/>
    <w:rsid w:val="41682C6F"/>
    <w:rsid w:val="417F4884"/>
    <w:rsid w:val="41A21F55"/>
    <w:rsid w:val="41C64EF1"/>
    <w:rsid w:val="41D70FF5"/>
    <w:rsid w:val="420853D1"/>
    <w:rsid w:val="42373830"/>
    <w:rsid w:val="423C654F"/>
    <w:rsid w:val="426C6487"/>
    <w:rsid w:val="427E51A4"/>
    <w:rsid w:val="42C97521"/>
    <w:rsid w:val="42D15796"/>
    <w:rsid w:val="42ED3B44"/>
    <w:rsid w:val="43170DED"/>
    <w:rsid w:val="431D6881"/>
    <w:rsid w:val="432E22FD"/>
    <w:rsid w:val="43CF5F2A"/>
    <w:rsid w:val="440F16FD"/>
    <w:rsid w:val="445D7B2E"/>
    <w:rsid w:val="44E575F5"/>
    <w:rsid w:val="45337209"/>
    <w:rsid w:val="4546576C"/>
    <w:rsid w:val="455714C4"/>
    <w:rsid w:val="45A04B12"/>
    <w:rsid w:val="45D20FCC"/>
    <w:rsid w:val="462F548D"/>
    <w:rsid w:val="463F5C3C"/>
    <w:rsid w:val="46955F35"/>
    <w:rsid w:val="46B36488"/>
    <w:rsid w:val="473369E7"/>
    <w:rsid w:val="4742369D"/>
    <w:rsid w:val="47775937"/>
    <w:rsid w:val="478F7AAD"/>
    <w:rsid w:val="47A32A63"/>
    <w:rsid w:val="47F67378"/>
    <w:rsid w:val="481917E1"/>
    <w:rsid w:val="487012D5"/>
    <w:rsid w:val="48C91C28"/>
    <w:rsid w:val="492B371F"/>
    <w:rsid w:val="494A3916"/>
    <w:rsid w:val="4967119D"/>
    <w:rsid w:val="49CF6511"/>
    <w:rsid w:val="49DA2F1F"/>
    <w:rsid w:val="49F53BBE"/>
    <w:rsid w:val="49FE2158"/>
    <w:rsid w:val="4A3B3784"/>
    <w:rsid w:val="4A967DF2"/>
    <w:rsid w:val="4AA424C7"/>
    <w:rsid w:val="4B1C5718"/>
    <w:rsid w:val="4B2A174A"/>
    <w:rsid w:val="4B720913"/>
    <w:rsid w:val="4C632D59"/>
    <w:rsid w:val="4C73024D"/>
    <w:rsid w:val="4C777D0B"/>
    <w:rsid w:val="4C8824C4"/>
    <w:rsid w:val="4CA01756"/>
    <w:rsid w:val="4D7D3824"/>
    <w:rsid w:val="4D9D2E94"/>
    <w:rsid w:val="4DC177E6"/>
    <w:rsid w:val="4E285EC6"/>
    <w:rsid w:val="4E7D5DC4"/>
    <w:rsid w:val="4E905499"/>
    <w:rsid w:val="4EA10753"/>
    <w:rsid w:val="4EE33BAC"/>
    <w:rsid w:val="4F351E5B"/>
    <w:rsid w:val="4F6E0607"/>
    <w:rsid w:val="4F7D309F"/>
    <w:rsid w:val="4FE457E0"/>
    <w:rsid w:val="500F7DD5"/>
    <w:rsid w:val="50351D7E"/>
    <w:rsid w:val="504658C6"/>
    <w:rsid w:val="505003EA"/>
    <w:rsid w:val="505557A0"/>
    <w:rsid w:val="506270FB"/>
    <w:rsid w:val="506C2F9B"/>
    <w:rsid w:val="508F6D0A"/>
    <w:rsid w:val="50B77F78"/>
    <w:rsid w:val="510E7E2F"/>
    <w:rsid w:val="513B47AB"/>
    <w:rsid w:val="5144061F"/>
    <w:rsid w:val="51482496"/>
    <w:rsid w:val="51C6062E"/>
    <w:rsid w:val="51CA1B34"/>
    <w:rsid w:val="51E37765"/>
    <w:rsid w:val="51FC3DE6"/>
    <w:rsid w:val="521F2F88"/>
    <w:rsid w:val="52362721"/>
    <w:rsid w:val="52541774"/>
    <w:rsid w:val="529522B3"/>
    <w:rsid w:val="52B9379B"/>
    <w:rsid w:val="52E67086"/>
    <w:rsid w:val="52FA22B7"/>
    <w:rsid w:val="530344DF"/>
    <w:rsid w:val="53346421"/>
    <w:rsid w:val="53461644"/>
    <w:rsid w:val="535D2BB5"/>
    <w:rsid w:val="539F5F24"/>
    <w:rsid w:val="53A21773"/>
    <w:rsid w:val="548D7B75"/>
    <w:rsid w:val="54AA5582"/>
    <w:rsid w:val="552E5A11"/>
    <w:rsid w:val="554C366E"/>
    <w:rsid w:val="55967E00"/>
    <w:rsid w:val="559F07DA"/>
    <w:rsid w:val="55BB67CF"/>
    <w:rsid w:val="55DD147D"/>
    <w:rsid w:val="56061D5F"/>
    <w:rsid w:val="562367E1"/>
    <w:rsid w:val="564574C0"/>
    <w:rsid w:val="56883971"/>
    <w:rsid w:val="56DB0A9D"/>
    <w:rsid w:val="577326C8"/>
    <w:rsid w:val="578B74BD"/>
    <w:rsid w:val="57B731A3"/>
    <w:rsid w:val="58033FDE"/>
    <w:rsid w:val="583A3A03"/>
    <w:rsid w:val="584A5369"/>
    <w:rsid w:val="589D0FF5"/>
    <w:rsid w:val="58CB5F1A"/>
    <w:rsid w:val="58F61262"/>
    <w:rsid w:val="591F10C9"/>
    <w:rsid w:val="598B727E"/>
    <w:rsid w:val="59AC63AF"/>
    <w:rsid w:val="5A4A2DCB"/>
    <w:rsid w:val="5A5F5A73"/>
    <w:rsid w:val="5A844B59"/>
    <w:rsid w:val="5AC30E92"/>
    <w:rsid w:val="5AC972CC"/>
    <w:rsid w:val="5B197E98"/>
    <w:rsid w:val="5B3E3E94"/>
    <w:rsid w:val="5C3A77AD"/>
    <w:rsid w:val="5C484C34"/>
    <w:rsid w:val="5C901654"/>
    <w:rsid w:val="5CD97FF3"/>
    <w:rsid w:val="5D2D3725"/>
    <w:rsid w:val="5DC32140"/>
    <w:rsid w:val="5E644190"/>
    <w:rsid w:val="5E8B40A5"/>
    <w:rsid w:val="5EBD3CCB"/>
    <w:rsid w:val="5F286A2D"/>
    <w:rsid w:val="5F964A7B"/>
    <w:rsid w:val="5FA33425"/>
    <w:rsid w:val="5FAA71B2"/>
    <w:rsid w:val="608618FA"/>
    <w:rsid w:val="611F65FC"/>
    <w:rsid w:val="61444CFE"/>
    <w:rsid w:val="619E4490"/>
    <w:rsid w:val="620D53EF"/>
    <w:rsid w:val="6258717C"/>
    <w:rsid w:val="62707BE7"/>
    <w:rsid w:val="627B5B6E"/>
    <w:rsid w:val="62E41CC2"/>
    <w:rsid w:val="6311654D"/>
    <w:rsid w:val="63E07315"/>
    <w:rsid w:val="64296F75"/>
    <w:rsid w:val="64587EA4"/>
    <w:rsid w:val="646F2DAD"/>
    <w:rsid w:val="64A113A8"/>
    <w:rsid w:val="64A83283"/>
    <w:rsid w:val="64BD2EF0"/>
    <w:rsid w:val="651C79E0"/>
    <w:rsid w:val="657900AD"/>
    <w:rsid w:val="658B20A9"/>
    <w:rsid w:val="65A5795B"/>
    <w:rsid w:val="65F5117C"/>
    <w:rsid w:val="664447FF"/>
    <w:rsid w:val="6670398D"/>
    <w:rsid w:val="668F1A12"/>
    <w:rsid w:val="66A57A3A"/>
    <w:rsid w:val="66BE0273"/>
    <w:rsid w:val="66F8656B"/>
    <w:rsid w:val="67562E05"/>
    <w:rsid w:val="675A4B66"/>
    <w:rsid w:val="67C21825"/>
    <w:rsid w:val="682C0383"/>
    <w:rsid w:val="682E2395"/>
    <w:rsid w:val="68430F9F"/>
    <w:rsid w:val="685C0245"/>
    <w:rsid w:val="686B0455"/>
    <w:rsid w:val="68986463"/>
    <w:rsid w:val="68DE5251"/>
    <w:rsid w:val="68E1365D"/>
    <w:rsid w:val="69204F29"/>
    <w:rsid w:val="693E0C27"/>
    <w:rsid w:val="695843DF"/>
    <w:rsid w:val="695C3C1A"/>
    <w:rsid w:val="696C66CF"/>
    <w:rsid w:val="696E6D98"/>
    <w:rsid w:val="69A03D45"/>
    <w:rsid w:val="69AE34EC"/>
    <w:rsid w:val="69B064A7"/>
    <w:rsid w:val="6A276DA6"/>
    <w:rsid w:val="6A5E064A"/>
    <w:rsid w:val="6ACD2C1B"/>
    <w:rsid w:val="6AEF0E2D"/>
    <w:rsid w:val="6B2448B8"/>
    <w:rsid w:val="6B2E7BD8"/>
    <w:rsid w:val="6B431CD4"/>
    <w:rsid w:val="6B4B5E22"/>
    <w:rsid w:val="6B596E46"/>
    <w:rsid w:val="6B622A72"/>
    <w:rsid w:val="6BEB7701"/>
    <w:rsid w:val="6C14725A"/>
    <w:rsid w:val="6C356D95"/>
    <w:rsid w:val="6C7F3099"/>
    <w:rsid w:val="6CF63C24"/>
    <w:rsid w:val="6CFF65D0"/>
    <w:rsid w:val="6D010306"/>
    <w:rsid w:val="6D3C0A38"/>
    <w:rsid w:val="6D6F7660"/>
    <w:rsid w:val="6E4C091C"/>
    <w:rsid w:val="6E5E359E"/>
    <w:rsid w:val="6E6241A0"/>
    <w:rsid w:val="6E6C45A2"/>
    <w:rsid w:val="6EA344B6"/>
    <w:rsid w:val="6EF50A7C"/>
    <w:rsid w:val="6EF87A93"/>
    <w:rsid w:val="6F104BDC"/>
    <w:rsid w:val="6F24307E"/>
    <w:rsid w:val="6F2F6782"/>
    <w:rsid w:val="6F6307C6"/>
    <w:rsid w:val="6F977C05"/>
    <w:rsid w:val="6FFC473B"/>
    <w:rsid w:val="70152CE3"/>
    <w:rsid w:val="705F2EB8"/>
    <w:rsid w:val="709C5D82"/>
    <w:rsid w:val="70C666CD"/>
    <w:rsid w:val="70DF4EEE"/>
    <w:rsid w:val="70E860CF"/>
    <w:rsid w:val="71064C8E"/>
    <w:rsid w:val="715B3EDB"/>
    <w:rsid w:val="71764672"/>
    <w:rsid w:val="71791D3A"/>
    <w:rsid w:val="723C393E"/>
    <w:rsid w:val="72A17B67"/>
    <w:rsid w:val="730D5FD2"/>
    <w:rsid w:val="73161E86"/>
    <w:rsid w:val="73503535"/>
    <w:rsid w:val="73593663"/>
    <w:rsid w:val="73A42ABF"/>
    <w:rsid w:val="73B34836"/>
    <w:rsid w:val="73D3332E"/>
    <w:rsid w:val="73E15760"/>
    <w:rsid w:val="73FF6B73"/>
    <w:rsid w:val="74207BDF"/>
    <w:rsid w:val="74351FCC"/>
    <w:rsid w:val="744D1B19"/>
    <w:rsid w:val="744E6334"/>
    <w:rsid w:val="746728E6"/>
    <w:rsid w:val="74803D89"/>
    <w:rsid w:val="74D95E40"/>
    <w:rsid w:val="756F13FE"/>
    <w:rsid w:val="7581636E"/>
    <w:rsid w:val="75AE4387"/>
    <w:rsid w:val="75D34900"/>
    <w:rsid w:val="75D62FBB"/>
    <w:rsid w:val="75D733B7"/>
    <w:rsid w:val="75EC18DA"/>
    <w:rsid w:val="75F572E1"/>
    <w:rsid w:val="76192A8A"/>
    <w:rsid w:val="761E4914"/>
    <w:rsid w:val="76244DB2"/>
    <w:rsid w:val="76850DE6"/>
    <w:rsid w:val="76C911D0"/>
    <w:rsid w:val="76F01A1B"/>
    <w:rsid w:val="77150F39"/>
    <w:rsid w:val="77222A3A"/>
    <w:rsid w:val="77465AAB"/>
    <w:rsid w:val="775975F2"/>
    <w:rsid w:val="777F5941"/>
    <w:rsid w:val="778B1DFE"/>
    <w:rsid w:val="778C09A0"/>
    <w:rsid w:val="77BB40CC"/>
    <w:rsid w:val="77E07E38"/>
    <w:rsid w:val="78071EE2"/>
    <w:rsid w:val="79080BC4"/>
    <w:rsid w:val="790A1A03"/>
    <w:rsid w:val="798F53E9"/>
    <w:rsid w:val="79C32124"/>
    <w:rsid w:val="7A305B78"/>
    <w:rsid w:val="7A391D9E"/>
    <w:rsid w:val="7A942E15"/>
    <w:rsid w:val="7AD55115"/>
    <w:rsid w:val="7B7D6367"/>
    <w:rsid w:val="7C486B0A"/>
    <w:rsid w:val="7D5C640D"/>
    <w:rsid w:val="7D5C66FE"/>
    <w:rsid w:val="7D627E34"/>
    <w:rsid w:val="7DAA0430"/>
    <w:rsid w:val="7DBD0D6D"/>
    <w:rsid w:val="7DD72389"/>
    <w:rsid w:val="7E285E1C"/>
    <w:rsid w:val="7E2C75D1"/>
    <w:rsid w:val="7E33485B"/>
    <w:rsid w:val="7E3401AD"/>
    <w:rsid w:val="7E603CCB"/>
    <w:rsid w:val="7E703D2C"/>
    <w:rsid w:val="7EDA0236"/>
    <w:rsid w:val="7EF77594"/>
    <w:rsid w:val="7F2F5C88"/>
    <w:rsid w:val="7F554AA9"/>
    <w:rsid w:val="7F5A3ECC"/>
    <w:rsid w:val="7F85057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D50A438"/>
  <w15:docId w15:val="{9B4CC518-A51B-4935-B7B3-5AAB1A818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qFormat="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uiPriority="0"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0" w:qFormat="1"/>
    <w:lsdException w:name="Emphasis" w:uiPriority="0" w:qFormat="1"/>
    <w:lsdException w:name="Document Map"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line="330" w:lineRule="exact"/>
      <w:jc w:val="both"/>
    </w:pPr>
    <w:rPr>
      <w:rFonts w:ascii="Times New Roman" w:eastAsia="宋体" w:hAnsi="Times New Roman"/>
      <w:kern w:val="2"/>
      <w:sz w:val="21"/>
      <w:szCs w:val="21"/>
    </w:rPr>
  </w:style>
  <w:style w:type="paragraph" w:styleId="1">
    <w:name w:val="heading 1"/>
    <w:basedOn w:val="a"/>
    <w:next w:val="a"/>
    <w:link w:val="10"/>
    <w:qFormat/>
    <w:pPr>
      <w:keepNext/>
      <w:keepLines/>
      <w:spacing w:before="100" w:after="100" w:line="440" w:lineRule="exact"/>
      <w:jc w:val="center"/>
      <w:outlineLvl w:val="0"/>
    </w:pPr>
    <w:rPr>
      <w:rFonts w:cs="Times New Roman"/>
      <w:b/>
      <w:kern w:val="44"/>
      <w:sz w:val="30"/>
      <w:szCs w:val="24"/>
    </w:rPr>
  </w:style>
  <w:style w:type="paragraph" w:styleId="2">
    <w:name w:val="heading 2"/>
    <w:basedOn w:val="a"/>
    <w:next w:val="a"/>
    <w:link w:val="20"/>
    <w:qFormat/>
    <w:pPr>
      <w:keepNext/>
      <w:keepLines/>
      <w:spacing w:before="100" w:after="100" w:line="440" w:lineRule="exact"/>
      <w:jc w:val="center"/>
      <w:outlineLvl w:val="1"/>
    </w:pPr>
    <w:rPr>
      <w:rFonts w:eastAsia="黑体" w:cs="Times New Roman"/>
      <w:b/>
      <w:sz w:val="24"/>
      <w:szCs w:val="24"/>
    </w:rPr>
  </w:style>
  <w:style w:type="paragraph" w:styleId="3">
    <w:name w:val="heading 3"/>
    <w:basedOn w:val="a"/>
    <w:next w:val="a"/>
    <w:link w:val="31"/>
    <w:qFormat/>
    <w:pPr>
      <w:outlineLvl w:val="2"/>
    </w:pPr>
    <w:rPr>
      <w:rFonts w:cs="Times New Roman"/>
      <w:b/>
      <w:bCs/>
      <w:szCs w:val="24"/>
    </w:rPr>
  </w:style>
  <w:style w:type="paragraph" w:styleId="4">
    <w:name w:val="heading 4"/>
    <w:basedOn w:val="a"/>
    <w:next w:val="a"/>
    <w:link w:val="40"/>
    <w:qFormat/>
    <w:pPr>
      <w:ind w:firstLineChars="150" w:firstLine="316"/>
      <w:outlineLvl w:val="3"/>
    </w:pPr>
    <w:rPr>
      <w:rFonts w:cs="Times New Roman"/>
      <w:b/>
      <w:szCs w:val="24"/>
    </w:rPr>
  </w:style>
  <w:style w:type="paragraph" w:styleId="5">
    <w:name w:val="heading 5"/>
    <w:basedOn w:val="a"/>
    <w:next w:val="a"/>
    <w:link w:val="50"/>
    <w:uiPriority w:val="9"/>
    <w:semiHidden/>
    <w:unhideWhenUsed/>
    <w:qFormat/>
    <w:pPr>
      <w:keepNext/>
      <w:keepLines/>
      <w:spacing w:before="280" w:after="290" w:line="372" w:lineRule="auto"/>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pPr>
      <w:spacing w:line="240" w:lineRule="auto"/>
      <w:ind w:leftChars="1200" w:left="2520"/>
    </w:pPr>
    <w:rPr>
      <w:rFonts w:asciiTheme="minorHAnsi" w:eastAsiaTheme="minorEastAsia" w:hAnsiTheme="minorHAnsi"/>
      <w:szCs w:val="22"/>
    </w:rPr>
  </w:style>
  <w:style w:type="paragraph" w:styleId="a3">
    <w:name w:val="Normal Indent"/>
    <w:basedOn w:val="a"/>
    <w:uiPriority w:val="99"/>
    <w:unhideWhenUsed/>
    <w:qFormat/>
    <w:pPr>
      <w:ind w:firstLine="420"/>
    </w:pPr>
  </w:style>
  <w:style w:type="paragraph" w:styleId="a4">
    <w:name w:val="caption"/>
    <w:basedOn w:val="a"/>
    <w:next w:val="a"/>
    <w:qFormat/>
    <w:pPr>
      <w:jc w:val="left"/>
    </w:pPr>
    <w:rPr>
      <w:rFonts w:cs="Times New Roman"/>
      <w:sz w:val="18"/>
      <w:szCs w:val="18"/>
    </w:rPr>
  </w:style>
  <w:style w:type="paragraph" w:styleId="a5">
    <w:name w:val="Document Map"/>
    <w:basedOn w:val="a"/>
    <w:link w:val="a6"/>
    <w:qFormat/>
    <w:rPr>
      <w:rFonts w:hAnsi="Calibri" w:cs="Times New Roman"/>
      <w:sz w:val="18"/>
      <w:szCs w:val="18"/>
    </w:rPr>
  </w:style>
  <w:style w:type="paragraph" w:styleId="a7">
    <w:name w:val="annotation text"/>
    <w:basedOn w:val="a"/>
    <w:link w:val="a8"/>
    <w:qFormat/>
    <w:pPr>
      <w:jc w:val="left"/>
    </w:pPr>
    <w:rPr>
      <w:rFonts w:ascii="Calibri" w:hAnsi="Calibri" w:cs="Times New Roman"/>
    </w:rPr>
  </w:style>
  <w:style w:type="paragraph" w:styleId="TOC5">
    <w:name w:val="toc 5"/>
    <w:basedOn w:val="a"/>
    <w:next w:val="a"/>
    <w:uiPriority w:val="39"/>
    <w:unhideWhenUsed/>
    <w:pPr>
      <w:spacing w:line="240" w:lineRule="auto"/>
      <w:ind w:leftChars="800" w:left="1680"/>
    </w:pPr>
    <w:rPr>
      <w:rFonts w:asciiTheme="minorHAnsi" w:eastAsiaTheme="minorEastAsia" w:hAnsiTheme="minorHAnsi"/>
      <w:szCs w:val="22"/>
    </w:rPr>
  </w:style>
  <w:style w:type="paragraph" w:styleId="TOC3">
    <w:name w:val="toc 3"/>
    <w:basedOn w:val="a"/>
    <w:next w:val="a"/>
    <w:uiPriority w:val="39"/>
    <w:qFormat/>
    <w:pPr>
      <w:ind w:leftChars="400" w:left="840"/>
    </w:pPr>
    <w:rPr>
      <w:rFonts w:ascii="Calibri" w:hAnsi="Calibri" w:cs="Times New Roman"/>
    </w:rPr>
  </w:style>
  <w:style w:type="paragraph" w:styleId="TOC8">
    <w:name w:val="toc 8"/>
    <w:basedOn w:val="a"/>
    <w:next w:val="a"/>
    <w:uiPriority w:val="39"/>
    <w:unhideWhenUsed/>
    <w:pPr>
      <w:spacing w:line="240" w:lineRule="auto"/>
      <w:ind w:leftChars="1400" w:left="2940"/>
    </w:pPr>
    <w:rPr>
      <w:rFonts w:asciiTheme="minorHAnsi" w:eastAsiaTheme="minorEastAsia" w:hAnsiTheme="minorHAnsi"/>
      <w:szCs w:val="22"/>
    </w:rPr>
  </w:style>
  <w:style w:type="paragraph" w:styleId="a9">
    <w:name w:val="Date"/>
    <w:basedOn w:val="a"/>
    <w:next w:val="a"/>
    <w:link w:val="aa"/>
    <w:uiPriority w:val="99"/>
    <w:unhideWhenUsed/>
    <w:qFormat/>
    <w:pPr>
      <w:ind w:leftChars="2500" w:left="100"/>
    </w:pPr>
    <w:rPr>
      <w:rFonts w:ascii="Calibri" w:hAnsi="Calibri" w:cs="Times New Roman"/>
      <w:szCs w:val="24"/>
    </w:rPr>
  </w:style>
  <w:style w:type="paragraph" w:styleId="ab">
    <w:name w:val="Balloon Text"/>
    <w:basedOn w:val="a"/>
    <w:link w:val="ac"/>
    <w:uiPriority w:val="99"/>
    <w:qFormat/>
    <w:rPr>
      <w:rFonts w:ascii="Calibri" w:hAnsi="Calibri" w:cs="Times New Roman"/>
      <w:sz w:val="18"/>
      <w:szCs w:val="18"/>
    </w:rPr>
  </w:style>
  <w:style w:type="paragraph" w:styleId="ad">
    <w:name w:val="footer"/>
    <w:basedOn w:val="a"/>
    <w:link w:val="ae"/>
    <w:uiPriority w:val="99"/>
    <w:qFormat/>
    <w:pPr>
      <w:tabs>
        <w:tab w:val="center" w:pos="4153"/>
        <w:tab w:val="right" w:pos="8306"/>
      </w:tabs>
      <w:snapToGrid w:val="0"/>
      <w:jc w:val="left"/>
    </w:pPr>
    <w:rPr>
      <w:rFonts w:ascii="Calibri" w:hAnsi="Calibri" w:cs="Times New Roman"/>
      <w:sz w:val="18"/>
      <w:szCs w:val="24"/>
    </w:rPr>
  </w:style>
  <w:style w:type="paragraph" w:styleId="af">
    <w:name w:val="header"/>
    <w:basedOn w:val="a"/>
    <w:link w:val="af0"/>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hAnsi="Calibri" w:cs="Times New Roman"/>
      <w:sz w:val="18"/>
      <w:szCs w:val="24"/>
    </w:rPr>
  </w:style>
  <w:style w:type="paragraph" w:styleId="TOC1">
    <w:name w:val="toc 1"/>
    <w:basedOn w:val="a"/>
    <w:next w:val="a"/>
    <w:link w:val="TOC10"/>
    <w:uiPriority w:val="39"/>
    <w:qFormat/>
    <w:rPr>
      <w:rFonts w:cs="Times New Roman"/>
      <w:szCs w:val="24"/>
    </w:rPr>
  </w:style>
  <w:style w:type="paragraph" w:styleId="TOC4">
    <w:name w:val="toc 4"/>
    <w:basedOn w:val="a"/>
    <w:next w:val="a"/>
    <w:uiPriority w:val="39"/>
    <w:unhideWhenUsed/>
    <w:pPr>
      <w:spacing w:line="240" w:lineRule="auto"/>
      <w:ind w:leftChars="600" w:left="1260"/>
    </w:pPr>
    <w:rPr>
      <w:rFonts w:asciiTheme="minorHAnsi" w:eastAsiaTheme="minorEastAsia" w:hAnsiTheme="minorHAnsi"/>
      <w:szCs w:val="22"/>
    </w:rPr>
  </w:style>
  <w:style w:type="paragraph" w:styleId="af1">
    <w:name w:val="Subtitle"/>
    <w:basedOn w:val="a"/>
    <w:next w:val="a"/>
    <w:link w:val="af2"/>
    <w:qFormat/>
    <w:pPr>
      <w:ind w:firstLineChars="200" w:firstLine="420"/>
    </w:pPr>
    <w:rPr>
      <w:rFonts w:cs="Times New Roman"/>
      <w:szCs w:val="24"/>
    </w:rPr>
  </w:style>
  <w:style w:type="paragraph" w:styleId="TOC6">
    <w:name w:val="toc 6"/>
    <w:basedOn w:val="a"/>
    <w:next w:val="a"/>
    <w:uiPriority w:val="39"/>
    <w:unhideWhenUsed/>
    <w:pPr>
      <w:spacing w:line="240" w:lineRule="auto"/>
      <w:ind w:leftChars="1000" w:left="2100"/>
    </w:pPr>
    <w:rPr>
      <w:rFonts w:asciiTheme="minorHAnsi" w:eastAsiaTheme="minorEastAsia" w:hAnsiTheme="minorHAnsi"/>
      <w:szCs w:val="22"/>
    </w:rPr>
  </w:style>
  <w:style w:type="paragraph" w:styleId="af3">
    <w:name w:val="table of figures"/>
    <w:basedOn w:val="a"/>
    <w:next w:val="a"/>
    <w:link w:val="af4"/>
    <w:uiPriority w:val="99"/>
    <w:unhideWhenUsed/>
    <w:qFormat/>
    <w:pPr>
      <w:ind w:leftChars="200" w:left="200" w:hangingChars="200" w:hanging="200"/>
    </w:pPr>
  </w:style>
  <w:style w:type="paragraph" w:styleId="TOC2">
    <w:name w:val="toc 2"/>
    <w:basedOn w:val="a"/>
    <w:next w:val="a"/>
    <w:link w:val="TOC20"/>
    <w:uiPriority w:val="39"/>
    <w:qFormat/>
    <w:pPr>
      <w:ind w:leftChars="200" w:left="420"/>
    </w:pPr>
    <w:rPr>
      <w:rFonts w:cs="Times New Roman"/>
      <w:szCs w:val="24"/>
    </w:rPr>
  </w:style>
  <w:style w:type="paragraph" w:styleId="TOC9">
    <w:name w:val="toc 9"/>
    <w:basedOn w:val="a"/>
    <w:next w:val="a"/>
    <w:uiPriority w:val="39"/>
    <w:unhideWhenUsed/>
    <w:pPr>
      <w:spacing w:line="240" w:lineRule="auto"/>
      <w:ind w:leftChars="1600" w:left="3360"/>
    </w:pPr>
    <w:rPr>
      <w:rFonts w:asciiTheme="minorHAnsi" w:eastAsiaTheme="minorEastAsia" w:hAnsiTheme="minorHAnsi"/>
      <w:szCs w:val="22"/>
    </w:rPr>
  </w:style>
  <w:style w:type="paragraph" w:styleId="HTML">
    <w:name w:val="HTML Preformatted"/>
    <w:basedOn w:val="a"/>
    <w:link w:val="HTML0"/>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cs="Times New Roman" w:hint="eastAsia"/>
      <w:kern w:val="0"/>
      <w:sz w:val="24"/>
      <w:szCs w:val="24"/>
    </w:rPr>
  </w:style>
  <w:style w:type="paragraph" w:styleId="af5">
    <w:name w:val="Normal (Web)"/>
    <w:basedOn w:val="a"/>
    <w:unhideWhenUsed/>
    <w:qFormat/>
    <w:pPr>
      <w:spacing w:before="100" w:beforeAutospacing="1" w:after="100" w:afterAutospacing="1" w:line="330" w:lineRule="atLeast"/>
      <w:jc w:val="left"/>
    </w:pPr>
    <w:rPr>
      <w:rFonts w:ascii="Calibri" w:hAnsi="Calibri" w:cs="Times New Roman"/>
      <w:kern w:val="0"/>
      <w:sz w:val="22"/>
    </w:rPr>
  </w:style>
  <w:style w:type="paragraph" w:styleId="af6">
    <w:name w:val="Title"/>
    <w:basedOn w:val="a"/>
    <w:next w:val="a"/>
    <w:link w:val="af7"/>
    <w:uiPriority w:val="10"/>
    <w:qFormat/>
    <w:pPr>
      <w:spacing w:line="440" w:lineRule="atLeast"/>
      <w:ind w:firstLine="643"/>
      <w:jc w:val="center"/>
      <w:outlineLvl w:val="2"/>
    </w:pPr>
    <w:rPr>
      <w:rFonts w:cs="Times New Roman"/>
      <w:b/>
      <w:sz w:val="32"/>
    </w:rPr>
  </w:style>
  <w:style w:type="paragraph" w:styleId="af8">
    <w:name w:val="annotation subject"/>
    <w:basedOn w:val="a7"/>
    <w:next w:val="a7"/>
    <w:link w:val="af9"/>
    <w:uiPriority w:val="99"/>
    <w:unhideWhenUsed/>
    <w:qFormat/>
    <w:rPr>
      <w:rFonts w:ascii="宋体" w:eastAsiaTheme="minorEastAsia" w:hAnsi="宋体" w:cstheme="minorBidi"/>
      <w:b/>
      <w:bCs/>
    </w:rPr>
  </w:style>
  <w:style w:type="table" w:styleId="afa">
    <w:name w:val="Table Grid"/>
    <w:basedOn w:val="a1"/>
    <w:qFormat/>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Strong"/>
    <w:qFormat/>
    <w:rPr>
      <w:color w:val="000000"/>
      <w:sz w:val="18"/>
      <w:szCs w:val="18"/>
    </w:rPr>
  </w:style>
  <w:style w:type="character" w:styleId="afc">
    <w:name w:val="Emphasis"/>
    <w:qFormat/>
    <w:rPr>
      <w:rFonts w:cs="Times New Roman"/>
      <w:b/>
      <w:bCs/>
      <w:color w:val="000000"/>
      <w:sz w:val="18"/>
      <w:szCs w:val="18"/>
    </w:rPr>
  </w:style>
  <w:style w:type="character" w:styleId="afd">
    <w:name w:val="Hyperlink"/>
    <w:uiPriority w:val="99"/>
    <w:qFormat/>
    <w:rPr>
      <w:color w:val="0000FF"/>
      <w:u w:val="single"/>
    </w:rPr>
  </w:style>
  <w:style w:type="character" w:styleId="afe">
    <w:name w:val="annotation reference"/>
    <w:uiPriority w:val="99"/>
    <w:qFormat/>
    <w:rPr>
      <w:sz w:val="21"/>
      <w:szCs w:val="21"/>
    </w:rPr>
  </w:style>
  <w:style w:type="paragraph" w:customStyle="1" w:styleId="aff">
    <w:name w:val="双引号"/>
    <w:basedOn w:val="a"/>
    <w:link w:val="Char"/>
    <w:qFormat/>
    <w:pPr>
      <w:spacing w:line="440" w:lineRule="exact"/>
      <w:ind w:firstLineChars="200" w:firstLine="480"/>
    </w:pPr>
    <w:rPr>
      <w:sz w:val="24"/>
      <w:szCs w:val="24"/>
    </w:rPr>
  </w:style>
  <w:style w:type="character" w:customStyle="1" w:styleId="Char">
    <w:name w:val="双引号 Char"/>
    <w:basedOn w:val="a0"/>
    <w:link w:val="aff"/>
    <w:qFormat/>
    <w:rPr>
      <w:rFonts w:ascii="宋体" w:hAnsi="宋体"/>
      <w:sz w:val="24"/>
      <w:szCs w:val="24"/>
    </w:rPr>
  </w:style>
  <w:style w:type="character" w:customStyle="1" w:styleId="10">
    <w:name w:val="标题 1 字符"/>
    <w:basedOn w:val="a0"/>
    <w:link w:val="1"/>
    <w:qFormat/>
    <w:rPr>
      <w:rFonts w:ascii="Times New Roman" w:eastAsia="宋体" w:hAnsi="Times New Roman" w:cs="Times New Roman"/>
      <w:b/>
      <w:kern w:val="44"/>
      <w:sz w:val="30"/>
      <w:szCs w:val="24"/>
    </w:rPr>
  </w:style>
  <w:style w:type="character" w:customStyle="1" w:styleId="2Char">
    <w:name w:val="标题 2 Char"/>
    <w:basedOn w:val="a0"/>
    <w:qFormat/>
    <w:rPr>
      <w:rFonts w:ascii="Times New Roman" w:eastAsia="黑体" w:hAnsi="Times New Roman" w:cs="Times New Roman"/>
      <w:b/>
      <w:sz w:val="24"/>
      <w:szCs w:val="24"/>
    </w:rPr>
  </w:style>
  <w:style w:type="character" w:customStyle="1" w:styleId="3Char">
    <w:name w:val="标题 3 Char"/>
    <w:basedOn w:val="a0"/>
    <w:qFormat/>
    <w:rPr>
      <w:rFonts w:ascii="Times New Roman" w:eastAsia="宋体" w:hAnsi="Times New Roman" w:cs="Times New Roman"/>
      <w:b/>
      <w:bCs/>
      <w:szCs w:val="24"/>
    </w:rPr>
  </w:style>
  <w:style w:type="character" w:customStyle="1" w:styleId="40">
    <w:name w:val="标题 4 字符"/>
    <w:basedOn w:val="a0"/>
    <w:link w:val="4"/>
    <w:qFormat/>
    <w:rPr>
      <w:rFonts w:ascii="Times New Roman" w:eastAsia="宋体" w:hAnsi="Times New Roman" w:cs="Times New Roman"/>
      <w:b/>
      <w:szCs w:val="24"/>
    </w:rPr>
  </w:style>
  <w:style w:type="character" w:customStyle="1" w:styleId="a6">
    <w:name w:val="文档结构图 字符"/>
    <w:basedOn w:val="a0"/>
    <w:link w:val="a5"/>
    <w:qFormat/>
    <w:rPr>
      <w:rFonts w:ascii="宋体" w:eastAsia="宋体" w:hAnsi="Calibri" w:cs="Times New Roman"/>
      <w:sz w:val="18"/>
      <w:szCs w:val="18"/>
    </w:rPr>
  </w:style>
  <w:style w:type="character" w:customStyle="1" w:styleId="a8">
    <w:name w:val="批注文字 字符"/>
    <w:basedOn w:val="a0"/>
    <w:link w:val="a7"/>
    <w:qFormat/>
    <w:rPr>
      <w:rFonts w:ascii="Calibri" w:eastAsia="宋体" w:hAnsi="Calibri" w:cs="Times New Roman"/>
    </w:rPr>
  </w:style>
  <w:style w:type="character" w:customStyle="1" w:styleId="aa">
    <w:name w:val="日期 字符"/>
    <w:basedOn w:val="a0"/>
    <w:link w:val="a9"/>
    <w:uiPriority w:val="99"/>
    <w:qFormat/>
    <w:rPr>
      <w:rFonts w:ascii="Calibri" w:eastAsia="宋体" w:hAnsi="Calibri" w:cs="Times New Roman"/>
      <w:szCs w:val="24"/>
    </w:rPr>
  </w:style>
  <w:style w:type="character" w:customStyle="1" w:styleId="ac">
    <w:name w:val="批注框文本 字符"/>
    <w:basedOn w:val="a0"/>
    <w:link w:val="ab"/>
    <w:uiPriority w:val="99"/>
    <w:qFormat/>
    <w:rPr>
      <w:rFonts w:ascii="Calibri" w:eastAsia="宋体" w:hAnsi="Calibri" w:cs="Times New Roman"/>
      <w:sz w:val="18"/>
      <w:szCs w:val="18"/>
    </w:rPr>
  </w:style>
  <w:style w:type="character" w:customStyle="1" w:styleId="ae">
    <w:name w:val="页脚 字符"/>
    <w:basedOn w:val="a0"/>
    <w:link w:val="ad"/>
    <w:uiPriority w:val="99"/>
    <w:qFormat/>
    <w:rPr>
      <w:rFonts w:ascii="Calibri" w:eastAsia="宋体" w:hAnsi="Calibri" w:cs="Times New Roman"/>
      <w:sz w:val="18"/>
      <w:szCs w:val="24"/>
    </w:rPr>
  </w:style>
  <w:style w:type="character" w:customStyle="1" w:styleId="af0">
    <w:name w:val="页眉 字符"/>
    <w:basedOn w:val="a0"/>
    <w:link w:val="af"/>
    <w:uiPriority w:val="99"/>
    <w:qFormat/>
    <w:rPr>
      <w:rFonts w:ascii="Calibri" w:eastAsia="宋体" w:hAnsi="Calibri" w:cs="Times New Roman"/>
      <w:sz w:val="18"/>
      <w:szCs w:val="24"/>
    </w:rPr>
  </w:style>
  <w:style w:type="character" w:customStyle="1" w:styleId="af2">
    <w:name w:val="副标题 字符"/>
    <w:basedOn w:val="a0"/>
    <w:link w:val="af1"/>
    <w:qFormat/>
    <w:rPr>
      <w:rFonts w:ascii="Times New Roman" w:eastAsia="宋体" w:hAnsi="Times New Roman" w:cs="Times New Roman"/>
      <w:szCs w:val="24"/>
    </w:rPr>
  </w:style>
  <w:style w:type="character" w:customStyle="1" w:styleId="HTML0">
    <w:name w:val="HTML 预设格式 字符"/>
    <w:basedOn w:val="a0"/>
    <w:link w:val="HTML"/>
    <w:qFormat/>
    <w:rPr>
      <w:rFonts w:ascii="宋体" w:eastAsia="宋体" w:hAnsi="宋体" w:cs="Times New Roman"/>
      <w:kern w:val="0"/>
      <w:sz w:val="24"/>
      <w:szCs w:val="24"/>
    </w:rPr>
  </w:style>
  <w:style w:type="character" w:customStyle="1" w:styleId="af7">
    <w:name w:val="标题 字符"/>
    <w:basedOn w:val="a0"/>
    <w:link w:val="af6"/>
    <w:uiPriority w:val="10"/>
    <w:qFormat/>
    <w:rPr>
      <w:rFonts w:ascii="宋体" w:eastAsia="宋体" w:hAnsi="宋体" w:cs="Times New Roman"/>
      <w:b/>
      <w:sz w:val="32"/>
    </w:rPr>
  </w:style>
  <w:style w:type="character" w:customStyle="1" w:styleId="11">
    <w:name w:val="明显强调1"/>
    <w:uiPriority w:val="21"/>
    <w:qFormat/>
    <w:rPr>
      <w:i/>
      <w:iCs/>
      <w:color w:val="5B9BD5"/>
    </w:rPr>
  </w:style>
  <w:style w:type="character" w:customStyle="1" w:styleId="110">
    <w:name w:val="明显强调11"/>
    <w:uiPriority w:val="21"/>
    <w:qFormat/>
    <w:rPr>
      <w:i/>
      <w:iCs/>
      <w:color w:val="5B9BD5"/>
    </w:rPr>
  </w:style>
  <w:style w:type="paragraph" w:customStyle="1" w:styleId="00">
    <w:name w:val="00 条文说明"/>
    <w:basedOn w:val="a"/>
    <w:qFormat/>
    <w:pPr>
      <w:ind w:firstLineChars="200" w:firstLine="480"/>
    </w:pPr>
    <w:rPr>
      <w:rFonts w:ascii="楷体_GB2312" w:eastAsia="楷体_GB2312" w:hAnsi="楷体_GB2312" w:cs="Times New Roman" w:hint="eastAsia"/>
      <w:kern w:val="0"/>
      <w:sz w:val="24"/>
      <w:szCs w:val="20"/>
    </w:rPr>
  </w:style>
  <w:style w:type="paragraph" w:customStyle="1" w:styleId="12">
    <w:name w:val="列出段落1"/>
    <w:basedOn w:val="a"/>
    <w:uiPriority w:val="34"/>
    <w:qFormat/>
    <w:pPr>
      <w:ind w:firstLineChars="200" w:firstLine="420"/>
    </w:pPr>
    <w:rPr>
      <w:rFonts w:ascii="Calibri" w:hAnsi="Calibri" w:cs="Times New Roman"/>
    </w:rPr>
  </w:style>
  <w:style w:type="paragraph" w:customStyle="1" w:styleId="Default">
    <w:name w:val="Default"/>
    <w:uiPriority w:val="99"/>
    <w:unhideWhenUsed/>
    <w:qFormat/>
    <w:pPr>
      <w:widowControl w:val="0"/>
      <w:autoSpaceDE w:val="0"/>
      <w:autoSpaceDN w:val="0"/>
      <w:adjustRightInd w:val="0"/>
    </w:pPr>
    <w:rPr>
      <w:rFonts w:ascii="宋体" w:eastAsia="宋体" w:hAnsi="宋体" w:cs="Times New Roman" w:hint="eastAsia"/>
      <w:color w:val="000000"/>
      <w:sz w:val="24"/>
    </w:rPr>
  </w:style>
  <w:style w:type="paragraph" w:customStyle="1" w:styleId="21">
    <w:name w:val="列出段落2"/>
    <w:basedOn w:val="a"/>
    <w:uiPriority w:val="99"/>
    <w:qFormat/>
    <w:pPr>
      <w:ind w:firstLineChars="200" w:firstLine="420"/>
    </w:pPr>
    <w:rPr>
      <w:rFonts w:cs="Times New Roman"/>
      <w:szCs w:val="24"/>
    </w:rPr>
  </w:style>
  <w:style w:type="paragraph" w:customStyle="1" w:styleId="30">
    <w:name w:val="列出段落3"/>
    <w:basedOn w:val="a"/>
    <w:uiPriority w:val="34"/>
    <w:qFormat/>
    <w:pPr>
      <w:ind w:firstLineChars="200" w:firstLine="420"/>
    </w:pPr>
    <w:rPr>
      <w:rFonts w:ascii="Calibri" w:hAnsi="Calibri" w:cs="Times New Roman"/>
    </w:rPr>
  </w:style>
  <w:style w:type="paragraph" w:customStyle="1" w:styleId="41">
    <w:name w:val="列出段落4"/>
    <w:basedOn w:val="a"/>
    <w:uiPriority w:val="99"/>
    <w:qFormat/>
    <w:pPr>
      <w:ind w:firstLineChars="200" w:firstLine="420"/>
    </w:pPr>
    <w:rPr>
      <w:rFonts w:ascii="Calibri" w:hAnsi="Calibri" w:cs="Times New Roman"/>
    </w:rPr>
  </w:style>
  <w:style w:type="paragraph" w:customStyle="1" w:styleId="aff0">
    <w:name w:val="图片"/>
    <w:basedOn w:val="a"/>
    <w:next w:val="a"/>
    <w:qFormat/>
    <w:pPr>
      <w:jc w:val="center"/>
    </w:pPr>
    <w:rPr>
      <w:rFonts w:cs="Times New Roman"/>
      <w:szCs w:val="24"/>
    </w:rPr>
  </w:style>
  <w:style w:type="paragraph" w:customStyle="1" w:styleId="410">
    <w:name w:val="列出段落41"/>
    <w:basedOn w:val="a"/>
    <w:next w:val="51"/>
    <w:uiPriority w:val="99"/>
    <w:qFormat/>
    <w:pPr>
      <w:ind w:firstLineChars="200" w:firstLine="420"/>
    </w:pPr>
    <w:rPr>
      <w:rFonts w:ascii="Calibri" w:hAnsi="Calibri" w:cs="Times New Roman"/>
    </w:rPr>
  </w:style>
  <w:style w:type="paragraph" w:customStyle="1" w:styleId="51">
    <w:name w:val="列出段落5"/>
    <w:basedOn w:val="a"/>
    <w:uiPriority w:val="99"/>
    <w:qFormat/>
    <w:pPr>
      <w:ind w:firstLineChars="200" w:firstLine="420"/>
    </w:pPr>
    <w:rPr>
      <w:rFonts w:cs="Times New Roman"/>
      <w:szCs w:val="24"/>
    </w:rPr>
  </w:style>
  <w:style w:type="character" w:customStyle="1" w:styleId="22">
    <w:name w:val="明显强调2"/>
    <w:uiPriority w:val="21"/>
    <w:qFormat/>
    <w:rPr>
      <w:i/>
      <w:iCs/>
      <w:color w:val="5B9BD5"/>
    </w:rPr>
  </w:style>
  <w:style w:type="character" w:customStyle="1" w:styleId="32">
    <w:name w:val="明显强调3"/>
    <w:uiPriority w:val="21"/>
    <w:qFormat/>
    <w:rPr>
      <w:i/>
      <w:iCs/>
      <w:color w:val="5B9BD5"/>
    </w:rPr>
  </w:style>
  <w:style w:type="paragraph" w:customStyle="1" w:styleId="310">
    <w:name w:val="列出段落31"/>
    <w:basedOn w:val="a"/>
    <w:uiPriority w:val="34"/>
    <w:qFormat/>
    <w:pPr>
      <w:ind w:firstLineChars="200" w:firstLine="420"/>
    </w:pPr>
    <w:rPr>
      <w:rFonts w:ascii="Calibri" w:hAnsi="Calibri" w:cs="Times New Roman"/>
    </w:rPr>
  </w:style>
  <w:style w:type="character" w:customStyle="1" w:styleId="af9">
    <w:name w:val="批注主题 字符"/>
    <w:basedOn w:val="a8"/>
    <w:link w:val="af8"/>
    <w:uiPriority w:val="99"/>
    <w:semiHidden/>
    <w:qFormat/>
    <w:rPr>
      <w:rFonts w:ascii="宋体" w:eastAsia="宋体" w:hAnsi="宋体" w:cs="Times New Roman"/>
      <w:b/>
      <w:bCs/>
    </w:rPr>
  </w:style>
  <w:style w:type="character" w:customStyle="1" w:styleId="33">
    <w:name w:val="标题 3 字符"/>
    <w:basedOn w:val="a0"/>
    <w:qFormat/>
    <w:rPr>
      <w:rFonts w:ascii="Times New Roman" w:eastAsia="宋体" w:hAnsi="Times New Roman" w:cs="Times New Roman"/>
      <w:b/>
      <w:bCs/>
      <w:szCs w:val="24"/>
    </w:rPr>
  </w:style>
  <w:style w:type="paragraph" w:customStyle="1" w:styleId="aff1">
    <w:name w:val="图表表格"/>
    <w:basedOn w:val="af3"/>
    <w:qFormat/>
    <w:pPr>
      <w:ind w:leftChars="0" w:left="0" w:firstLineChars="0" w:firstLine="0"/>
      <w:jc w:val="center"/>
    </w:pPr>
    <w:rPr>
      <w:b/>
      <w:bCs/>
      <w:sz w:val="18"/>
      <w:szCs w:val="18"/>
    </w:rPr>
  </w:style>
  <w:style w:type="paragraph" w:customStyle="1" w:styleId="aff2">
    <w:name w:val="表格内容"/>
    <w:basedOn w:val="aff1"/>
    <w:link w:val="Char0"/>
    <w:qFormat/>
    <w:rPr>
      <w:b w:val="0"/>
    </w:rPr>
  </w:style>
  <w:style w:type="character" w:customStyle="1" w:styleId="50">
    <w:name w:val="标题 5 字符"/>
    <w:link w:val="5"/>
    <w:qFormat/>
    <w:rPr>
      <w:b/>
      <w:sz w:val="28"/>
    </w:rPr>
  </w:style>
  <w:style w:type="character" w:customStyle="1" w:styleId="Char0">
    <w:name w:val="表格内容 Char"/>
    <w:link w:val="aff2"/>
    <w:qFormat/>
  </w:style>
  <w:style w:type="character" w:customStyle="1" w:styleId="TOC10">
    <w:name w:val="TOC 1 字符"/>
    <w:link w:val="TOC1"/>
    <w:uiPriority w:val="39"/>
    <w:qFormat/>
    <w:rPr>
      <w:rFonts w:ascii="Times New Roman" w:eastAsia="宋体" w:hAnsi="Times New Roman" w:cs="Times New Roman"/>
      <w:szCs w:val="24"/>
    </w:rPr>
  </w:style>
  <w:style w:type="character" w:customStyle="1" w:styleId="20">
    <w:name w:val="标题 2 字符"/>
    <w:basedOn w:val="a0"/>
    <w:link w:val="2"/>
    <w:qFormat/>
    <w:rPr>
      <w:rFonts w:ascii="Times New Roman" w:eastAsia="黑体" w:hAnsi="Times New Roman" w:cs="Times New Roman"/>
      <w:b/>
      <w:sz w:val="24"/>
      <w:szCs w:val="24"/>
    </w:rPr>
  </w:style>
  <w:style w:type="paragraph" w:customStyle="1" w:styleId="13">
    <w:name w:val="样式1"/>
    <w:basedOn w:val="a"/>
    <w:link w:val="1Char"/>
    <w:qFormat/>
    <w:pPr>
      <w:ind w:firstLineChars="200" w:firstLine="480"/>
    </w:pPr>
    <w:rPr>
      <w:sz w:val="18"/>
      <w:szCs w:val="18"/>
    </w:rPr>
  </w:style>
  <w:style w:type="character" w:customStyle="1" w:styleId="1Char">
    <w:name w:val="样式1 Char"/>
    <w:link w:val="13"/>
    <w:qFormat/>
    <w:rPr>
      <w:rFonts w:ascii="Times New Roman" w:hAnsi="Times New Roman"/>
      <w:sz w:val="18"/>
      <w:szCs w:val="18"/>
    </w:rPr>
  </w:style>
  <w:style w:type="character" w:customStyle="1" w:styleId="af4">
    <w:name w:val="图表目录 字符"/>
    <w:link w:val="af3"/>
    <w:uiPriority w:val="99"/>
    <w:qFormat/>
  </w:style>
  <w:style w:type="character" w:customStyle="1" w:styleId="TOC20">
    <w:name w:val="TOC 2 字符"/>
    <w:link w:val="TOC2"/>
    <w:uiPriority w:val="39"/>
    <w:qFormat/>
    <w:rPr>
      <w:rFonts w:ascii="Times New Roman" w:eastAsia="宋体" w:hAnsi="Times New Roman" w:cs="Times New Roman"/>
      <w:szCs w:val="24"/>
    </w:rPr>
  </w:style>
  <w:style w:type="character" w:customStyle="1" w:styleId="31">
    <w:name w:val="标题 3 字符1"/>
    <w:basedOn w:val="a0"/>
    <w:link w:val="3"/>
    <w:qFormat/>
    <w:rPr>
      <w:rFonts w:ascii="Times New Roman" w:eastAsia="宋体" w:hAnsi="Times New Roman" w:cs="Times New Roman"/>
      <w:b/>
      <w:bCs/>
      <w:kern w:val="2"/>
      <w:sz w:val="21"/>
      <w:szCs w:val="24"/>
    </w:rPr>
  </w:style>
  <w:style w:type="paragraph" w:customStyle="1" w:styleId="23">
    <w:name w:val="样式2"/>
    <w:basedOn w:val="a"/>
    <w:qFormat/>
    <w:pPr>
      <w:ind w:leftChars="200" w:left="480"/>
    </w:pPr>
    <w:rPr>
      <w:b/>
      <w:bCs/>
    </w:rPr>
  </w:style>
  <w:style w:type="table" w:customStyle="1" w:styleId="111">
    <w:name w:val="网格型11"/>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1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color w:val="2E74B5" w:themeColor="accent1" w:themeShade="BF"/>
      <w:kern w:val="0"/>
      <w:sz w:val="32"/>
      <w:szCs w:val="32"/>
    </w:rPr>
  </w:style>
  <w:style w:type="character" w:customStyle="1" w:styleId="14">
    <w:name w:val="未处理的提及1"/>
    <w:basedOn w:val="a0"/>
    <w:uiPriority w:val="99"/>
    <w:semiHidden/>
    <w:unhideWhenUsed/>
    <w:rPr>
      <w:color w:val="605E5C"/>
      <w:shd w:val="clear" w:color="auto" w:fill="E1DFDD"/>
    </w:rPr>
  </w:style>
  <w:style w:type="paragraph" w:customStyle="1" w:styleId="aff3">
    <w:name w:val="条文正文"/>
    <w:basedOn w:val="a"/>
    <w:qFormat/>
    <w:pPr>
      <w:jc w:val="left"/>
    </w:pPr>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oleObject" Target="embeddings/oleObject2.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1C470C-DEC2-461A-BD1C-134B122249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39</Pages>
  <Words>3352</Words>
  <Characters>19107</Characters>
  <Application>Microsoft Office Word</Application>
  <DocSecurity>0</DocSecurity>
  <Lines>159</Lines>
  <Paragraphs>44</Paragraphs>
  <ScaleCrop>false</ScaleCrop>
  <Company/>
  <LinksUpToDate>false</LinksUpToDate>
  <CharactersWithSpaces>22415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Young</dc:creator>
  <cp:lastModifiedBy>柴庆</cp:lastModifiedBy>
  <cp:revision>611</cp:revision>
  <cp:lastPrinted>2017-06-12T15:14:00Z</cp:lastPrinted>
  <dcterms:created xsi:type="dcterms:W3CDTF">2020-07-25T02:14:00Z</dcterms:created>
  <dcterms:modified xsi:type="dcterms:W3CDTF">2021-07-25T09:05:00Z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