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2.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2D7D" w:rsidRDefault="00A65CF6">
      <w:pPr>
        <w:spacing w:line="440" w:lineRule="atLeast"/>
        <w:outlineLvl w:val="2"/>
        <w:rPr>
          <w:rFonts w:eastAsia="黑体" w:cs="Times New Roman"/>
          <w:b/>
          <w:sz w:val="24"/>
          <w:szCs w:val="24"/>
        </w:rPr>
      </w:pPr>
      <w:bookmarkStart w:id="0" w:name="_Toc469846343"/>
      <w:r>
        <w:rPr>
          <w:rFonts w:eastAsia="黑体" w:cs="Times New Roman"/>
          <w:b/>
          <w:sz w:val="24"/>
          <w:szCs w:val="24"/>
        </w:rPr>
        <w:t>UDC</w:t>
      </w:r>
    </w:p>
    <w:p w:rsidR="007F2D7D" w:rsidRDefault="00A65CF6">
      <w:pPr>
        <w:spacing w:line="440" w:lineRule="atLeast"/>
        <w:jc w:val="center"/>
        <w:outlineLvl w:val="2"/>
        <w:rPr>
          <w:rFonts w:eastAsia="黑体" w:cs="Times New Roman"/>
          <w:b/>
          <w:sz w:val="36"/>
          <w:szCs w:val="36"/>
        </w:rPr>
      </w:pPr>
      <w:r>
        <w:rPr>
          <w:rFonts w:eastAsia="黑体" w:cs="Times New Roman" w:hint="eastAsia"/>
          <w:b/>
          <w:sz w:val="36"/>
          <w:szCs w:val="36"/>
        </w:rPr>
        <w:t>团</w:t>
      </w:r>
      <w:r>
        <w:rPr>
          <w:rFonts w:eastAsia="黑体" w:cs="Times New Roman" w:hint="eastAsia"/>
          <w:b/>
          <w:sz w:val="36"/>
          <w:szCs w:val="36"/>
        </w:rPr>
        <w:t xml:space="preserve"> </w:t>
      </w:r>
      <w:r>
        <w:rPr>
          <w:rFonts w:eastAsia="黑体" w:cs="Times New Roman" w:hint="eastAsia"/>
          <w:b/>
          <w:sz w:val="36"/>
          <w:szCs w:val="36"/>
        </w:rPr>
        <w:t>体</w:t>
      </w:r>
      <w:r>
        <w:rPr>
          <w:rFonts w:eastAsia="黑体" w:cs="Times New Roman" w:hint="eastAsia"/>
          <w:b/>
          <w:sz w:val="36"/>
          <w:szCs w:val="36"/>
        </w:rPr>
        <w:t xml:space="preserve"> </w:t>
      </w:r>
      <w:r>
        <w:rPr>
          <w:rFonts w:eastAsia="黑体" w:cs="Times New Roman"/>
          <w:b/>
          <w:sz w:val="36"/>
          <w:szCs w:val="36"/>
        </w:rPr>
        <w:t>标</w:t>
      </w:r>
      <w:r>
        <w:rPr>
          <w:rFonts w:eastAsia="黑体" w:cs="Times New Roman" w:hint="eastAsia"/>
          <w:b/>
          <w:sz w:val="36"/>
          <w:szCs w:val="36"/>
        </w:rPr>
        <w:t xml:space="preserve"> </w:t>
      </w:r>
      <w:r>
        <w:rPr>
          <w:rFonts w:eastAsia="黑体" w:cs="Times New Roman"/>
          <w:b/>
          <w:sz w:val="36"/>
          <w:szCs w:val="36"/>
        </w:rPr>
        <w:t>准</w:t>
      </w:r>
    </w:p>
    <w:p w:rsidR="007F2D7D" w:rsidRDefault="00A65CF6">
      <w:pPr>
        <w:spacing w:line="330" w:lineRule="exact"/>
        <w:rPr>
          <w:rFonts w:cs="Times New Roman"/>
          <w:b/>
          <w:bCs/>
          <w:sz w:val="24"/>
          <w:szCs w:val="24"/>
        </w:rPr>
      </w:pPr>
      <w:r>
        <w:rPr>
          <w:rFonts w:cs="Times New Roman" w:hint="eastAsia"/>
          <w:b/>
          <w:bCs/>
          <w:sz w:val="24"/>
          <w:szCs w:val="24"/>
        </w:rPr>
        <w:t xml:space="preserve">P                               T/CMCA </w:t>
      </w:r>
      <w:r>
        <w:rPr>
          <w:rFonts w:cs="Times New Roman" w:hint="eastAsia"/>
          <w:b/>
          <w:bCs/>
          <w:sz w:val="24"/>
          <w:szCs w:val="24"/>
        </w:rPr>
        <w:t>4</w:t>
      </w:r>
      <w:r>
        <w:rPr>
          <w:rFonts w:cs="Times New Roman" w:hint="eastAsia"/>
          <w:b/>
          <w:bCs/>
          <w:sz w:val="24"/>
          <w:szCs w:val="24"/>
        </w:rPr>
        <w:t>00X-201X</w:t>
      </w:r>
    </w:p>
    <w:p w:rsidR="007F2D7D" w:rsidRDefault="00A65CF6">
      <w:pPr>
        <w:spacing w:line="330" w:lineRule="exact"/>
        <w:rPr>
          <w:rFonts w:cs="Times New Roman"/>
          <w:b/>
          <w:kern w:val="44"/>
          <w:sz w:val="36"/>
          <w:szCs w:val="24"/>
        </w:rPr>
      </w:pPr>
      <w:r>
        <w:rPr>
          <w:rFonts w:cs="Times New Roman"/>
          <w:szCs w:val="24"/>
        </w:rPr>
        <w:t>__________________________________________________________</w:t>
      </w:r>
    </w:p>
    <w:p w:rsidR="007F2D7D" w:rsidRDefault="007F2D7D">
      <w:bookmarkStart w:id="1" w:name="_Toc6552"/>
      <w:bookmarkStart w:id="2" w:name="_Toc445"/>
      <w:bookmarkStart w:id="3" w:name="_Toc25168"/>
      <w:bookmarkStart w:id="4" w:name="_Toc15060"/>
      <w:bookmarkStart w:id="5" w:name="_Toc23569"/>
      <w:bookmarkStart w:id="6" w:name="_Toc31712"/>
    </w:p>
    <w:p w:rsidR="007F2D7D" w:rsidRDefault="007F2D7D"/>
    <w:p w:rsidR="007F2D7D" w:rsidRDefault="00A65CF6">
      <w:pPr>
        <w:keepNext/>
        <w:keepLines/>
        <w:spacing w:before="100" w:after="100" w:line="440" w:lineRule="exact"/>
        <w:jc w:val="center"/>
        <w:outlineLvl w:val="0"/>
        <w:rPr>
          <w:rFonts w:cs="Times New Roman"/>
          <w:b/>
          <w:kern w:val="44"/>
          <w:sz w:val="36"/>
          <w:szCs w:val="24"/>
        </w:rPr>
      </w:pPr>
      <w:bookmarkStart w:id="7" w:name="_Toc13801"/>
      <w:bookmarkStart w:id="8" w:name="_Toc5301"/>
      <w:bookmarkStart w:id="9" w:name="_Toc21111"/>
      <w:bookmarkStart w:id="10" w:name="_Toc15947"/>
      <w:bookmarkStart w:id="11" w:name="_Toc17065"/>
      <w:bookmarkStart w:id="12" w:name="_Toc525"/>
      <w:bookmarkStart w:id="13" w:name="_Toc13685"/>
      <w:bookmarkStart w:id="14" w:name="_Toc14581"/>
      <w:bookmarkStart w:id="15" w:name="_Toc9038"/>
      <w:bookmarkStart w:id="16" w:name="_Toc916"/>
      <w:bookmarkStart w:id="17" w:name="_GoBack"/>
      <w:bookmarkEnd w:id="1"/>
      <w:bookmarkEnd w:id="2"/>
      <w:bookmarkEnd w:id="3"/>
      <w:bookmarkEnd w:id="4"/>
      <w:bookmarkEnd w:id="5"/>
      <w:bookmarkEnd w:id="6"/>
      <w:r>
        <w:rPr>
          <w:rFonts w:cs="Times New Roman"/>
          <w:b/>
          <w:kern w:val="44"/>
          <w:sz w:val="36"/>
          <w:szCs w:val="24"/>
        </w:rPr>
        <w:t>旧工业建筑再生利用</w:t>
      </w:r>
      <w:r>
        <w:rPr>
          <w:rFonts w:cs="Times New Roman" w:hint="eastAsia"/>
          <w:b/>
          <w:kern w:val="44"/>
          <w:sz w:val="36"/>
          <w:szCs w:val="24"/>
        </w:rPr>
        <w:t>性能评定标准</w:t>
      </w:r>
      <w:bookmarkEnd w:id="7"/>
      <w:bookmarkEnd w:id="8"/>
      <w:bookmarkEnd w:id="9"/>
      <w:bookmarkEnd w:id="10"/>
      <w:bookmarkEnd w:id="11"/>
      <w:bookmarkEnd w:id="12"/>
      <w:bookmarkEnd w:id="13"/>
      <w:bookmarkEnd w:id="14"/>
      <w:bookmarkEnd w:id="15"/>
      <w:bookmarkEnd w:id="16"/>
    </w:p>
    <w:p w:rsidR="007F2D7D" w:rsidRDefault="00A65CF6">
      <w:pPr>
        <w:keepNext/>
        <w:keepLines/>
        <w:spacing w:before="100" w:after="100" w:line="440" w:lineRule="exact"/>
        <w:jc w:val="center"/>
        <w:outlineLvl w:val="0"/>
        <w:rPr>
          <w:rFonts w:cs="Times New Roman"/>
          <w:b/>
          <w:kern w:val="44"/>
          <w:sz w:val="28"/>
          <w:szCs w:val="28"/>
        </w:rPr>
      </w:pPr>
      <w:bookmarkStart w:id="18" w:name="_Toc8299"/>
      <w:bookmarkStart w:id="19" w:name="_Toc22328"/>
      <w:bookmarkStart w:id="20" w:name="_Toc2027"/>
      <w:bookmarkStart w:id="21" w:name="_Toc27004"/>
      <w:bookmarkStart w:id="22" w:name="_Toc22494"/>
      <w:bookmarkStart w:id="23" w:name="_Toc28395"/>
      <w:bookmarkStart w:id="24" w:name="_Toc11639"/>
      <w:bookmarkStart w:id="25" w:name="_Toc3397"/>
      <w:bookmarkStart w:id="26" w:name="_Toc6747"/>
      <w:bookmarkStart w:id="27" w:name="_Toc2711"/>
      <w:bookmarkEnd w:id="17"/>
      <w:r>
        <w:rPr>
          <w:rFonts w:cs="Times New Roman" w:hint="eastAsia"/>
          <w:b/>
          <w:kern w:val="44"/>
          <w:sz w:val="28"/>
          <w:szCs w:val="28"/>
        </w:rPr>
        <w:t xml:space="preserve">Performance </w:t>
      </w:r>
      <w:r>
        <w:rPr>
          <w:rFonts w:cs="Times New Roman" w:hint="eastAsia"/>
          <w:b/>
          <w:kern w:val="44"/>
          <w:sz w:val="28"/>
          <w:szCs w:val="28"/>
        </w:rPr>
        <w:t>a</w:t>
      </w:r>
      <w:r>
        <w:rPr>
          <w:rFonts w:cs="Times New Roman" w:hint="eastAsia"/>
          <w:b/>
          <w:kern w:val="44"/>
          <w:sz w:val="28"/>
          <w:szCs w:val="28"/>
        </w:rPr>
        <w:t xml:space="preserve">ssessment </w:t>
      </w:r>
      <w:r>
        <w:rPr>
          <w:rFonts w:cs="Times New Roman" w:hint="eastAsia"/>
          <w:b/>
          <w:kern w:val="44"/>
          <w:sz w:val="28"/>
          <w:szCs w:val="28"/>
        </w:rPr>
        <w:t>standard</w:t>
      </w:r>
      <w:r>
        <w:rPr>
          <w:rFonts w:cs="Times New Roman" w:hint="eastAsia"/>
          <w:b/>
          <w:kern w:val="44"/>
          <w:sz w:val="28"/>
          <w:szCs w:val="28"/>
        </w:rPr>
        <w:t xml:space="preserve"> for the regeneration</w:t>
      </w:r>
      <w:r>
        <w:rPr>
          <w:rFonts w:cs="Times New Roman" w:hint="eastAsia"/>
          <w:b/>
          <w:kern w:val="44"/>
          <w:sz w:val="28"/>
          <w:szCs w:val="28"/>
        </w:rPr>
        <w:t xml:space="preserve"> </w:t>
      </w:r>
      <w:r>
        <w:rPr>
          <w:rFonts w:cs="Times New Roman" w:hint="eastAsia"/>
          <w:b/>
          <w:kern w:val="44"/>
          <w:sz w:val="28"/>
          <w:szCs w:val="28"/>
        </w:rPr>
        <w:t>of old industrial building</w:t>
      </w:r>
      <w:bookmarkEnd w:id="18"/>
      <w:bookmarkEnd w:id="19"/>
      <w:bookmarkEnd w:id="20"/>
      <w:bookmarkEnd w:id="21"/>
      <w:bookmarkEnd w:id="22"/>
      <w:bookmarkEnd w:id="23"/>
      <w:bookmarkEnd w:id="24"/>
      <w:bookmarkEnd w:id="25"/>
      <w:bookmarkEnd w:id="26"/>
      <w:bookmarkEnd w:id="27"/>
    </w:p>
    <w:p w:rsidR="007F2D7D" w:rsidRDefault="007F2D7D">
      <w:pPr>
        <w:spacing w:line="330" w:lineRule="exact"/>
        <w:rPr>
          <w:rFonts w:cs="Times New Roman"/>
          <w:szCs w:val="24"/>
        </w:rPr>
      </w:pPr>
    </w:p>
    <w:p w:rsidR="007F2D7D" w:rsidRDefault="00A65CF6">
      <w:pPr>
        <w:spacing w:line="330" w:lineRule="exact"/>
        <w:jc w:val="center"/>
        <w:rPr>
          <w:rFonts w:cs="Times New Roman"/>
          <w:b/>
          <w:bCs/>
          <w:sz w:val="28"/>
          <w:szCs w:val="28"/>
        </w:rPr>
      </w:pPr>
      <w:r>
        <w:rPr>
          <w:rFonts w:cs="Times New Roman" w:hint="eastAsia"/>
          <w:b/>
          <w:bCs/>
          <w:sz w:val="28"/>
          <w:szCs w:val="28"/>
        </w:rPr>
        <w:t>（</w:t>
      </w:r>
      <w:r w:rsidR="003D2FEB" w:rsidRPr="003D2FEB">
        <w:rPr>
          <w:rFonts w:cs="Times New Roman" w:hint="eastAsia"/>
          <w:b/>
          <w:bCs/>
          <w:sz w:val="28"/>
          <w:szCs w:val="28"/>
        </w:rPr>
        <w:t>征求意见稿</w:t>
      </w:r>
      <w:r>
        <w:rPr>
          <w:rFonts w:cs="Times New Roman" w:hint="eastAsia"/>
          <w:b/>
          <w:bCs/>
          <w:sz w:val="28"/>
          <w:szCs w:val="28"/>
        </w:rPr>
        <w:t>）</w:t>
      </w:r>
    </w:p>
    <w:p w:rsidR="007F2D7D" w:rsidRDefault="007F2D7D"/>
    <w:p w:rsidR="007F2D7D" w:rsidRDefault="007F2D7D">
      <w:pPr>
        <w:spacing w:line="330" w:lineRule="exact"/>
        <w:rPr>
          <w:rFonts w:cs="Times New Roman"/>
          <w:szCs w:val="24"/>
        </w:rPr>
      </w:pPr>
    </w:p>
    <w:p w:rsidR="007F2D7D" w:rsidRDefault="007F2D7D">
      <w:pPr>
        <w:spacing w:line="330" w:lineRule="exact"/>
        <w:rPr>
          <w:rFonts w:cs="Times New Roman"/>
          <w:b/>
          <w:kern w:val="44"/>
          <w:sz w:val="30"/>
          <w:szCs w:val="24"/>
        </w:rPr>
      </w:pP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A65CF6">
      <w:pPr>
        <w:pBdr>
          <w:bottom w:val="single" w:sz="6" w:space="1" w:color="auto"/>
        </w:pBdr>
        <w:spacing w:line="330" w:lineRule="exact"/>
        <w:rPr>
          <w:rFonts w:cs="Times New Roman"/>
          <w:sz w:val="24"/>
          <w:szCs w:val="24"/>
        </w:rPr>
      </w:pPr>
      <w:r>
        <w:rPr>
          <w:rFonts w:cs="Times New Roman"/>
          <w:sz w:val="24"/>
          <w:szCs w:val="24"/>
        </w:rPr>
        <w:t>××××-××-××</w:t>
      </w:r>
      <w:r>
        <w:rPr>
          <w:rFonts w:ascii="黑体" w:eastAsia="黑体" w:hAnsi="黑体" w:cs="黑体" w:hint="eastAsia"/>
          <w:b/>
          <w:bCs/>
          <w:sz w:val="24"/>
          <w:szCs w:val="24"/>
        </w:rPr>
        <w:t>发布</w:t>
      </w:r>
      <w:r>
        <w:rPr>
          <w:rFonts w:ascii="黑体" w:eastAsia="黑体" w:hAnsi="黑体" w:cs="黑体" w:hint="eastAsia"/>
          <w:b/>
          <w:bCs/>
          <w:sz w:val="24"/>
          <w:szCs w:val="24"/>
        </w:rPr>
        <w:t xml:space="preserve">  </w:t>
      </w:r>
      <w:r>
        <w:rPr>
          <w:rFonts w:cs="Times New Roman" w:hint="eastAsia"/>
          <w:sz w:val="24"/>
          <w:szCs w:val="24"/>
        </w:rPr>
        <w:t xml:space="preserve">                    </w:t>
      </w:r>
      <w:r>
        <w:rPr>
          <w:rFonts w:cs="Times New Roman"/>
          <w:sz w:val="24"/>
          <w:szCs w:val="24"/>
        </w:rPr>
        <w:t>××××-××-××</w:t>
      </w:r>
      <w:r>
        <w:rPr>
          <w:rFonts w:ascii="黑体" w:eastAsia="黑体" w:hAnsi="黑体" w:cs="黑体" w:hint="eastAsia"/>
          <w:b/>
          <w:bCs/>
          <w:sz w:val="24"/>
          <w:szCs w:val="24"/>
        </w:rPr>
        <w:t>实施</w:t>
      </w: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7F2D7D">
      <w:pPr>
        <w:spacing w:line="330" w:lineRule="exact"/>
        <w:rPr>
          <w:rFonts w:cs="Times New Roman"/>
          <w:szCs w:val="24"/>
        </w:rPr>
      </w:pPr>
    </w:p>
    <w:p w:rsidR="007F2D7D" w:rsidRDefault="00A65CF6">
      <w:pPr>
        <w:spacing w:line="330" w:lineRule="exact"/>
        <w:jc w:val="center"/>
        <w:rPr>
          <w:rFonts w:ascii="黑体" w:eastAsia="黑体" w:hAnsi="黑体" w:cs="黑体"/>
          <w:b/>
          <w:bCs/>
          <w:sz w:val="24"/>
          <w:szCs w:val="24"/>
        </w:rPr>
        <w:sectPr w:rsidR="007F2D7D">
          <w:footerReference w:type="even" r:id="rId8"/>
          <w:footerReference w:type="default" r:id="rId9"/>
          <w:pgSz w:w="8335" w:h="11850"/>
          <w:pgMar w:top="1083" w:right="1083" w:bottom="1083" w:left="1083" w:header="851" w:footer="992" w:gutter="0"/>
          <w:cols w:space="720"/>
          <w:docGrid w:type="linesAndChars" w:linePitch="312"/>
        </w:sectPr>
      </w:pPr>
      <w:r>
        <w:rPr>
          <w:rFonts w:ascii="黑体" w:eastAsia="黑体" w:hAnsi="黑体" w:cs="黑体" w:hint="eastAsia"/>
          <w:b/>
          <w:bCs/>
          <w:sz w:val="24"/>
          <w:szCs w:val="24"/>
        </w:rPr>
        <w:t>中国冶金建设协会</w:t>
      </w:r>
      <w:r>
        <w:rPr>
          <w:rFonts w:ascii="黑体" w:eastAsia="黑体" w:hAnsi="黑体" w:cs="黑体" w:hint="eastAsia"/>
          <w:b/>
          <w:bCs/>
          <w:sz w:val="24"/>
          <w:szCs w:val="24"/>
        </w:rPr>
        <w:t xml:space="preserve">    </w:t>
      </w:r>
      <w:r>
        <w:rPr>
          <w:rFonts w:ascii="黑体" w:eastAsia="黑体" w:hAnsi="黑体" w:cs="黑体" w:hint="eastAsia"/>
          <w:b/>
          <w:bCs/>
          <w:sz w:val="24"/>
          <w:szCs w:val="24"/>
        </w:rPr>
        <w:t>发布</w:t>
      </w:r>
    </w:p>
    <w:p w:rsidR="007F2D7D" w:rsidRDefault="00A65CF6">
      <w:pPr>
        <w:keepNext/>
        <w:keepLines/>
        <w:spacing w:before="100" w:after="100" w:line="440" w:lineRule="exact"/>
        <w:jc w:val="center"/>
        <w:outlineLvl w:val="0"/>
        <w:rPr>
          <w:rFonts w:cs="Times New Roman"/>
          <w:b/>
          <w:kern w:val="44"/>
          <w:sz w:val="30"/>
          <w:szCs w:val="24"/>
        </w:rPr>
      </w:pPr>
      <w:bookmarkStart w:id="28" w:name="_Toc6553"/>
      <w:bookmarkStart w:id="29" w:name="_Toc15582"/>
      <w:bookmarkStart w:id="30" w:name="_Toc484364410"/>
      <w:bookmarkStart w:id="31" w:name="_Toc16826"/>
      <w:bookmarkStart w:id="32" w:name="_Toc484880458"/>
      <w:bookmarkStart w:id="33" w:name="_Toc20267"/>
      <w:bookmarkStart w:id="34" w:name="_Toc25052"/>
      <w:bookmarkStart w:id="35" w:name="_Toc18682"/>
      <w:bookmarkStart w:id="36" w:name="_Toc4267"/>
      <w:bookmarkStart w:id="37" w:name="_Toc20440"/>
      <w:bookmarkStart w:id="38" w:name="_Toc483476840"/>
      <w:bookmarkStart w:id="39" w:name="_Toc482405514"/>
      <w:bookmarkStart w:id="40" w:name="_Toc484364285"/>
      <w:bookmarkStart w:id="41" w:name="_Toc11440"/>
      <w:bookmarkStart w:id="42" w:name="_Toc482375384"/>
      <w:bookmarkStart w:id="43" w:name="_Toc469697337"/>
      <w:bookmarkStart w:id="44" w:name="_Toc31762"/>
      <w:bookmarkStart w:id="45" w:name="_Toc484883301"/>
      <w:bookmarkStart w:id="46" w:name="_Toc12497"/>
      <w:bookmarkStart w:id="47" w:name="_Toc480485776"/>
      <w:bookmarkStart w:id="48" w:name="_Toc469697275"/>
      <w:bookmarkStart w:id="49" w:name="_Toc483476423"/>
      <w:bookmarkStart w:id="50" w:name="_Toc21313"/>
      <w:bookmarkStart w:id="51" w:name="_Toc15844"/>
      <w:bookmarkStart w:id="52" w:name="_Toc482405607"/>
      <w:bookmarkStart w:id="53" w:name="_Toc480380749"/>
      <w:r>
        <w:rPr>
          <w:rFonts w:cs="Times New Roman"/>
          <w:b/>
          <w:kern w:val="44"/>
          <w:sz w:val="30"/>
          <w:szCs w:val="24"/>
        </w:rPr>
        <w:lastRenderedPageBreak/>
        <w:t>前</w:t>
      </w:r>
      <w:r>
        <w:rPr>
          <w:rFonts w:cs="Times New Roman" w:hint="eastAsia"/>
          <w:b/>
          <w:kern w:val="44"/>
          <w:sz w:val="30"/>
          <w:szCs w:val="24"/>
        </w:rPr>
        <w:t xml:space="preserve"> </w:t>
      </w:r>
      <w:r>
        <w:rPr>
          <w:rFonts w:cs="Times New Roman"/>
          <w:b/>
          <w:kern w:val="44"/>
          <w:sz w:val="30"/>
          <w:szCs w:val="24"/>
        </w:rPr>
        <w:t>言</w:t>
      </w:r>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rsidR="007F2D7D" w:rsidRDefault="00A65CF6">
      <w:pPr>
        <w:spacing w:line="330" w:lineRule="exact"/>
        <w:ind w:firstLineChars="200" w:firstLine="420"/>
        <w:rPr>
          <w:rFonts w:cs="Times New Roman"/>
          <w:szCs w:val="24"/>
        </w:rPr>
      </w:pPr>
      <w:r>
        <w:rPr>
          <w:rFonts w:cs="Times New Roman"/>
          <w:szCs w:val="24"/>
        </w:rPr>
        <w:t>本标准是根据中国冶金建设协会</w:t>
      </w:r>
      <w:r>
        <w:rPr>
          <w:rFonts w:cs="Times New Roman" w:hint="eastAsia"/>
          <w:szCs w:val="24"/>
        </w:rPr>
        <w:t>《关于印发</w:t>
      </w:r>
      <w:r>
        <w:rPr>
          <w:rFonts w:cs="Times New Roman" w:hint="eastAsia"/>
          <w:szCs w:val="24"/>
        </w:rPr>
        <w:t>201</w:t>
      </w:r>
      <w:r>
        <w:rPr>
          <w:rFonts w:cs="Times New Roman"/>
          <w:szCs w:val="24"/>
        </w:rPr>
        <w:t>8</w:t>
      </w:r>
      <w:r>
        <w:rPr>
          <w:rFonts w:cs="Times New Roman" w:hint="eastAsia"/>
          <w:szCs w:val="24"/>
        </w:rPr>
        <w:t>年工程建设标准规范制定修订计划的通知》（冶建协</w:t>
      </w:r>
      <w:r>
        <w:rPr>
          <w:rFonts w:cs="Times New Roman" w:hint="eastAsia"/>
          <w:szCs w:val="24"/>
        </w:rPr>
        <w:t>[201</w:t>
      </w:r>
      <w:r>
        <w:rPr>
          <w:rFonts w:cs="Times New Roman"/>
          <w:szCs w:val="24"/>
        </w:rPr>
        <w:t>8</w:t>
      </w:r>
      <w:r>
        <w:rPr>
          <w:rFonts w:cs="Times New Roman" w:hint="eastAsia"/>
          <w:szCs w:val="24"/>
        </w:rPr>
        <w:t>]</w:t>
      </w:r>
      <w:r>
        <w:rPr>
          <w:rFonts w:cs="Times New Roman" w:hint="eastAsia"/>
          <w:szCs w:val="24"/>
        </w:rPr>
        <w:t>73</w:t>
      </w:r>
      <w:r>
        <w:rPr>
          <w:rFonts w:cs="Times New Roman" w:hint="eastAsia"/>
          <w:szCs w:val="24"/>
        </w:rPr>
        <w:t>号）的要求，由</w:t>
      </w:r>
      <w:r>
        <w:rPr>
          <w:rFonts w:cs="Times New Roman" w:hint="eastAsia"/>
          <w:szCs w:val="24"/>
        </w:rPr>
        <w:t>中冶建筑研究总院有限公司</w:t>
      </w:r>
      <w:r>
        <w:rPr>
          <w:rFonts w:cs="Times New Roman" w:hint="eastAsia"/>
          <w:szCs w:val="24"/>
        </w:rPr>
        <w:t>会同有关单位共同完成。</w:t>
      </w:r>
    </w:p>
    <w:p w:rsidR="007F2D7D" w:rsidRDefault="00A65CF6">
      <w:pPr>
        <w:spacing w:line="330" w:lineRule="exact"/>
        <w:ind w:firstLineChars="200" w:firstLine="420"/>
        <w:rPr>
          <w:rFonts w:cs="Times New Roman"/>
          <w:szCs w:val="24"/>
        </w:rPr>
      </w:pPr>
      <w:r>
        <w:rPr>
          <w:rFonts w:cs="Times New Roman"/>
          <w:szCs w:val="24"/>
        </w:rPr>
        <w:t>在制定过程中</w:t>
      </w:r>
      <w:r>
        <w:rPr>
          <w:rFonts w:cs="Times New Roman" w:hint="eastAsia"/>
          <w:szCs w:val="24"/>
        </w:rPr>
        <w:t>，</w:t>
      </w:r>
      <w:r>
        <w:rPr>
          <w:rFonts w:cs="Times New Roman"/>
          <w:szCs w:val="24"/>
        </w:rPr>
        <w:t>编制组深入调查研究</w:t>
      </w:r>
      <w:r>
        <w:rPr>
          <w:rFonts w:cs="Times New Roman" w:hint="eastAsia"/>
          <w:szCs w:val="24"/>
        </w:rPr>
        <w:t>，</w:t>
      </w:r>
      <w:r>
        <w:rPr>
          <w:rFonts w:cs="Times New Roman"/>
          <w:szCs w:val="24"/>
        </w:rPr>
        <w:t>认真总结实践经验</w:t>
      </w:r>
      <w:r>
        <w:rPr>
          <w:rFonts w:cs="Times New Roman" w:hint="eastAsia"/>
          <w:szCs w:val="24"/>
        </w:rPr>
        <w:t>，</w:t>
      </w:r>
      <w:r>
        <w:rPr>
          <w:rFonts w:cs="Times New Roman"/>
          <w:szCs w:val="24"/>
        </w:rPr>
        <w:t>参考国内外相关标准</w:t>
      </w:r>
      <w:r>
        <w:rPr>
          <w:rFonts w:cs="Times New Roman" w:hint="eastAsia"/>
          <w:szCs w:val="24"/>
        </w:rPr>
        <w:t>，</w:t>
      </w:r>
      <w:r>
        <w:rPr>
          <w:rFonts w:cs="Times New Roman"/>
          <w:szCs w:val="24"/>
        </w:rPr>
        <w:t>并与相关标准规范相互协调</w:t>
      </w:r>
      <w:r>
        <w:rPr>
          <w:rFonts w:cs="Times New Roman" w:hint="eastAsia"/>
          <w:szCs w:val="24"/>
        </w:rPr>
        <w:t>，</w:t>
      </w:r>
      <w:r>
        <w:rPr>
          <w:rFonts w:cs="Times New Roman"/>
          <w:szCs w:val="24"/>
        </w:rPr>
        <w:t>在广泛征求意见的基础上</w:t>
      </w:r>
      <w:r>
        <w:rPr>
          <w:rFonts w:cs="Times New Roman" w:hint="eastAsia"/>
          <w:szCs w:val="24"/>
        </w:rPr>
        <w:t>，</w:t>
      </w:r>
      <w:r>
        <w:rPr>
          <w:rFonts w:cs="Times New Roman"/>
          <w:szCs w:val="24"/>
        </w:rPr>
        <w:t>对具体内容反复讨论</w:t>
      </w:r>
      <w:r>
        <w:rPr>
          <w:rFonts w:cs="Times New Roman" w:hint="eastAsia"/>
          <w:szCs w:val="24"/>
        </w:rPr>
        <w:t>、</w:t>
      </w:r>
      <w:r>
        <w:rPr>
          <w:rFonts w:cs="Times New Roman"/>
          <w:szCs w:val="24"/>
        </w:rPr>
        <w:t>协调</w:t>
      </w:r>
      <w:r>
        <w:rPr>
          <w:rFonts w:cs="Times New Roman" w:hint="eastAsia"/>
          <w:szCs w:val="24"/>
        </w:rPr>
        <w:t>和修改，</w:t>
      </w:r>
      <w:r>
        <w:rPr>
          <w:rFonts w:cs="Times New Roman" w:hint="eastAsia"/>
          <w:szCs w:val="24"/>
        </w:rPr>
        <w:t>最后经审查定</w:t>
      </w:r>
      <w:r>
        <w:rPr>
          <w:rFonts w:cs="Times New Roman"/>
          <w:szCs w:val="24"/>
        </w:rPr>
        <w:t>稿。</w:t>
      </w:r>
    </w:p>
    <w:p w:rsidR="007F2D7D" w:rsidRDefault="00A65CF6">
      <w:pPr>
        <w:spacing w:line="330" w:lineRule="exact"/>
        <w:ind w:firstLineChars="200" w:firstLine="420"/>
        <w:rPr>
          <w:rFonts w:cs="Times New Roman"/>
          <w:szCs w:val="24"/>
        </w:rPr>
      </w:pPr>
      <w:r>
        <w:rPr>
          <w:rFonts w:cs="Times New Roman"/>
          <w:szCs w:val="24"/>
        </w:rPr>
        <w:t>本</w:t>
      </w:r>
      <w:r>
        <w:rPr>
          <w:rFonts w:cs="Times New Roman" w:hint="eastAsia"/>
          <w:szCs w:val="24"/>
        </w:rPr>
        <w:t>标准</w:t>
      </w:r>
      <w:r>
        <w:rPr>
          <w:rFonts w:cs="Times New Roman"/>
          <w:szCs w:val="24"/>
        </w:rPr>
        <w:t>涵盖旧工业建筑再生利用</w:t>
      </w:r>
      <w:r>
        <w:rPr>
          <w:rFonts w:cs="Times New Roman" w:hint="eastAsia"/>
          <w:szCs w:val="24"/>
        </w:rPr>
        <w:t>性能评定的主要内容</w:t>
      </w:r>
      <w:r>
        <w:rPr>
          <w:rFonts w:cs="Times New Roman"/>
          <w:szCs w:val="24"/>
        </w:rPr>
        <w:t>。主要内容包括：</w:t>
      </w:r>
      <w:r>
        <w:rPr>
          <w:rFonts w:cs="Times New Roman" w:hint="eastAsia"/>
          <w:szCs w:val="24"/>
        </w:rPr>
        <w:t>总则、术语、基本规定、建（构）筑物</w:t>
      </w:r>
      <w:r>
        <w:rPr>
          <w:rFonts w:cs="Times New Roman" w:hint="eastAsia"/>
          <w:szCs w:val="24"/>
        </w:rPr>
        <w:t>性能评定</w:t>
      </w:r>
      <w:r>
        <w:rPr>
          <w:rFonts w:cs="Times New Roman" w:hint="eastAsia"/>
          <w:szCs w:val="24"/>
        </w:rPr>
        <w:t>、</w:t>
      </w:r>
      <w:r>
        <w:rPr>
          <w:rFonts w:cs="Times New Roman" w:hint="eastAsia"/>
          <w:szCs w:val="24"/>
        </w:rPr>
        <w:t>道路性能评定、</w:t>
      </w:r>
      <w:r>
        <w:rPr>
          <w:rFonts w:cs="Times New Roman" w:hint="eastAsia"/>
          <w:szCs w:val="24"/>
        </w:rPr>
        <w:t>管</w:t>
      </w:r>
      <w:r>
        <w:rPr>
          <w:rFonts w:cs="Times New Roman" w:hint="eastAsia"/>
          <w:szCs w:val="24"/>
        </w:rPr>
        <w:t>线</w:t>
      </w:r>
      <w:r>
        <w:rPr>
          <w:rFonts w:cs="Times New Roman" w:hint="eastAsia"/>
          <w:szCs w:val="24"/>
        </w:rPr>
        <w:t>性能评定</w:t>
      </w:r>
      <w:r>
        <w:rPr>
          <w:rFonts w:cs="Times New Roman" w:hint="eastAsia"/>
          <w:szCs w:val="24"/>
        </w:rPr>
        <w:t>、设备</w:t>
      </w:r>
      <w:r>
        <w:rPr>
          <w:rFonts w:cs="Times New Roman" w:hint="eastAsia"/>
          <w:szCs w:val="24"/>
        </w:rPr>
        <w:t>性能评定。</w:t>
      </w:r>
    </w:p>
    <w:p w:rsidR="007F2D7D" w:rsidRDefault="00A65CF6">
      <w:pPr>
        <w:spacing w:line="330" w:lineRule="exact"/>
        <w:ind w:firstLineChars="200" w:firstLine="420"/>
        <w:rPr>
          <w:rFonts w:cs="Times New Roman"/>
          <w:szCs w:val="24"/>
        </w:rPr>
      </w:pPr>
      <w:r>
        <w:rPr>
          <w:rFonts w:cs="Times New Roman" w:hint="eastAsia"/>
          <w:szCs w:val="24"/>
        </w:rPr>
        <w:t>本标准由中国冶金建设协会负责管理，</w:t>
      </w:r>
      <w:r>
        <w:rPr>
          <w:rFonts w:cs="Times New Roman" w:hint="eastAsia"/>
          <w:szCs w:val="24"/>
        </w:rPr>
        <w:t>中冶建筑研究总院有限公司</w:t>
      </w:r>
      <w:r>
        <w:rPr>
          <w:rFonts w:cs="Times New Roman" w:hint="eastAsia"/>
          <w:szCs w:val="24"/>
        </w:rPr>
        <w:t>编制课题组负责具体技术内容的解释。执行过程中如有意见或建议，请寄送至</w:t>
      </w:r>
      <w:r>
        <w:rPr>
          <w:rFonts w:cs="Times New Roman" w:hint="eastAsia"/>
          <w:szCs w:val="24"/>
        </w:rPr>
        <w:t>中冶建筑研究总院有限公司</w:t>
      </w:r>
      <w:r>
        <w:rPr>
          <w:rFonts w:cs="Times New Roman" w:hint="eastAsia"/>
          <w:szCs w:val="24"/>
        </w:rPr>
        <w:t>（地址：北京市</w:t>
      </w:r>
      <w:r>
        <w:rPr>
          <w:rFonts w:cs="Times New Roman" w:hint="eastAsia"/>
          <w:szCs w:val="24"/>
        </w:rPr>
        <w:t>海</w:t>
      </w:r>
      <w:r>
        <w:rPr>
          <w:rFonts w:cs="Times New Roman" w:hint="eastAsia"/>
          <w:szCs w:val="24"/>
        </w:rPr>
        <w:t>淀</w:t>
      </w:r>
      <w:r>
        <w:rPr>
          <w:rFonts w:cs="Times New Roman" w:hint="eastAsia"/>
          <w:szCs w:val="24"/>
        </w:rPr>
        <w:t>区</w:t>
      </w:r>
      <w:r>
        <w:rPr>
          <w:rFonts w:cs="Times New Roman" w:hint="eastAsia"/>
          <w:szCs w:val="24"/>
        </w:rPr>
        <w:t>西土城路</w:t>
      </w:r>
      <w:r>
        <w:rPr>
          <w:rFonts w:cs="Times New Roman" w:hint="eastAsia"/>
          <w:szCs w:val="24"/>
        </w:rPr>
        <w:t>33</w:t>
      </w:r>
      <w:r>
        <w:rPr>
          <w:rFonts w:cs="Times New Roman" w:hint="eastAsia"/>
          <w:szCs w:val="24"/>
        </w:rPr>
        <w:t>号；邮编：</w:t>
      </w:r>
      <w:r>
        <w:rPr>
          <w:rFonts w:cs="Times New Roman" w:hint="eastAsia"/>
          <w:szCs w:val="24"/>
        </w:rPr>
        <w:t>100088</w:t>
      </w:r>
      <w:r>
        <w:rPr>
          <w:rFonts w:cs="Times New Roman" w:hint="eastAsia"/>
          <w:szCs w:val="24"/>
        </w:rPr>
        <w:t>）。</w:t>
      </w:r>
    </w:p>
    <w:p w:rsidR="007F2D7D" w:rsidRDefault="00A65CF6">
      <w:pPr>
        <w:ind w:firstLineChars="200" w:firstLine="420"/>
      </w:pPr>
      <w:r>
        <w:rPr>
          <w:rFonts w:hint="eastAsia"/>
        </w:rPr>
        <w:t>本标准主编单位、参编单位、主要起草人和主要审查人：</w:t>
      </w:r>
    </w:p>
    <w:p w:rsidR="007F2D7D" w:rsidRDefault="00A65CF6">
      <w:pPr>
        <w:ind w:firstLineChars="200" w:firstLine="420"/>
      </w:pPr>
      <w:r>
        <w:rPr>
          <w:rFonts w:hint="eastAsia"/>
        </w:rPr>
        <w:t>主编单位：</w:t>
      </w:r>
    </w:p>
    <w:p w:rsidR="007F2D7D" w:rsidRDefault="00A65CF6">
      <w:pPr>
        <w:ind w:firstLineChars="200" w:firstLine="420"/>
      </w:pPr>
      <w:r>
        <w:rPr>
          <w:rFonts w:hint="eastAsia"/>
        </w:rPr>
        <w:t>参编单位：</w:t>
      </w:r>
    </w:p>
    <w:p w:rsidR="007F2D7D" w:rsidRDefault="00A65CF6">
      <w:pPr>
        <w:ind w:firstLineChars="200" w:firstLine="420"/>
      </w:pPr>
      <w:r>
        <w:rPr>
          <w:rFonts w:hint="eastAsia"/>
        </w:rPr>
        <w:t>主要起草人：</w:t>
      </w:r>
    </w:p>
    <w:p w:rsidR="007F2D7D" w:rsidRDefault="00A65CF6">
      <w:pPr>
        <w:ind w:firstLineChars="200" w:firstLine="420"/>
      </w:pPr>
      <w:r>
        <w:rPr>
          <w:rFonts w:hint="eastAsia"/>
        </w:rPr>
        <w:t>主要审查人：</w:t>
      </w:r>
    </w:p>
    <w:p w:rsidR="007F2D7D" w:rsidRDefault="00A65CF6">
      <w:bookmarkStart w:id="54" w:name="_Toc5331"/>
      <w:bookmarkStart w:id="55" w:name="_Toc32373"/>
      <w:bookmarkStart w:id="56" w:name="_Toc20947"/>
      <w:bookmarkStart w:id="57" w:name="_Toc32213"/>
      <w:bookmarkStart w:id="58" w:name="_Toc18053"/>
      <w:bookmarkStart w:id="59" w:name="_Toc5173"/>
      <w:bookmarkStart w:id="60" w:name="_Toc7896"/>
      <w:bookmarkStart w:id="61" w:name="_Toc483476424"/>
      <w:bookmarkStart w:id="62" w:name="_Toc12031"/>
      <w:bookmarkStart w:id="63" w:name="_Toc484364286"/>
      <w:bookmarkStart w:id="64" w:name="_Toc484880459"/>
      <w:bookmarkStart w:id="65" w:name="_Toc476082674"/>
      <w:bookmarkStart w:id="66" w:name="_Toc1850"/>
      <w:bookmarkStart w:id="67" w:name="_Toc482375385"/>
      <w:bookmarkStart w:id="68" w:name="_Toc482405515"/>
      <w:bookmarkStart w:id="69" w:name="_Toc484883302"/>
      <w:bookmarkStart w:id="70" w:name="_Toc480485777"/>
      <w:bookmarkStart w:id="71" w:name="_Toc482405608"/>
      <w:bookmarkStart w:id="72" w:name="_Toc484364411"/>
      <w:bookmarkStart w:id="73" w:name="_Toc483476841"/>
      <w:bookmarkStart w:id="74" w:name="_Toc480380750"/>
      <w:r>
        <w:br w:type="page"/>
      </w:r>
      <w:r>
        <w:lastRenderedPageBreak/>
        <w:br w:type="page"/>
      </w:r>
    </w:p>
    <w:p w:rsidR="007F2D7D" w:rsidRDefault="007F2D7D"/>
    <w:p w:rsidR="007F2D7D" w:rsidRDefault="00A65CF6">
      <w:pPr>
        <w:pStyle w:val="1"/>
      </w:pPr>
      <w:bookmarkStart w:id="75" w:name="_Toc16581"/>
      <w:bookmarkStart w:id="76" w:name="_Toc23752"/>
      <w:bookmarkStart w:id="77" w:name="_Toc18279"/>
      <w:bookmarkStart w:id="78" w:name="_Toc28317"/>
      <w:bookmarkStart w:id="79" w:name="_Toc9634"/>
      <w:bookmarkStart w:id="80" w:name="_Toc18613"/>
      <w:bookmarkStart w:id="81" w:name="_Toc4361"/>
      <w:bookmarkStart w:id="82" w:name="_Toc32576"/>
      <w:bookmarkStart w:id="83" w:name="_Toc22794"/>
      <w:bookmarkStart w:id="84" w:name="_Toc19840"/>
      <w:bookmarkStart w:id="85" w:name="_Toc20573"/>
      <w:r>
        <w:t>目</w:t>
      </w:r>
      <w:r>
        <w:rPr>
          <w:rFonts w:hint="eastAsia"/>
        </w:rPr>
        <w:t xml:space="preserve"> </w:t>
      </w:r>
      <w:r>
        <w:t>次</w:t>
      </w:r>
      <w:bookmarkEnd w:id="54"/>
      <w:bookmarkEnd w:id="55"/>
      <w:bookmarkEnd w:id="56"/>
      <w:bookmarkEnd w:id="57"/>
      <w:bookmarkEnd w:id="58"/>
      <w:bookmarkEnd w:id="75"/>
      <w:bookmarkEnd w:id="76"/>
      <w:bookmarkEnd w:id="77"/>
      <w:bookmarkEnd w:id="78"/>
      <w:bookmarkEnd w:id="79"/>
      <w:bookmarkEnd w:id="80"/>
      <w:bookmarkEnd w:id="81"/>
      <w:bookmarkEnd w:id="82"/>
      <w:bookmarkEnd w:id="83"/>
      <w:bookmarkEnd w:id="84"/>
    </w:p>
    <w:p w:rsidR="007F2D7D" w:rsidRDefault="00A65CF6">
      <w:r>
        <w:rPr>
          <w:rFonts w:cs="Times New Roman"/>
          <w:kern w:val="44"/>
          <w:sz w:val="30"/>
          <w:szCs w:val="24"/>
        </w:rPr>
        <w:fldChar w:fldCharType="begin"/>
      </w:r>
      <w:r>
        <w:rPr>
          <w:rFonts w:cs="Times New Roman"/>
          <w:kern w:val="44"/>
          <w:sz w:val="30"/>
          <w:szCs w:val="24"/>
        </w:rPr>
        <w:instrText>TOC \o "1-2" \h \z \u</w:instrText>
      </w:r>
      <w:r>
        <w:rPr>
          <w:rFonts w:cs="Times New Roman"/>
          <w:kern w:val="44"/>
          <w:sz w:val="30"/>
          <w:szCs w:val="24"/>
        </w:rPr>
        <w:fldChar w:fldCharType="separate"/>
      </w:r>
      <w:bookmarkStart w:id="86" w:name="_Toc2836"/>
      <w:bookmarkEnd w:id="59"/>
      <w:bookmarkEnd w:id="85"/>
    </w:p>
    <w:p w:rsidR="007F2D7D" w:rsidRDefault="00A65CF6">
      <w:pPr>
        <w:pStyle w:val="11"/>
        <w:tabs>
          <w:tab w:val="right" w:leader="dot" w:pos="6169"/>
        </w:tabs>
      </w:pPr>
      <w:hyperlink w:anchor="_Toc7170" w:history="1">
        <w:r>
          <w:rPr>
            <w:kern w:val="44"/>
          </w:rPr>
          <w:t xml:space="preserve">1 </w:t>
        </w:r>
        <w:r>
          <w:rPr>
            <w:rFonts w:hint="eastAsia"/>
            <w:kern w:val="44"/>
          </w:rPr>
          <w:t xml:space="preserve"> </w:t>
        </w:r>
        <w:r>
          <w:rPr>
            <w:kern w:val="44"/>
          </w:rPr>
          <w:t>总</w:t>
        </w:r>
        <w:r>
          <w:rPr>
            <w:rFonts w:hint="eastAsia"/>
            <w:kern w:val="44"/>
          </w:rPr>
          <w:t xml:space="preserve">   </w:t>
        </w:r>
        <w:r>
          <w:rPr>
            <w:kern w:val="44"/>
          </w:rPr>
          <w:t>则</w:t>
        </w:r>
        <w:r>
          <w:tab/>
        </w:r>
        <w:r>
          <w:fldChar w:fldCharType="begin"/>
        </w:r>
        <w:r>
          <w:instrText xml:space="preserve"> PAGEREF _Toc7170 </w:instrText>
        </w:r>
        <w:r>
          <w:fldChar w:fldCharType="separate"/>
        </w:r>
        <w:r>
          <w:t>1</w:t>
        </w:r>
        <w:r>
          <w:fldChar w:fldCharType="end"/>
        </w:r>
      </w:hyperlink>
    </w:p>
    <w:p w:rsidR="007F2D7D" w:rsidRDefault="00A65CF6">
      <w:pPr>
        <w:pStyle w:val="11"/>
        <w:tabs>
          <w:tab w:val="right" w:leader="dot" w:pos="6169"/>
        </w:tabs>
      </w:pPr>
      <w:hyperlink w:anchor="_Toc21879" w:history="1">
        <w:r>
          <w:rPr>
            <w:kern w:val="44"/>
          </w:rPr>
          <w:t xml:space="preserve">2 </w:t>
        </w:r>
        <w:r>
          <w:rPr>
            <w:rFonts w:hint="eastAsia"/>
            <w:kern w:val="44"/>
          </w:rPr>
          <w:t xml:space="preserve"> </w:t>
        </w:r>
        <w:r>
          <w:rPr>
            <w:kern w:val="44"/>
          </w:rPr>
          <w:t>术</w:t>
        </w:r>
        <w:r>
          <w:rPr>
            <w:rFonts w:hint="eastAsia"/>
            <w:kern w:val="44"/>
          </w:rPr>
          <w:t xml:space="preserve">   </w:t>
        </w:r>
        <w:r>
          <w:rPr>
            <w:kern w:val="44"/>
          </w:rPr>
          <w:t>语</w:t>
        </w:r>
        <w:r>
          <w:tab/>
        </w:r>
        <w:r>
          <w:fldChar w:fldCharType="begin"/>
        </w:r>
        <w:r>
          <w:instrText xml:space="preserve"> PAGEREF _Toc21879 </w:instrText>
        </w:r>
        <w:r>
          <w:fldChar w:fldCharType="separate"/>
        </w:r>
        <w:r>
          <w:t>2</w:t>
        </w:r>
        <w:r>
          <w:fldChar w:fldCharType="end"/>
        </w:r>
      </w:hyperlink>
    </w:p>
    <w:p w:rsidR="007F2D7D" w:rsidRDefault="00A65CF6">
      <w:pPr>
        <w:pStyle w:val="11"/>
        <w:tabs>
          <w:tab w:val="right" w:leader="dot" w:pos="6169"/>
        </w:tabs>
      </w:pPr>
      <w:hyperlink w:anchor="_Toc26651" w:history="1">
        <w:r>
          <w:rPr>
            <w:kern w:val="44"/>
          </w:rPr>
          <w:t xml:space="preserve">3 </w:t>
        </w:r>
        <w:r>
          <w:rPr>
            <w:rFonts w:hint="eastAsia"/>
            <w:kern w:val="44"/>
          </w:rPr>
          <w:t xml:space="preserve"> </w:t>
        </w:r>
        <w:r>
          <w:rPr>
            <w:kern w:val="44"/>
          </w:rPr>
          <w:t>基本规定</w:t>
        </w:r>
        <w:r>
          <w:tab/>
        </w:r>
        <w:r>
          <w:fldChar w:fldCharType="begin"/>
        </w:r>
        <w:r>
          <w:instrText xml:space="preserve"> PAGEREF _Toc26651 </w:instrText>
        </w:r>
        <w:r>
          <w:fldChar w:fldCharType="separate"/>
        </w:r>
        <w:r>
          <w:t>4</w:t>
        </w:r>
        <w:r>
          <w:fldChar w:fldCharType="end"/>
        </w:r>
      </w:hyperlink>
    </w:p>
    <w:p w:rsidR="007F2D7D" w:rsidRDefault="00A65CF6">
      <w:pPr>
        <w:pStyle w:val="11"/>
        <w:tabs>
          <w:tab w:val="right" w:leader="dot" w:pos="6169"/>
        </w:tabs>
      </w:pPr>
      <w:hyperlink w:anchor="_Toc1434" w:history="1">
        <w:r>
          <w:t xml:space="preserve">4 </w:t>
        </w:r>
        <w:r>
          <w:rPr>
            <w:rFonts w:hint="eastAsia"/>
          </w:rPr>
          <w:t xml:space="preserve"> </w:t>
        </w:r>
        <w:r>
          <w:rPr>
            <w:rFonts w:hint="eastAsia"/>
          </w:rPr>
          <w:t>建（构）筑物</w:t>
        </w:r>
        <w:r>
          <w:rPr>
            <w:rFonts w:hint="eastAsia"/>
          </w:rPr>
          <w:t>性能评</w:t>
        </w:r>
        <w:r>
          <w:t>定</w:t>
        </w:r>
        <w:r>
          <w:tab/>
        </w:r>
        <w:r>
          <w:fldChar w:fldCharType="begin"/>
        </w:r>
        <w:r>
          <w:instrText xml:space="preserve"> PAGEREF _Toc1434 </w:instrText>
        </w:r>
        <w:r>
          <w:fldChar w:fldCharType="separate"/>
        </w:r>
        <w:r>
          <w:t>7</w:t>
        </w:r>
        <w:r>
          <w:fldChar w:fldCharType="end"/>
        </w:r>
      </w:hyperlink>
    </w:p>
    <w:p w:rsidR="007F2D7D" w:rsidRDefault="00A65CF6">
      <w:pPr>
        <w:pStyle w:val="21"/>
        <w:tabs>
          <w:tab w:val="right" w:leader="dot" w:pos="6169"/>
        </w:tabs>
      </w:pPr>
      <w:hyperlink w:anchor="_Toc13708" w:history="1">
        <w:r>
          <w:t xml:space="preserve">4.1 </w:t>
        </w:r>
        <w:r>
          <w:rPr>
            <w:rFonts w:hint="eastAsia"/>
          </w:rPr>
          <w:t xml:space="preserve"> </w:t>
        </w:r>
        <w:r>
          <w:t>一般规定</w:t>
        </w:r>
        <w:r>
          <w:tab/>
        </w:r>
        <w:r>
          <w:fldChar w:fldCharType="begin"/>
        </w:r>
        <w:r>
          <w:instrText xml:space="preserve"> PAGEREF _Toc13708 </w:instrText>
        </w:r>
        <w:r>
          <w:fldChar w:fldCharType="separate"/>
        </w:r>
        <w:r>
          <w:t>7</w:t>
        </w:r>
        <w:r>
          <w:fldChar w:fldCharType="end"/>
        </w:r>
      </w:hyperlink>
    </w:p>
    <w:p w:rsidR="007F2D7D" w:rsidRDefault="00A65CF6">
      <w:pPr>
        <w:pStyle w:val="21"/>
        <w:tabs>
          <w:tab w:val="right" w:leader="dot" w:pos="6169"/>
        </w:tabs>
      </w:pPr>
      <w:hyperlink w:anchor="_Toc12884" w:history="1">
        <w:r>
          <w:t xml:space="preserve">4.2 </w:t>
        </w:r>
        <w:r>
          <w:rPr>
            <w:rFonts w:hint="eastAsia"/>
          </w:rPr>
          <w:t xml:space="preserve"> </w:t>
        </w:r>
        <w:r>
          <w:t>调查与检测</w:t>
        </w:r>
        <w:r>
          <w:tab/>
        </w:r>
        <w:r>
          <w:fldChar w:fldCharType="begin"/>
        </w:r>
        <w:r>
          <w:instrText xml:space="preserve"> PAGEREF _Toc12884 </w:instrText>
        </w:r>
        <w:r>
          <w:fldChar w:fldCharType="separate"/>
        </w:r>
        <w:r>
          <w:t>9</w:t>
        </w:r>
        <w:r>
          <w:fldChar w:fldCharType="end"/>
        </w:r>
      </w:hyperlink>
    </w:p>
    <w:p w:rsidR="007F2D7D" w:rsidRDefault="00A65CF6">
      <w:pPr>
        <w:pStyle w:val="21"/>
        <w:tabs>
          <w:tab w:val="right" w:leader="dot" w:pos="6169"/>
        </w:tabs>
      </w:pPr>
      <w:hyperlink w:anchor="_Toc25684" w:history="1">
        <w:r>
          <w:t>4.</w:t>
        </w:r>
        <w:r>
          <w:rPr>
            <w:rFonts w:hint="eastAsia"/>
          </w:rPr>
          <w:t>3</w:t>
        </w:r>
        <w:r>
          <w:t xml:space="preserve"> </w:t>
        </w:r>
        <w:r>
          <w:rPr>
            <w:rFonts w:hint="eastAsia"/>
          </w:rPr>
          <w:t xml:space="preserve"> </w:t>
        </w:r>
        <w:r>
          <w:rPr>
            <w:rFonts w:hint="eastAsia"/>
          </w:rPr>
          <w:t>分析与</w:t>
        </w:r>
        <w:r>
          <w:t>评定</w:t>
        </w:r>
        <w:r>
          <w:tab/>
        </w:r>
        <w:r>
          <w:fldChar w:fldCharType="begin"/>
        </w:r>
        <w:r>
          <w:instrText xml:space="preserve"> PAGEREF</w:instrText>
        </w:r>
        <w:r>
          <w:instrText xml:space="preserve"> _Toc25684 </w:instrText>
        </w:r>
        <w:r>
          <w:fldChar w:fldCharType="separate"/>
        </w:r>
        <w:r>
          <w:t>11</w:t>
        </w:r>
        <w:r>
          <w:fldChar w:fldCharType="end"/>
        </w:r>
      </w:hyperlink>
    </w:p>
    <w:p w:rsidR="007F2D7D" w:rsidRDefault="00A65CF6">
      <w:pPr>
        <w:pStyle w:val="11"/>
        <w:tabs>
          <w:tab w:val="right" w:leader="dot" w:pos="6169"/>
        </w:tabs>
      </w:pPr>
      <w:hyperlink w:anchor="_Toc10944" w:history="1">
        <w:r>
          <w:rPr>
            <w:rFonts w:hint="eastAsia"/>
          </w:rPr>
          <w:t>5</w:t>
        </w:r>
        <w:r>
          <w:t xml:space="preserve"> </w:t>
        </w:r>
        <w:r>
          <w:rPr>
            <w:rFonts w:hint="eastAsia"/>
          </w:rPr>
          <w:t xml:space="preserve"> </w:t>
        </w:r>
        <w:r>
          <w:rPr>
            <w:rFonts w:hint="eastAsia"/>
          </w:rPr>
          <w:t>道路性能评定</w:t>
        </w:r>
        <w:r>
          <w:tab/>
        </w:r>
        <w:r>
          <w:fldChar w:fldCharType="begin"/>
        </w:r>
        <w:r>
          <w:instrText xml:space="preserve"> PAGEREF _Toc10944 </w:instrText>
        </w:r>
        <w:r>
          <w:fldChar w:fldCharType="separate"/>
        </w:r>
        <w:r>
          <w:t>19</w:t>
        </w:r>
        <w:r>
          <w:fldChar w:fldCharType="end"/>
        </w:r>
      </w:hyperlink>
    </w:p>
    <w:p w:rsidR="007F2D7D" w:rsidRDefault="00A65CF6">
      <w:pPr>
        <w:pStyle w:val="21"/>
        <w:tabs>
          <w:tab w:val="right" w:leader="dot" w:pos="6169"/>
        </w:tabs>
      </w:pPr>
      <w:hyperlink w:anchor="_Toc487" w:history="1">
        <w:r>
          <w:rPr>
            <w:rFonts w:hint="eastAsia"/>
          </w:rPr>
          <w:t>5</w:t>
        </w:r>
        <w:r>
          <w:t xml:space="preserve">.1 </w:t>
        </w:r>
        <w:r>
          <w:rPr>
            <w:rFonts w:hint="eastAsia"/>
          </w:rPr>
          <w:t xml:space="preserve"> </w:t>
        </w:r>
        <w:r>
          <w:t>一般规定</w:t>
        </w:r>
        <w:r>
          <w:tab/>
        </w:r>
        <w:r>
          <w:fldChar w:fldCharType="begin"/>
        </w:r>
        <w:r>
          <w:instrText xml:space="preserve"> PAGEREF _Toc487 </w:instrText>
        </w:r>
        <w:r>
          <w:fldChar w:fldCharType="separate"/>
        </w:r>
        <w:r>
          <w:t>19</w:t>
        </w:r>
        <w:r>
          <w:fldChar w:fldCharType="end"/>
        </w:r>
      </w:hyperlink>
    </w:p>
    <w:p w:rsidR="007F2D7D" w:rsidRDefault="00A65CF6">
      <w:pPr>
        <w:pStyle w:val="21"/>
        <w:tabs>
          <w:tab w:val="right" w:leader="dot" w:pos="6169"/>
        </w:tabs>
      </w:pPr>
      <w:hyperlink w:anchor="_Toc32288" w:history="1">
        <w:r>
          <w:rPr>
            <w:rFonts w:hint="eastAsia"/>
          </w:rPr>
          <w:t>5</w:t>
        </w:r>
        <w:r>
          <w:t xml:space="preserve">.2 </w:t>
        </w:r>
        <w:r>
          <w:rPr>
            <w:rFonts w:hint="eastAsia"/>
          </w:rPr>
          <w:t xml:space="preserve"> </w:t>
        </w:r>
        <w:r>
          <w:t>调查与检测</w:t>
        </w:r>
        <w:r>
          <w:tab/>
        </w:r>
        <w:r>
          <w:fldChar w:fldCharType="begin"/>
        </w:r>
        <w:r>
          <w:instrText xml:space="preserve"> PAGEREF _Toc32288 </w:instrText>
        </w:r>
        <w:r>
          <w:fldChar w:fldCharType="separate"/>
        </w:r>
        <w:r>
          <w:t>19</w:t>
        </w:r>
        <w:r>
          <w:fldChar w:fldCharType="end"/>
        </w:r>
      </w:hyperlink>
    </w:p>
    <w:p w:rsidR="007F2D7D" w:rsidRDefault="00A65CF6">
      <w:pPr>
        <w:pStyle w:val="21"/>
        <w:tabs>
          <w:tab w:val="right" w:leader="dot" w:pos="6169"/>
        </w:tabs>
      </w:pPr>
      <w:hyperlink w:anchor="_Toc16794" w:history="1">
        <w:r>
          <w:rPr>
            <w:rFonts w:hint="eastAsia"/>
          </w:rPr>
          <w:t>5</w:t>
        </w:r>
        <w:r>
          <w:t>.</w:t>
        </w:r>
        <w:r>
          <w:rPr>
            <w:rFonts w:hint="eastAsia"/>
          </w:rPr>
          <w:t>3</w:t>
        </w:r>
        <w:r>
          <w:t xml:space="preserve"> </w:t>
        </w:r>
        <w:r>
          <w:rPr>
            <w:rFonts w:hint="eastAsia"/>
          </w:rPr>
          <w:t xml:space="preserve"> </w:t>
        </w:r>
        <w:r>
          <w:rPr>
            <w:rFonts w:hint="eastAsia"/>
          </w:rPr>
          <w:t>分析与评定</w:t>
        </w:r>
        <w:r>
          <w:tab/>
        </w:r>
        <w:r>
          <w:fldChar w:fldCharType="begin"/>
        </w:r>
        <w:r>
          <w:instrText xml:space="preserve"> PAGEREF _Toc16794 </w:instrText>
        </w:r>
        <w:r>
          <w:fldChar w:fldCharType="separate"/>
        </w:r>
        <w:r>
          <w:t>21</w:t>
        </w:r>
        <w:r>
          <w:fldChar w:fldCharType="end"/>
        </w:r>
      </w:hyperlink>
    </w:p>
    <w:p w:rsidR="007F2D7D" w:rsidRDefault="00A65CF6">
      <w:pPr>
        <w:pStyle w:val="11"/>
        <w:tabs>
          <w:tab w:val="right" w:leader="dot" w:pos="6169"/>
        </w:tabs>
      </w:pPr>
      <w:hyperlink w:anchor="_Toc22310" w:history="1">
        <w:r>
          <w:rPr>
            <w:rFonts w:hint="eastAsia"/>
          </w:rPr>
          <w:t xml:space="preserve">6  </w:t>
        </w:r>
        <w:r>
          <w:rPr>
            <w:rFonts w:hint="eastAsia"/>
          </w:rPr>
          <w:t>管线性能评定</w:t>
        </w:r>
        <w:r>
          <w:tab/>
        </w:r>
        <w:r>
          <w:fldChar w:fldCharType="begin"/>
        </w:r>
        <w:r>
          <w:instrText xml:space="preserve"> PAGEREF _Toc22310 </w:instrText>
        </w:r>
        <w:r>
          <w:fldChar w:fldCharType="separate"/>
        </w:r>
        <w:r>
          <w:t>23</w:t>
        </w:r>
        <w:r>
          <w:fldChar w:fldCharType="end"/>
        </w:r>
      </w:hyperlink>
    </w:p>
    <w:p w:rsidR="007F2D7D" w:rsidRDefault="00A65CF6">
      <w:pPr>
        <w:pStyle w:val="21"/>
        <w:tabs>
          <w:tab w:val="right" w:leader="dot" w:pos="6169"/>
        </w:tabs>
      </w:pPr>
      <w:hyperlink w:anchor="_Toc7493" w:history="1">
        <w:r>
          <w:rPr>
            <w:rFonts w:hint="eastAsia"/>
          </w:rPr>
          <w:t xml:space="preserve">6.1  </w:t>
        </w:r>
        <w:r>
          <w:rPr>
            <w:rFonts w:hint="eastAsia"/>
          </w:rPr>
          <w:t>一般规定</w:t>
        </w:r>
        <w:r>
          <w:tab/>
        </w:r>
        <w:r>
          <w:fldChar w:fldCharType="begin"/>
        </w:r>
        <w:r>
          <w:instrText xml:space="preserve"> PAGEREF _Toc7493 </w:instrText>
        </w:r>
        <w:r>
          <w:fldChar w:fldCharType="separate"/>
        </w:r>
        <w:r>
          <w:t>23</w:t>
        </w:r>
        <w:r>
          <w:fldChar w:fldCharType="end"/>
        </w:r>
      </w:hyperlink>
    </w:p>
    <w:p w:rsidR="007F2D7D" w:rsidRDefault="00A65CF6">
      <w:pPr>
        <w:pStyle w:val="21"/>
        <w:tabs>
          <w:tab w:val="right" w:leader="dot" w:pos="6169"/>
        </w:tabs>
      </w:pPr>
      <w:hyperlink w:anchor="_Toc659" w:history="1">
        <w:r>
          <w:rPr>
            <w:rFonts w:hint="eastAsia"/>
          </w:rPr>
          <w:t xml:space="preserve">6.2  </w:t>
        </w:r>
        <w:r>
          <w:rPr>
            <w:rFonts w:hint="eastAsia"/>
          </w:rPr>
          <w:t>调查与检测</w:t>
        </w:r>
        <w:r>
          <w:tab/>
        </w:r>
        <w:r>
          <w:fldChar w:fldCharType="begin"/>
        </w:r>
        <w:r>
          <w:instrText xml:space="preserve"> PAGEREF _Toc659 </w:instrText>
        </w:r>
        <w:r>
          <w:fldChar w:fldCharType="separate"/>
        </w:r>
        <w:r>
          <w:t>24</w:t>
        </w:r>
        <w:r>
          <w:fldChar w:fldCharType="end"/>
        </w:r>
      </w:hyperlink>
    </w:p>
    <w:p w:rsidR="007F2D7D" w:rsidRDefault="00A65CF6">
      <w:pPr>
        <w:pStyle w:val="21"/>
        <w:tabs>
          <w:tab w:val="right" w:leader="dot" w:pos="6169"/>
        </w:tabs>
      </w:pPr>
      <w:hyperlink w:anchor="_Toc2012" w:history="1">
        <w:r>
          <w:rPr>
            <w:rFonts w:hint="eastAsia"/>
          </w:rPr>
          <w:t xml:space="preserve">6.3  </w:t>
        </w:r>
        <w:r>
          <w:rPr>
            <w:rFonts w:hint="eastAsia"/>
          </w:rPr>
          <w:t>分析与评定</w:t>
        </w:r>
        <w:r>
          <w:tab/>
        </w:r>
        <w:r>
          <w:fldChar w:fldCharType="begin"/>
        </w:r>
        <w:r>
          <w:instrText xml:space="preserve"> PAGEREF _Toc</w:instrText>
        </w:r>
        <w:r>
          <w:instrText xml:space="preserve">2012 </w:instrText>
        </w:r>
        <w:r>
          <w:fldChar w:fldCharType="separate"/>
        </w:r>
        <w:r>
          <w:t>26</w:t>
        </w:r>
        <w:r>
          <w:fldChar w:fldCharType="end"/>
        </w:r>
      </w:hyperlink>
    </w:p>
    <w:p w:rsidR="007F2D7D" w:rsidRDefault="00A65CF6">
      <w:pPr>
        <w:pStyle w:val="11"/>
        <w:tabs>
          <w:tab w:val="right" w:leader="dot" w:pos="6169"/>
        </w:tabs>
      </w:pPr>
      <w:hyperlink w:anchor="_Toc979" w:history="1">
        <w:r>
          <w:rPr>
            <w:rFonts w:hint="eastAsia"/>
          </w:rPr>
          <w:t xml:space="preserve">7 </w:t>
        </w:r>
        <w:r>
          <w:rPr>
            <w:rFonts w:hint="eastAsia"/>
          </w:rPr>
          <w:t xml:space="preserve"> </w:t>
        </w:r>
        <w:r>
          <w:t>设备性能评定</w:t>
        </w:r>
        <w:r>
          <w:tab/>
        </w:r>
        <w:r>
          <w:fldChar w:fldCharType="begin"/>
        </w:r>
        <w:r>
          <w:instrText xml:space="preserve"> PAGEREF _Toc979 </w:instrText>
        </w:r>
        <w:r>
          <w:fldChar w:fldCharType="separate"/>
        </w:r>
        <w:r>
          <w:t>29</w:t>
        </w:r>
        <w:r>
          <w:fldChar w:fldCharType="end"/>
        </w:r>
      </w:hyperlink>
    </w:p>
    <w:p w:rsidR="007F2D7D" w:rsidRDefault="00A65CF6">
      <w:pPr>
        <w:pStyle w:val="21"/>
        <w:tabs>
          <w:tab w:val="right" w:leader="dot" w:pos="6169"/>
        </w:tabs>
      </w:pPr>
      <w:hyperlink w:anchor="_Toc10788" w:history="1">
        <w:r>
          <w:rPr>
            <w:rFonts w:hint="eastAsia"/>
          </w:rPr>
          <w:t>7</w:t>
        </w:r>
        <w:r>
          <w:t xml:space="preserve">.1 </w:t>
        </w:r>
        <w:r>
          <w:rPr>
            <w:rFonts w:hint="eastAsia"/>
          </w:rPr>
          <w:t xml:space="preserve"> </w:t>
        </w:r>
        <w:r>
          <w:t>一般规定</w:t>
        </w:r>
        <w:r>
          <w:tab/>
        </w:r>
        <w:r>
          <w:fldChar w:fldCharType="begin"/>
        </w:r>
        <w:r>
          <w:instrText xml:space="preserve"> PAGEREF _Toc10788 </w:instrText>
        </w:r>
        <w:r>
          <w:fldChar w:fldCharType="separate"/>
        </w:r>
        <w:r>
          <w:t>29</w:t>
        </w:r>
        <w:r>
          <w:fldChar w:fldCharType="end"/>
        </w:r>
      </w:hyperlink>
    </w:p>
    <w:p w:rsidR="007F2D7D" w:rsidRDefault="00A65CF6">
      <w:pPr>
        <w:pStyle w:val="21"/>
        <w:tabs>
          <w:tab w:val="right" w:leader="dot" w:pos="6169"/>
        </w:tabs>
      </w:pPr>
      <w:hyperlink w:anchor="_Toc28546" w:history="1">
        <w:r>
          <w:rPr>
            <w:rFonts w:hint="eastAsia"/>
          </w:rPr>
          <w:t>7</w:t>
        </w:r>
        <w:r>
          <w:t>.2</w:t>
        </w:r>
        <w:r>
          <w:rPr>
            <w:rFonts w:hint="eastAsia"/>
          </w:rPr>
          <w:t xml:space="preserve"> </w:t>
        </w:r>
        <w:r>
          <w:rPr>
            <w:rFonts w:hint="eastAsia"/>
          </w:rPr>
          <w:t xml:space="preserve"> </w:t>
        </w:r>
        <w:r>
          <w:rPr>
            <w:rFonts w:hint="eastAsia"/>
          </w:rPr>
          <w:t>调查与检测</w:t>
        </w:r>
        <w:r>
          <w:tab/>
        </w:r>
        <w:r>
          <w:fldChar w:fldCharType="begin"/>
        </w:r>
        <w:r>
          <w:instrText xml:space="preserve"> PAGEREF _Toc28546 </w:instrText>
        </w:r>
        <w:r>
          <w:fldChar w:fldCharType="separate"/>
        </w:r>
        <w:r>
          <w:t>30</w:t>
        </w:r>
        <w:r>
          <w:fldChar w:fldCharType="end"/>
        </w:r>
      </w:hyperlink>
    </w:p>
    <w:p w:rsidR="007F2D7D" w:rsidRDefault="00A65CF6">
      <w:pPr>
        <w:pStyle w:val="21"/>
        <w:tabs>
          <w:tab w:val="right" w:leader="dot" w:pos="6169"/>
        </w:tabs>
      </w:pPr>
      <w:hyperlink w:anchor="_Toc8612" w:history="1">
        <w:r>
          <w:rPr>
            <w:rFonts w:hint="eastAsia"/>
          </w:rPr>
          <w:t>7</w:t>
        </w:r>
        <w:r>
          <w:t>.</w:t>
        </w:r>
        <w:r>
          <w:rPr>
            <w:rFonts w:hint="eastAsia"/>
          </w:rPr>
          <w:t>3</w:t>
        </w:r>
        <w:r>
          <w:t xml:space="preserve"> </w:t>
        </w:r>
        <w:r>
          <w:rPr>
            <w:rFonts w:hint="eastAsia"/>
          </w:rPr>
          <w:t xml:space="preserve"> </w:t>
        </w:r>
        <w:r>
          <w:rPr>
            <w:rFonts w:hint="eastAsia"/>
          </w:rPr>
          <w:t>分析与评定</w:t>
        </w:r>
        <w:r>
          <w:tab/>
        </w:r>
        <w:r>
          <w:fldChar w:fldCharType="begin"/>
        </w:r>
        <w:r>
          <w:instrText xml:space="preserve"> PAGEREF _Toc8612 </w:instrText>
        </w:r>
        <w:r>
          <w:fldChar w:fldCharType="separate"/>
        </w:r>
        <w:r>
          <w:t>33</w:t>
        </w:r>
        <w:r>
          <w:fldChar w:fldCharType="end"/>
        </w:r>
      </w:hyperlink>
    </w:p>
    <w:p w:rsidR="007F2D7D" w:rsidRDefault="00A65CF6">
      <w:pPr>
        <w:pStyle w:val="11"/>
        <w:tabs>
          <w:tab w:val="right" w:leader="dot" w:pos="6169"/>
        </w:tabs>
      </w:pPr>
      <w:hyperlink w:anchor="_Toc17144" w:history="1">
        <w:r>
          <w:t>本标准用词说明</w:t>
        </w:r>
        <w:r>
          <w:tab/>
        </w:r>
        <w:r>
          <w:rPr>
            <w:rFonts w:hint="eastAsia"/>
          </w:rPr>
          <w:t>3</w:t>
        </w:r>
      </w:hyperlink>
      <w:r>
        <w:rPr>
          <w:rFonts w:hint="eastAsia"/>
        </w:rPr>
        <w:t>6</w:t>
      </w:r>
    </w:p>
    <w:p w:rsidR="007F2D7D" w:rsidRDefault="00A65CF6">
      <w:pPr>
        <w:pStyle w:val="11"/>
        <w:tabs>
          <w:tab w:val="right" w:leader="dot" w:pos="6169"/>
        </w:tabs>
      </w:pPr>
      <w:hyperlink w:anchor="_Toc15489" w:history="1">
        <w:r>
          <w:t>引用标准名录</w:t>
        </w:r>
        <w:r>
          <w:tab/>
        </w:r>
        <w:r>
          <w:rPr>
            <w:rFonts w:hint="eastAsia"/>
          </w:rPr>
          <w:t>3</w:t>
        </w:r>
      </w:hyperlink>
      <w:r>
        <w:rPr>
          <w:rFonts w:hint="eastAsia"/>
        </w:rPr>
        <w:t>7</w:t>
      </w:r>
    </w:p>
    <w:p w:rsidR="007F2D7D" w:rsidRDefault="00A65CF6">
      <w:pPr>
        <w:pStyle w:val="11"/>
        <w:tabs>
          <w:tab w:val="right" w:leader="dot" w:pos="6169"/>
        </w:tabs>
      </w:pPr>
      <w:r>
        <w:fldChar w:fldCharType="end"/>
      </w:r>
      <w:bookmarkStart w:id="87" w:name="_Toc484883304"/>
      <w:bookmarkStart w:id="88" w:name="_Toc483476843"/>
      <w:bookmarkStart w:id="89" w:name="_Toc482405517"/>
      <w:bookmarkStart w:id="90" w:name="_Toc21912"/>
      <w:bookmarkStart w:id="91" w:name="_Toc482405610"/>
      <w:bookmarkStart w:id="92" w:name="_Toc484880461"/>
      <w:bookmarkStart w:id="93" w:name="_Toc484364288"/>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86"/>
      <w:r>
        <w:fldChar w:fldCharType="begin"/>
      </w:r>
      <w:r>
        <w:instrText xml:space="preserve"> HYPERLINK \l _Toc15489 </w:instrText>
      </w:r>
      <w:r>
        <w:fldChar w:fldCharType="separate"/>
      </w:r>
      <w:r>
        <w:rPr>
          <w:rFonts w:hint="eastAsia"/>
        </w:rPr>
        <w:t>附：条文说明</w:t>
      </w:r>
      <w:r>
        <w:tab/>
      </w:r>
      <w:r>
        <w:rPr>
          <w:rFonts w:hint="eastAsia"/>
        </w:rPr>
        <w:t>3</w:t>
      </w:r>
      <w:r>
        <w:fldChar w:fldCharType="end"/>
      </w:r>
      <w:r>
        <w:rPr>
          <w:rFonts w:hint="eastAsia"/>
        </w:rPr>
        <w:t>9</w:t>
      </w:r>
    </w:p>
    <w:p w:rsidR="007F2D7D" w:rsidRDefault="00A65CF6">
      <w:pPr>
        <w:pStyle w:val="11"/>
        <w:tabs>
          <w:tab w:val="right" w:leader="dot" w:pos="6169"/>
        </w:tabs>
        <w:rPr>
          <w:b/>
          <w:kern w:val="44"/>
          <w:sz w:val="30"/>
        </w:rPr>
      </w:pPr>
      <w:r>
        <w:rPr>
          <w:b/>
          <w:kern w:val="44"/>
          <w:sz w:val="30"/>
        </w:rPr>
        <w:br w:type="page"/>
      </w:r>
    </w:p>
    <w:p w:rsidR="007F2D7D" w:rsidRDefault="00A65CF6">
      <w:pPr>
        <w:pStyle w:val="1"/>
      </w:pPr>
      <w:bookmarkStart w:id="94" w:name="_Toc31638"/>
      <w:bookmarkStart w:id="95" w:name="_Toc18366"/>
      <w:bookmarkStart w:id="96" w:name="_Toc6653"/>
      <w:bookmarkStart w:id="97" w:name="_Toc11744"/>
      <w:r>
        <w:rPr>
          <w:rFonts w:hint="eastAsia"/>
        </w:rPr>
        <w:lastRenderedPageBreak/>
        <w:t>Contents</w:t>
      </w:r>
      <w:bookmarkEnd w:id="94"/>
      <w:bookmarkEnd w:id="95"/>
      <w:bookmarkEnd w:id="96"/>
      <w:bookmarkEnd w:id="97"/>
    </w:p>
    <w:p w:rsidR="007F2D7D" w:rsidRDefault="007F2D7D"/>
    <w:bookmarkStart w:id="98" w:name="_Toc2034"/>
    <w:p w:rsidR="007F2D7D" w:rsidRDefault="00A65CF6">
      <w:pPr>
        <w:pStyle w:val="11"/>
        <w:tabs>
          <w:tab w:val="right" w:leader="dot" w:pos="6169"/>
        </w:tabs>
      </w:pPr>
      <w:r>
        <w:rPr>
          <w:kern w:val="44"/>
          <w:sz w:val="30"/>
        </w:rPr>
        <w:fldChar w:fldCharType="begin"/>
      </w:r>
      <w:r>
        <w:rPr>
          <w:kern w:val="44"/>
          <w:sz w:val="30"/>
        </w:rPr>
        <w:instrText>TOC \o "1-2" \h \z \u</w:instrText>
      </w:r>
      <w:r>
        <w:rPr>
          <w:kern w:val="44"/>
          <w:sz w:val="30"/>
        </w:rPr>
        <w:fldChar w:fldCharType="separate"/>
      </w:r>
      <w:r>
        <w:rPr>
          <w:kern w:val="44"/>
          <w:sz w:val="30"/>
        </w:rPr>
        <w:fldChar w:fldCharType="begin"/>
      </w:r>
      <w:r>
        <w:rPr>
          <w:kern w:val="44"/>
          <w:sz w:val="30"/>
        </w:rPr>
        <w:instrText>TOC \o "1-2" \h \z \u</w:instrText>
      </w:r>
      <w:r>
        <w:rPr>
          <w:kern w:val="44"/>
          <w:sz w:val="30"/>
        </w:rPr>
        <w:fldChar w:fldCharType="separate"/>
      </w:r>
      <w:hyperlink w:anchor="_Toc5729" w:history="1">
        <w:r>
          <w:rPr>
            <w:kern w:val="44"/>
          </w:rPr>
          <w:t xml:space="preserve">1 </w:t>
        </w:r>
        <w:r>
          <w:rPr>
            <w:rFonts w:hint="eastAsia"/>
            <w:kern w:val="44"/>
          </w:rPr>
          <w:t xml:space="preserve"> </w:t>
        </w:r>
        <w:r>
          <w:rPr>
            <w:rFonts w:hint="eastAsia"/>
            <w:kern w:val="44"/>
          </w:rPr>
          <w:t>General Provisions</w:t>
        </w:r>
        <w:r>
          <w:tab/>
        </w:r>
        <w:r>
          <w:rPr>
            <w:rFonts w:hint="eastAsia"/>
          </w:rPr>
          <w:t>1</w:t>
        </w:r>
      </w:hyperlink>
    </w:p>
    <w:p w:rsidR="007F2D7D" w:rsidRDefault="00A65CF6">
      <w:pPr>
        <w:pStyle w:val="11"/>
        <w:tabs>
          <w:tab w:val="right" w:leader="dot" w:pos="6169"/>
        </w:tabs>
      </w:pPr>
      <w:hyperlink w:anchor="_Toc17928" w:history="1">
        <w:r>
          <w:rPr>
            <w:kern w:val="44"/>
          </w:rPr>
          <w:t xml:space="preserve">2 </w:t>
        </w:r>
        <w:r>
          <w:rPr>
            <w:rFonts w:hint="eastAsia"/>
            <w:kern w:val="44"/>
          </w:rPr>
          <w:t xml:space="preserve"> </w:t>
        </w:r>
        <w:r>
          <w:rPr>
            <w:rFonts w:hint="eastAsia"/>
          </w:rPr>
          <w:t>Terms</w:t>
        </w:r>
        <w:r>
          <w:tab/>
        </w:r>
        <w:r>
          <w:rPr>
            <w:rFonts w:hint="eastAsia"/>
          </w:rPr>
          <w:t>2</w:t>
        </w:r>
      </w:hyperlink>
    </w:p>
    <w:p w:rsidR="007F2D7D" w:rsidRDefault="00A65CF6">
      <w:pPr>
        <w:pStyle w:val="11"/>
        <w:tabs>
          <w:tab w:val="right" w:leader="dot" w:pos="6169"/>
        </w:tabs>
      </w:pPr>
      <w:hyperlink w:anchor="_Toc26817" w:history="1">
        <w:r>
          <w:rPr>
            <w:kern w:val="44"/>
          </w:rPr>
          <w:t xml:space="preserve">3 </w:t>
        </w:r>
        <w:r>
          <w:rPr>
            <w:rFonts w:hint="eastAsia"/>
            <w:kern w:val="44"/>
          </w:rPr>
          <w:t xml:space="preserve"> </w:t>
        </w:r>
        <w:r>
          <w:rPr>
            <w:rFonts w:hint="eastAsia"/>
            <w:kern w:val="44"/>
          </w:rPr>
          <w:t>Basic Requirements</w:t>
        </w:r>
        <w:r>
          <w:tab/>
        </w:r>
        <w:r>
          <w:rPr>
            <w:rFonts w:hint="eastAsia"/>
          </w:rPr>
          <w:t>4</w:t>
        </w:r>
      </w:hyperlink>
    </w:p>
    <w:p w:rsidR="007F2D7D" w:rsidRDefault="00A65CF6">
      <w:pPr>
        <w:pStyle w:val="11"/>
        <w:tabs>
          <w:tab w:val="right" w:leader="dot" w:pos="6169"/>
        </w:tabs>
      </w:pPr>
      <w:hyperlink w:anchor="_Toc14459" w:history="1">
        <w:r>
          <w:t xml:space="preserve">4 </w:t>
        </w:r>
        <w:r>
          <w:rPr>
            <w:rFonts w:hint="eastAsia"/>
          </w:rPr>
          <w:t xml:space="preserve"> Performance Assessment of Building and Structure</w:t>
        </w:r>
        <w:r>
          <w:tab/>
        </w:r>
        <w:r>
          <w:rPr>
            <w:rFonts w:hint="eastAsia"/>
          </w:rPr>
          <w:t>7</w:t>
        </w:r>
      </w:hyperlink>
    </w:p>
    <w:p w:rsidR="007F2D7D" w:rsidRDefault="00A65CF6">
      <w:pPr>
        <w:pStyle w:val="21"/>
        <w:tabs>
          <w:tab w:val="right" w:leader="dot" w:pos="6169"/>
        </w:tabs>
      </w:pPr>
      <w:hyperlink w:anchor="_Toc31438" w:history="1">
        <w:r>
          <w:t xml:space="preserve">4.1 </w:t>
        </w:r>
        <w:r>
          <w:rPr>
            <w:rFonts w:hint="eastAsia"/>
          </w:rPr>
          <w:t xml:space="preserve"> </w:t>
        </w:r>
        <w:r>
          <w:rPr>
            <w:rFonts w:hint="eastAsia"/>
          </w:rPr>
          <w:t>General Requirements</w:t>
        </w:r>
        <w:r>
          <w:tab/>
        </w:r>
        <w:r>
          <w:rPr>
            <w:rFonts w:hint="eastAsia"/>
          </w:rPr>
          <w:t>7</w:t>
        </w:r>
      </w:hyperlink>
    </w:p>
    <w:p w:rsidR="007F2D7D" w:rsidRDefault="00A65CF6">
      <w:pPr>
        <w:pStyle w:val="21"/>
        <w:tabs>
          <w:tab w:val="right" w:leader="dot" w:pos="6169"/>
        </w:tabs>
      </w:pPr>
      <w:hyperlink w:anchor="_Toc21438" w:history="1">
        <w:r>
          <w:t xml:space="preserve">4.2 </w:t>
        </w:r>
        <w:r>
          <w:rPr>
            <w:rFonts w:hint="eastAsia"/>
          </w:rPr>
          <w:t xml:space="preserve"> </w:t>
        </w:r>
        <w:r>
          <w:rPr>
            <w:rFonts w:hint="eastAsia"/>
          </w:rPr>
          <w:t>Investigation and Detection</w:t>
        </w:r>
        <w:r>
          <w:tab/>
        </w:r>
        <w:r>
          <w:rPr>
            <w:rFonts w:hint="eastAsia"/>
          </w:rPr>
          <w:t>9</w:t>
        </w:r>
      </w:hyperlink>
    </w:p>
    <w:p w:rsidR="007F2D7D" w:rsidRDefault="00A65CF6">
      <w:pPr>
        <w:pStyle w:val="21"/>
        <w:tabs>
          <w:tab w:val="right" w:leader="dot" w:pos="6169"/>
        </w:tabs>
      </w:pPr>
      <w:hyperlink w:anchor="_Toc3045" w:history="1">
        <w:r>
          <w:t>4.</w:t>
        </w:r>
        <w:r>
          <w:rPr>
            <w:rFonts w:hint="eastAsia"/>
          </w:rPr>
          <w:t>3</w:t>
        </w:r>
        <w:r>
          <w:t xml:space="preserve"> </w:t>
        </w:r>
        <w:r>
          <w:rPr>
            <w:rFonts w:hint="eastAsia"/>
          </w:rPr>
          <w:t xml:space="preserve"> Analysis and Assessment</w:t>
        </w:r>
        <w:r>
          <w:tab/>
        </w:r>
        <w:r>
          <w:rPr>
            <w:rFonts w:hint="eastAsia"/>
          </w:rPr>
          <w:t>1</w:t>
        </w:r>
      </w:hyperlink>
      <w:r>
        <w:rPr>
          <w:rFonts w:hint="eastAsia"/>
        </w:rPr>
        <w:t>1</w:t>
      </w:r>
    </w:p>
    <w:p w:rsidR="007F2D7D" w:rsidRDefault="00A65CF6">
      <w:pPr>
        <w:pStyle w:val="11"/>
        <w:tabs>
          <w:tab w:val="right" w:leader="dot" w:pos="6169"/>
        </w:tabs>
      </w:pPr>
      <w:hyperlink w:anchor="_Toc29312" w:history="1">
        <w:r>
          <w:rPr>
            <w:rFonts w:hint="eastAsia"/>
          </w:rPr>
          <w:t>5</w:t>
        </w:r>
        <w:r>
          <w:t xml:space="preserve"> </w:t>
        </w:r>
        <w:r>
          <w:rPr>
            <w:rFonts w:hint="eastAsia"/>
          </w:rPr>
          <w:t xml:space="preserve"> </w:t>
        </w:r>
        <w:r>
          <w:rPr>
            <w:rFonts w:hint="eastAsia"/>
          </w:rPr>
          <w:t>Road Performance Assessment</w:t>
        </w:r>
        <w:r>
          <w:tab/>
        </w:r>
        <w:r>
          <w:rPr>
            <w:rFonts w:hint="eastAsia"/>
          </w:rPr>
          <w:t>1</w:t>
        </w:r>
      </w:hyperlink>
      <w:r>
        <w:rPr>
          <w:rFonts w:hint="eastAsia"/>
        </w:rPr>
        <w:t>9</w:t>
      </w:r>
    </w:p>
    <w:p w:rsidR="007F2D7D" w:rsidRDefault="00A65CF6">
      <w:pPr>
        <w:pStyle w:val="21"/>
        <w:tabs>
          <w:tab w:val="right" w:leader="dot" w:pos="6169"/>
        </w:tabs>
      </w:pPr>
      <w:hyperlink w:anchor="_Toc18862" w:history="1">
        <w:r>
          <w:rPr>
            <w:rFonts w:hint="eastAsia"/>
          </w:rPr>
          <w:t>5</w:t>
        </w:r>
        <w:r>
          <w:t xml:space="preserve">.1 </w:t>
        </w:r>
        <w:r>
          <w:rPr>
            <w:rFonts w:hint="eastAsia"/>
          </w:rPr>
          <w:t xml:space="preserve"> </w:t>
        </w:r>
        <w:r>
          <w:rPr>
            <w:rFonts w:hint="eastAsia"/>
          </w:rPr>
          <w:t>General Requirements</w:t>
        </w:r>
        <w:r>
          <w:tab/>
        </w:r>
        <w:r>
          <w:rPr>
            <w:rFonts w:hint="eastAsia"/>
          </w:rPr>
          <w:t>1</w:t>
        </w:r>
      </w:hyperlink>
      <w:r>
        <w:rPr>
          <w:rFonts w:hint="eastAsia"/>
        </w:rPr>
        <w:t>9</w:t>
      </w:r>
    </w:p>
    <w:p w:rsidR="007F2D7D" w:rsidRDefault="00A65CF6">
      <w:pPr>
        <w:pStyle w:val="21"/>
        <w:tabs>
          <w:tab w:val="right" w:leader="dot" w:pos="6169"/>
        </w:tabs>
      </w:pPr>
      <w:hyperlink w:anchor="_Toc14999" w:history="1">
        <w:r>
          <w:rPr>
            <w:rFonts w:hint="eastAsia"/>
          </w:rPr>
          <w:t>5</w:t>
        </w:r>
        <w:r>
          <w:t xml:space="preserve">.2 </w:t>
        </w:r>
        <w:r>
          <w:rPr>
            <w:rFonts w:hint="eastAsia"/>
          </w:rPr>
          <w:t xml:space="preserve"> </w:t>
        </w:r>
        <w:r>
          <w:rPr>
            <w:rFonts w:hint="eastAsia"/>
          </w:rPr>
          <w:t>Investigation and Detection</w:t>
        </w:r>
        <w:r>
          <w:tab/>
        </w:r>
        <w:r>
          <w:rPr>
            <w:rFonts w:hint="eastAsia"/>
          </w:rPr>
          <w:t>1</w:t>
        </w:r>
      </w:hyperlink>
      <w:r>
        <w:rPr>
          <w:rFonts w:hint="eastAsia"/>
        </w:rPr>
        <w:t>9</w:t>
      </w:r>
    </w:p>
    <w:p w:rsidR="007F2D7D" w:rsidRDefault="00A65CF6">
      <w:pPr>
        <w:pStyle w:val="21"/>
        <w:tabs>
          <w:tab w:val="right" w:leader="dot" w:pos="6169"/>
        </w:tabs>
      </w:pPr>
      <w:hyperlink w:anchor="_Toc32307" w:history="1">
        <w:r>
          <w:rPr>
            <w:rFonts w:hint="eastAsia"/>
          </w:rPr>
          <w:t>5</w:t>
        </w:r>
        <w:r>
          <w:t>.</w:t>
        </w:r>
        <w:r>
          <w:rPr>
            <w:rFonts w:hint="eastAsia"/>
          </w:rPr>
          <w:t>3</w:t>
        </w:r>
        <w:r>
          <w:t xml:space="preserve"> </w:t>
        </w:r>
        <w:r>
          <w:rPr>
            <w:rFonts w:hint="eastAsia"/>
          </w:rPr>
          <w:t xml:space="preserve"> Analysis and Assessment</w:t>
        </w:r>
        <w:r>
          <w:tab/>
        </w:r>
        <w:r>
          <w:rPr>
            <w:rFonts w:hint="eastAsia"/>
          </w:rPr>
          <w:t>2</w:t>
        </w:r>
      </w:hyperlink>
      <w:r>
        <w:rPr>
          <w:rFonts w:hint="eastAsia"/>
        </w:rPr>
        <w:t>1</w:t>
      </w:r>
    </w:p>
    <w:p w:rsidR="007F2D7D" w:rsidRDefault="00A65CF6">
      <w:pPr>
        <w:pStyle w:val="11"/>
        <w:tabs>
          <w:tab w:val="right" w:leader="dot" w:pos="6169"/>
        </w:tabs>
      </w:pPr>
      <w:hyperlink w:anchor="_Toc17223" w:history="1">
        <w:r>
          <w:rPr>
            <w:rFonts w:hint="eastAsia"/>
            <w:kern w:val="44"/>
          </w:rPr>
          <w:t>6  Pipeline Performance Assessment</w:t>
        </w:r>
        <w:r>
          <w:tab/>
        </w:r>
        <w:r>
          <w:rPr>
            <w:rFonts w:hint="eastAsia"/>
          </w:rPr>
          <w:t>2</w:t>
        </w:r>
      </w:hyperlink>
      <w:r>
        <w:rPr>
          <w:rFonts w:hint="eastAsia"/>
        </w:rPr>
        <w:t>3</w:t>
      </w:r>
    </w:p>
    <w:p w:rsidR="007F2D7D" w:rsidRDefault="00A65CF6">
      <w:pPr>
        <w:pStyle w:val="21"/>
        <w:tabs>
          <w:tab w:val="right" w:leader="dot" w:pos="6169"/>
        </w:tabs>
      </w:pPr>
      <w:hyperlink w:anchor="_Toc2946" w:history="1">
        <w:r>
          <w:rPr>
            <w:rFonts w:hint="eastAsia"/>
          </w:rPr>
          <w:t>6.1  General Requirements</w:t>
        </w:r>
        <w:r>
          <w:tab/>
        </w:r>
        <w:r>
          <w:rPr>
            <w:rFonts w:hint="eastAsia"/>
          </w:rPr>
          <w:t>2</w:t>
        </w:r>
      </w:hyperlink>
      <w:r>
        <w:rPr>
          <w:rFonts w:hint="eastAsia"/>
        </w:rPr>
        <w:t>3</w:t>
      </w:r>
    </w:p>
    <w:p w:rsidR="007F2D7D" w:rsidRDefault="00A65CF6">
      <w:pPr>
        <w:pStyle w:val="21"/>
        <w:tabs>
          <w:tab w:val="right" w:leader="dot" w:pos="6169"/>
        </w:tabs>
      </w:pPr>
      <w:hyperlink w:anchor="_Toc22234" w:history="1">
        <w:r>
          <w:rPr>
            <w:rFonts w:hint="eastAsia"/>
          </w:rPr>
          <w:t>6.2  Investigation and Detection</w:t>
        </w:r>
        <w:r>
          <w:tab/>
        </w:r>
        <w:r>
          <w:rPr>
            <w:rFonts w:hint="eastAsia"/>
          </w:rPr>
          <w:t>2</w:t>
        </w:r>
      </w:hyperlink>
      <w:r>
        <w:rPr>
          <w:rFonts w:hint="eastAsia"/>
        </w:rPr>
        <w:t>4</w:t>
      </w:r>
    </w:p>
    <w:p w:rsidR="007F2D7D" w:rsidRDefault="00A65CF6">
      <w:pPr>
        <w:pStyle w:val="21"/>
        <w:tabs>
          <w:tab w:val="right" w:leader="dot" w:pos="6169"/>
        </w:tabs>
      </w:pPr>
      <w:hyperlink w:anchor="_Toc2408" w:history="1">
        <w:r>
          <w:rPr>
            <w:rFonts w:hint="eastAsia"/>
          </w:rPr>
          <w:t>6.3  Anal</w:t>
        </w:r>
        <w:r>
          <w:rPr>
            <w:rFonts w:hint="eastAsia"/>
          </w:rPr>
          <w:t>ysis and Assessment</w:t>
        </w:r>
        <w:r>
          <w:tab/>
        </w:r>
        <w:r>
          <w:rPr>
            <w:rFonts w:hint="eastAsia"/>
          </w:rPr>
          <w:t>2</w:t>
        </w:r>
      </w:hyperlink>
      <w:r>
        <w:rPr>
          <w:rFonts w:hint="eastAsia"/>
        </w:rPr>
        <w:t>6</w:t>
      </w:r>
    </w:p>
    <w:p w:rsidR="007F2D7D" w:rsidRDefault="00A65CF6">
      <w:pPr>
        <w:pStyle w:val="11"/>
        <w:tabs>
          <w:tab w:val="right" w:leader="dot" w:pos="6169"/>
        </w:tabs>
      </w:pPr>
      <w:hyperlink w:anchor="_Toc29163" w:history="1">
        <w:r>
          <w:rPr>
            <w:rFonts w:hint="eastAsia"/>
          </w:rPr>
          <w:t xml:space="preserve">7 </w:t>
        </w:r>
        <w:r>
          <w:rPr>
            <w:rFonts w:hint="eastAsia"/>
          </w:rPr>
          <w:t xml:space="preserve"> </w:t>
        </w:r>
        <w:r>
          <w:rPr>
            <w:rFonts w:hint="eastAsia"/>
          </w:rPr>
          <w:t>Equipment Performance Assessment</w:t>
        </w:r>
        <w:r>
          <w:tab/>
        </w:r>
        <w:r>
          <w:rPr>
            <w:rFonts w:hint="eastAsia"/>
          </w:rPr>
          <w:t>2</w:t>
        </w:r>
      </w:hyperlink>
      <w:r>
        <w:rPr>
          <w:rFonts w:hint="eastAsia"/>
        </w:rPr>
        <w:t>9</w:t>
      </w:r>
    </w:p>
    <w:p w:rsidR="007F2D7D" w:rsidRDefault="00A65CF6">
      <w:pPr>
        <w:pStyle w:val="21"/>
        <w:tabs>
          <w:tab w:val="right" w:leader="dot" w:pos="6169"/>
        </w:tabs>
      </w:pPr>
      <w:hyperlink w:anchor="_Toc15887" w:history="1">
        <w:r>
          <w:rPr>
            <w:rFonts w:hint="eastAsia"/>
          </w:rPr>
          <w:t>7</w:t>
        </w:r>
        <w:r>
          <w:t xml:space="preserve">.1 </w:t>
        </w:r>
        <w:r>
          <w:rPr>
            <w:rFonts w:hint="eastAsia"/>
          </w:rPr>
          <w:t xml:space="preserve"> </w:t>
        </w:r>
        <w:r>
          <w:rPr>
            <w:rFonts w:hint="eastAsia"/>
          </w:rPr>
          <w:t>General Requirements</w:t>
        </w:r>
        <w:r>
          <w:tab/>
        </w:r>
        <w:r>
          <w:rPr>
            <w:rFonts w:hint="eastAsia"/>
          </w:rPr>
          <w:t>2</w:t>
        </w:r>
      </w:hyperlink>
      <w:r>
        <w:rPr>
          <w:rFonts w:hint="eastAsia"/>
        </w:rPr>
        <w:t>9</w:t>
      </w:r>
    </w:p>
    <w:p w:rsidR="007F2D7D" w:rsidRDefault="00A65CF6">
      <w:pPr>
        <w:pStyle w:val="21"/>
        <w:tabs>
          <w:tab w:val="right" w:leader="dot" w:pos="6169"/>
        </w:tabs>
      </w:pPr>
      <w:hyperlink w:anchor="_Toc30221" w:history="1">
        <w:r>
          <w:rPr>
            <w:rFonts w:hint="eastAsia"/>
          </w:rPr>
          <w:t>7</w:t>
        </w:r>
        <w:r>
          <w:t>.2</w:t>
        </w:r>
        <w:r>
          <w:rPr>
            <w:rFonts w:hint="eastAsia"/>
          </w:rPr>
          <w:t xml:space="preserve"> </w:t>
        </w:r>
        <w:r>
          <w:rPr>
            <w:rFonts w:hint="eastAsia"/>
          </w:rPr>
          <w:t xml:space="preserve"> </w:t>
        </w:r>
        <w:r>
          <w:rPr>
            <w:rFonts w:hint="eastAsia"/>
          </w:rPr>
          <w:t>Investigation and Detection</w:t>
        </w:r>
        <w:r>
          <w:tab/>
        </w:r>
        <w:r>
          <w:rPr>
            <w:rFonts w:hint="eastAsia"/>
          </w:rPr>
          <w:t>3</w:t>
        </w:r>
      </w:hyperlink>
      <w:r>
        <w:rPr>
          <w:rFonts w:hint="eastAsia"/>
        </w:rPr>
        <w:t>0</w:t>
      </w:r>
    </w:p>
    <w:p w:rsidR="007F2D7D" w:rsidRDefault="00A65CF6">
      <w:pPr>
        <w:pStyle w:val="21"/>
        <w:tabs>
          <w:tab w:val="right" w:leader="dot" w:pos="6169"/>
        </w:tabs>
      </w:pPr>
      <w:hyperlink w:anchor="_Toc12419" w:history="1">
        <w:r>
          <w:rPr>
            <w:rFonts w:hint="eastAsia"/>
          </w:rPr>
          <w:t>7</w:t>
        </w:r>
        <w:r>
          <w:t>.</w:t>
        </w:r>
        <w:r>
          <w:rPr>
            <w:rFonts w:hint="eastAsia"/>
          </w:rPr>
          <w:t>3</w:t>
        </w:r>
        <w:r>
          <w:t xml:space="preserve"> </w:t>
        </w:r>
        <w:r>
          <w:rPr>
            <w:rFonts w:hint="eastAsia"/>
          </w:rPr>
          <w:t xml:space="preserve"> </w:t>
        </w:r>
        <w:r>
          <w:rPr>
            <w:rFonts w:hint="eastAsia"/>
          </w:rPr>
          <w:t xml:space="preserve">Analysis and </w:t>
        </w:r>
        <w:r>
          <w:rPr>
            <w:rFonts w:hint="eastAsia"/>
          </w:rPr>
          <w:t>Assessment</w:t>
        </w:r>
        <w:r>
          <w:tab/>
        </w:r>
        <w:r>
          <w:rPr>
            <w:rFonts w:hint="eastAsia"/>
          </w:rPr>
          <w:t>3</w:t>
        </w:r>
      </w:hyperlink>
      <w:r>
        <w:rPr>
          <w:rFonts w:hint="eastAsia"/>
        </w:rPr>
        <w:t>2</w:t>
      </w:r>
    </w:p>
    <w:p w:rsidR="007F2D7D" w:rsidRDefault="00A65CF6">
      <w:pPr>
        <w:pStyle w:val="11"/>
        <w:tabs>
          <w:tab w:val="right" w:leader="dot" w:pos="6169"/>
        </w:tabs>
      </w:pPr>
      <w:hyperlink w:anchor="_Toc29373" w:history="1">
        <w:r>
          <w:rPr>
            <w:rFonts w:hint="eastAsia"/>
          </w:rPr>
          <w:t>Explanation of Wording in This Standard</w:t>
        </w:r>
        <w:r>
          <w:tab/>
        </w:r>
        <w:r>
          <w:rPr>
            <w:rFonts w:hint="eastAsia"/>
          </w:rPr>
          <w:t>3</w:t>
        </w:r>
      </w:hyperlink>
      <w:r>
        <w:rPr>
          <w:rFonts w:hint="eastAsia"/>
        </w:rPr>
        <w:t>6</w:t>
      </w:r>
    </w:p>
    <w:p w:rsidR="007F2D7D" w:rsidRDefault="00A65CF6">
      <w:pPr>
        <w:pStyle w:val="11"/>
        <w:tabs>
          <w:tab w:val="right" w:leader="dot" w:pos="6169"/>
        </w:tabs>
      </w:pPr>
      <w:hyperlink w:anchor="_Toc19564" w:history="1">
        <w:r>
          <w:rPr>
            <w:rFonts w:hint="eastAsia"/>
          </w:rPr>
          <w:t>List of Quoted Standards</w:t>
        </w:r>
        <w:r>
          <w:tab/>
        </w:r>
        <w:r>
          <w:rPr>
            <w:rFonts w:hint="eastAsia"/>
          </w:rPr>
          <w:t>3</w:t>
        </w:r>
      </w:hyperlink>
      <w:r>
        <w:rPr>
          <w:rFonts w:hint="eastAsia"/>
        </w:rPr>
        <w:t>7</w:t>
      </w:r>
    </w:p>
    <w:p w:rsidR="007F2D7D" w:rsidRDefault="00A65CF6">
      <w:pPr>
        <w:pStyle w:val="11"/>
        <w:tabs>
          <w:tab w:val="right" w:leader="dot" w:pos="6169"/>
        </w:tabs>
      </w:pPr>
      <w:r>
        <w:fldChar w:fldCharType="end"/>
      </w:r>
      <w:hyperlink w:anchor="_Toc19564" w:history="1">
        <w:r>
          <w:rPr>
            <w:rFonts w:hint="eastAsia"/>
          </w:rPr>
          <w:t>Addition</w:t>
        </w:r>
        <w:r>
          <w:rPr>
            <w:rFonts w:hint="eastAsia"/>
          </w:rPr>
          <w:t>：</w:t>
        </w:r>
        <w:r>
          <w:rPr>
            <w:rFonts w:hint="eastAsia"/>
          </w:rPr>
          <w:t>Explanation of Provisions</w:t>
        </w:r>
        <w:r>
          <w:tab/>
        </w:r>
        <w:r>
          <w:rPr>
            <w:rFonts w:hint="eastAsia"/>
          </w:rPr>
          <w:t>3</w:t>
        </w:r>
      </w:hyperlink>
      <w:r>
        <w:rPr>
          <w:rFonts w:hint="eastAsia"/>
        </w:rPr>
        <w:t>9</w:t>
      </w:r>
    </w:p>
    <w:p w:rsidR="007F2D7D" w:rsidRDefault="007F2D7D">
      <w:pPr>
        <w:rPr>
          <w:rStyle w:val="12"/>
        </w:rPr>
      </w:pPr>
    </w:p>
    <w:p w:rsidR="007F2D7D" w:rsidRDefault="007F2D7D">
      <w:pPr>
        <w:pStyle w:val="11"/>
        <w:tabs>
          <w:tab w:val="right" w:leader="dot" w:pos="6169"/>
        </w:tabs>
      </w:pPr>
    </w:p>
    <w:p w:rsidR="007F2D7D" w:rsidRDefault="00A65CF6">
      <w:r>
        <w:fldChar w:fldCharType="end"/>
      </w:r>
    </w:p>
    <w:p w:rsidR="007F2D7D" w:rsidRDefault="007F2D7D">
      <w:pPr>
        <w:pStyle w:val="1"/>
        <w:sectPr w:rsidR="007F2D7D">
          <w:footerReference w:type="default" r:id="rId10"/>
          <w:pgSz w:w="8335" w:h="11850"/>
          <w:pgMar w:top="1083" w:right="1083" w:bottom="1083" w:left="1083" w:header="851" w:footer="992" w:gutter="0"/>
          <w:pgNumType w:fmt="upperRoman" w:start="1"/>
          <w:cols w:space="720"/>
          <w:docGrid w:type="linesAndChars" w:linePitch="312"/>
        </w:sectPr>
      </w:pPr>
    </w:p>
    <w:p w:rsidR="007F2D7D" w:rsidRDefault="00A65CF6">
      <w:pPr>
        <w:pStyle w:val="1"/>
      </w:pPr>
      <w:bookmarkStart w:id="99" w:name="_Toc17030"/>
      <w:bookmarkStart w:id="100" w:name="_Toc7170"/>
      <w:r>
        <w:lastRenderedPageBreak/>
        <w:t xml:space="preserve">1 </w:t>
      </w:r>
      <w:r>
        <w:rPr>
          <w:rFonts w:hint="eastAsia"/>
        </w:rPr>
        <w:t xml:space="preserve"> </w:t>
      </w:r>
      <w:r>
        <w:t>总</w:t>
      </w:r>
      <w:r>
        <w:rPr>
          <w:rFonts w:hint="eastAsia"/>
        </w:rPr>
        <w:t xml:space="preserve">   </w:t>
      </w:r>
      <w:r>
        <w:t>则</w:t>
      </w:r>
      <w:bookmarkEnd w:id="87"/>
      <w:bookmarkEnd w:id="88"/>
      <w:bookmarkEnd w:id="89"/>
      <w:bookmarkEnd w:id="90"/>
      <w:bookmarkEnd w:id="91"/>
      <w:bookmarkEnd w:id="92"/>
      <w:bookmarkEnd w:id="93"/>
      <w:bookmarkEnd w:id="98"/>
      <w:bookmarkEnd w:id="99"/>
      <w:bookmarkEnd w:id="100"/>
    </w:p>
    <w:p w:rsidR="007F2D7D" w:rsidRDefault="007F2D7D"/>
    <w:p w:rsidR="007F2D7D" w:rsidRDefault="00A65CF6">
      <w:pPr>
        <w:pStyle w:val="3"/>
        <w:rPr>
          <w:b w:val="0"/>
          <w:bCs w:val="0"/>
        </w:rPr>
      </w:pPr>
      <w:r>
        <w:t xml:space="preserve">1.0.1  </w:t>
      </w:r>
      <w:r>
        <w:rPr>
          <w:b w:val="0"/>
          <w:bCs w:val="0"/>
        </w:rPr>
        <w:t>为</w:t>
      </w:r>
      <w:r>
        <w:rPr>
          <w:rFonts w:hint="eastAsia"/>
          <w:b w:val="0"/>
          <w:bCs w:val="0"/>
        </w:rPr>
        <w:t>科学</w:t>
      </w:r>
      <w:r>
        <w:rPr>
          <w:rStyle w:val="30"/>
        </w:rPr>
        <w:t>利用旧工业建筑</w:t>
      </w:r>
      <w:r>
        <w:rPr>
          <w:rStyle w:val="30"/>
          <w:rFonts w:hint="eastAsia"/>
        </w:rPr>
        <w:t>，</w:t>
      </w:r>
      <w:r>
        <w:rPr>
          <w:b w:val="0"/>
          <w:bCs w:val="0"/>
        </w:rPr>
        <w:t>规范</w:t>
      </w:r>
      <w:r>
        <w:rPr>
          <w:rFonts w:hint="eastAsia"/>
          <w:b w:val="0"/>
          <w:bCs w:val="0"/>
        </w:rPr>
        <w:t>旧工业建筑再生利用性能评定的</w:t>
      </w:r>
      <w:r>
        <w:rPr>
          <w:b w:val="0"/>
          <w:bCs w:val="0"/>
        </w:rPr>
        <w:t>内容</w:t>
      </w:r>
      <w:r>
        <w:rPr>
          <w:rFonts w:hint="eastAsia"/>
          <w:b w:val="0"/>
          <w:bCs w:val="0"/>
        </w:rPr>
        <w:t>，</w:t>
      </w:r>
      <w:r>
        <w:rPr>
          <w:rFonts w:hint="eastAsia"/>
          <w:b w:val="0"/>
          <w:bCs w:val="0"/>
        </w:rPr>
        <w:t>掌握性能</w:t>
      </w:r>
      <w:r>
        <w:rPr>
          <w:rStyle w:val="30"/>
          <w:rFonts w:hint="eastAsia"/>
        </w:rPr>
        <w:t>状况，</w:t>
      </w:r>
      <w:r>
        <w:rPr>
          <w:rStyle w:val="30"/>
        </w:rPr>
        <w:t>做到</w:t>
      </w:r>
      <w:r>
        <w:rPr>
          <w:rStyle w:val="30"/>
          <w:rFonts w:hint="eastAsia"/>
        </w:rPr>
        <w:t>统一技术要求，保证评定质量</w:t>
      </w:r>
      <w:r>
        <w:rPr>
          <w:rStyle w:val="30"/>
        </w:rPr>
        <w:t>，制定本</w:t>
      </w:r>
      <w:r>
        <w:rPr>
          <w:rStyle w:val="30"/>
          <w:rFonts w:hint="eastAsia"/>
        </w:rPr>
        <w:t>标准</w:t>
      </w:r>
      <w:r>
        <w:rPr>
          <w:rStyle w:val="30"/>
        </w:rPr>
        <w:t>。</w:t>
      </w:r>
      <w:r>
        <w:rPr>
          <w:rStyle w:val="30"/>
          <w:rFonts w:hint="eastAsia"/>
        </w:rPr>
        <w:tab/>
      </w:r>
    </w:p>
    <w:p w:rsidR="007F2D7D" w:rsidRDefault="00A65CF6">
      <w:pPr>
        <w:pStyle w:val="3"/>
        <w:rPr>
          <w:b w:val="0"/>
          <w:bCs w:val="0"/>
        </w:rPr>
      </w:pPr>
      <w:r>
        <w:t xml:space="preserve">1.0.2  </w:t>
      </w:r>
      <w:r>
        <w:rPr>
          <w:b w:val="0"/>
          <w:bCs w:val="0"/>
        </w:rPr>
        <w:t>本</w:t>
      </w:r>
      <w:r>
        <w:rPr>
          <w:rFonts w:hint="eastAsia"/>
          <w:b w:val="0"/>
          <w:bCs w:val="0"/>
        </w:rPr>
        <w:t>标准</w:t>
      </w:r>
      <w:r>
        <w:rPr>
          <w:b w:val="0"/>
          <w:bCs w:val="0"/>
        </w:rPr>
        <w:t>适用于</w:t>
      </w:r>
      <w:r>
        <w:rPr>
          <w:rFonts w:hint="eastAsia"/>
          <w:b w:val="0"/>
          <w:bCs w:val="0"/>
        </w:rPr>
        <w:t>旧工业厂区中</w:t>
      </w:r>
      <w:r>
        <w:rPr>
          <w:rFonts w:hint="eastAsia"/>
          <w:b w:val="0"/>
          <w:bCs w:val="0"/>
        </w:rPr>
        <w:t>建（构）筑物、道路、管</w:t>
      </w:r>
      <w:r>
        <w:rPr>
          <w:rFonts w:hint="eastAsia"/>
          <w:b w:val="0"/>
          <w:bCs w:val="0"/>
        </w:rPr>
        <w:t>线</w:t>
      </w:r>
      <w:r>
        <w:rPr>
          <w:rFonts w:hint="eastAsia"/>
          <w:b w:val="0"/>
          <w:bCs w:val="0"/>
        </w:rPr>
        <w:t>及</w:t>
      </w:r>
      <w:r>
        <w:rPr>
          <w:rFonts w:hint="eastAsia"/>
          <w:b w:val="0"/>
          <w:bCs w:val="0"/>
        </w:rPr>
        <w:t>设备</w:t>
      </w:r>
      <w:r>
        <w:rPr>
          <w:rFonts w:hint="eastAsia"/>
          <w:b w:val="0"/>
          <w:bCs w:val="0"/>
        </w:rPr>
        <w:t>的</w:t>
      </w:r>
      <w:r>
        <w:rPr>
          <w:rFonts w:hint="eastAsia"/>
          <w:b w:val="0"/>
          <w:bCs w:val="0"/>
        </w:rPr>
        <w:t>性能评定。</w:t>
      </w:r>
    </w:p>
    <w:p w:rsidR="007F2D7D" w:rsidRDefault="00A65CF6">
      <w:pPr>
        <w:pStyle w:val="3"/>
        <w:sectPr w:rsidR="007F2D7D">
          <w:footerReference w:type="default" r:id="rId11"/>
          <w:pgSz w:w="8335" w:h="11850"/>
          <w:pgMar w:top="1083" w:right="1083" w:bottom="1083" w:left="1083" w:header="851" w:footer="992" w:gutter="0"/>
          <w:pgNumType w:start="1"/>
          <w:cols w:space="720"/>
          <w:docGrid w:type="linesAndChars" w:linePitch="312"/>
        </w:sectPr>
      </w:pPr>
      <w:r>
        <w:t xml:space="preserve">1.0.3  </w:t>
      </w:r>
      <w:r>
        <w:rPr>
          <w:b w:val="0"/>
          <w:bCs w:val="0"/>
        </w:rPr>
        <w:t>旧工业建筑再生利用</w:t>
      </w:r>
      <w:r>
        <w:rPr>
          <w:rFonts w:hint="eastAsia"/>
          <w:b w:val="0"/>
          <w:bCs w:val="0"/>
        </w:rPr>
        <w:t>性能评定</w:t>
      </w:r>
      <w:r>
        <w:rPr>
          <w:rFonts w:hint="eastAsia"/>
          <w:b w:val="0"/>
          <w:bCs w:val="0"/>
        </w:rPr>
        <w:t>，</w:t>
      </w:r>
      <w:r>
        <w:rPr>
          <w:b w:val="0"/>
          <w:bCs w:val="0"/>
        </w:rPr>
        <w:t>除应符合本</w:t>
      </w:r>
      <w:r>
        <w:rPr>
          <w:rFonts w:hint="eastAsia"/>
          <w:b w:val="0"/>
          <w:bCs w:val="0"/>
        </w:rPr>
        <w:t>标准</w:t>
      </w:r>
      <w:r>
        <w:rPr>
          <w:b w:val="0"/>
          <w:bCs w:val="0"/>
        </w:rPr>
        <w:t>的规定外，尚应符合国家现行有关标准的规定。</w:t>
      </w:r>
    </w:p>
    <w:p w:rsidR="007F2D7D" w:rsidRDefault="00A65CF6">
      <w:pPr>
        <w:keepNext/>
        <w:keepLines/>
        <w:spacing w:before="100" w:after="100" w:line="440" w:lineRule="exact"/>
        <w:jc w:val="center"/>
        <w:outlineLvl w:val="0"/>
        <w:rPr>
          <w:rFonts w:cs="Times New Roman"/>
          <w:b/>
          <w:kern w:val="44"/>
          <w:sz w:val="30"/>
          <w:szCs w:val="24"/>
        </w:rPr>
      </w:pPr>
      <w:bookmarkStart w:id="101" w:name="_Toc21211"/>
      <w:bookmarkStart w:id="102" w:name="_Toc32512"/>
      <w:bookmarkStart w:id="103" w:name="_Toc6153"/>
      <w:bookmarkStart w:id="104" w:name="_Toc484883305"/>
      <w:bookmarkStart w:id="105" w:name="_Toc484364289"/>
      <w:bookmarkStart w:id="106" w:name="_Toc484880462"/>
      <w:bookmarkStart w:id="107" w:name="_Toc483476844"/>
      <w:bookmarkStart w:id="108" w:name="_Toc482405611"/>
      <w:bookmarkStart w:id="109" w:name="_Toc482405518"/>
      <w:bookmarkStart w:id="110" w:name="_Toc21879"/>
      <w:r>
        <w:rPr>
          <w:rFonts w:cs="Times New Roman"/>
          <w:b/>
          <w:kern w:val="44"/>
          <w:sz w:val="30"/>
          <w:szCs w:val="24"/>
        </w:rPr>
        <w:lastRenderedPageBreak/>
        <w:t xml:space="preserve">2 </w:t>
      </w:r>
      <w:r>
        <w:rPr>
          <w:rFonts w:cs="Times New Roman" w:hint="eastAsia"/>
          <w:b/>
          <w:kern w:val="44"/>
          <w:sz w:val="30"/>
          <w:szCs w:val="24"/>
        </w:rPr>
        <w:t xml:space="preserve"> </w:t>
      </w:r>
      <w:r>
        <w:rPr>
          <w:rFonts w:cs="Times New Roman"/>
          <w:b/>
          <w:kern w:val="44"/>
          <w:sz w:val="30"/>
          <w:szCs w:val="24"/>
        </w:rPr>
        <w:t>术</w:t>
      </w:r>
      <w:r>
        <w:rPr>
          <w:rFonts w:cs="Times New Roman" w:hint="eastAsia"/>
          <w:b/>
          <w:kern w:val="44"/>
          <w:sz w:val="30"/>
          <w:szCs w:val="24"/>
        </w:rPr>
        <w:t xml:space="preserve">   </w:t>
      </w:r>
      <w:r>
        <w:rPr>
          <w:rFonts w:cs="Times New Roman"/>
          <w:b/>
          <w:kern w:val="44"/>
          <w:sz w:val="30"/>
          <w:szCs w:val="24"/>
        </w:rPr>
        <w:t>语</w:t>
      </w:r>
      <w:bookmarkEnd w:id="101"/>
      <w:bookmarkEnd w:id="102"/>
      <w:bookmarkEnd w:id="103"/>
      <w:bookmarkEnd w:id="104"/>
      <w:bookmarkEnd w:id="105"/>
      <w:bookmarkEnd w:id="106"/>
      <w:bookmarkEnd w:id="107"/>
      <w:bookmarkEnd w:id="108"/>
      <w:bookmarkEnd w:id="109"/>
      <w:bookmarkEnd w:id="110"/>
    </w:p>
    <w:p w:rsidR="007F2D7D" w:rsidRDefault="007F2D7D"/>
    <w:p w:rsidR="007F2D7D" w:rsidRDefault="00A65CF6">
      <w:pPr>
        <w:pStyle w:val="3"/>
        <w:rPr>
          <w:b w:val="0"/>
          <w:bCs w:val="0"/>
        </w:rPr>
      </w:pPr>
      <w:bookmarkStart w:id="111" w:name="_Toc482405519"/>
      <w:bookmarkStart w:id="112" w:name="_Toc484364290"/>
      <w:bookmarkStart w:id="113" w:name="_Toc483476845"/>
      <w:bookmarkStart w:id="114" w:name="_Toc484883306"/>
      <w:bookmarkStart w:id="115" w:name="_Toc482405612"/>
      <w:bookmarkStart w:id="116" w:name="_Toc484880463"/>
      <w:r>
        <w:rPr>
          <w:rFonts w:hint="eastAsia"/>
        </w:rPr>
        <w:t xml:space="preserve">2.0.1  </w:t>
      </w:r>
      <w:r>
        <w:rPr>
          <w:rFonts w:hint="eastAsia"/>
          <w:b w:val="0"/>
          <w:bCs w:val="0"/>
        </w:rPr>
        <w:t>建（构）筑物性能评定</w:t>
      </w:r>
      <w:r>
        <w:rPr>
          <w:rFonts w:hint="eastAsia"/>
          <w:b w:val="0"/>
          <w:bCs w:val="0"/>
        </w:rPr>
        <w:t xml:space="preserve">  </w:t>
      </w:r>
      <w:r>
        <w:rPr>
          <w:rFonts w:hint="eastAsia"/>
          <w:b w:val="0"/>
          <w:bCs w:val="0"/>
        </w:rPr>
        <w:t>performance assessment</w:t>
      </w:r>
      <w:r>
        <w:rPr>
          <w:rFonts w:hint="eastAsia"/>
          <w:b w:val="0"/>
          <w:bCs w:val="0"/>
        </w:rPr>
        <w:t xml:space="preserve"> of building and structure</w:t>
      </w:r>
    </w:p>
    <w:p w:rsidR="007F2D7D" w:rsidRDefault="00A65CF6">
      <w:pPr>
        <w:pStyle w:val="4"/>
        <w:ind w:firstLine="315"/>
        <w:rPr>
          <w:b w:val="0"/>
          <w:bCs/>
        </w:rPr>
      </w:pPr>
      <w:r>
        <w:rPr>
          <w:rFonts w:hint="eastAsia"/>
          <w:b w:val="0"/>
          <w:bCs/>
        </w:rPr>
        <w:t>根据现场调查与检测情况，对地基基础和结构体系整体性、构件承载力、构造措施及各种缺陷、变形、损伤等状况，在进行结构分析与校核的基础上，依据相关规定对建（构）筑物的结构可靠性及抗震性能进行科学评判的过程。</w:t>
      </w:r>
    </w:p>
    <w:p w:rsidR="007F2D7D" w:rsidRDefault="00A65CF6">
      <w:pPr>
        <w:pStyle w:val="3"/>
      </w:pPr>
      <w:r>
        <w:rPr>
          <w:rFonts w:hint="eastAsia"/>
        </w:rPr>
        <w:t xml:space="preserve">2.0.2  </w:t>
      </w:r>
      <w:r>
        <w:rPr>
          <w:rFonts w:hint="eastAsia"/>
          <w:b w:val="0"/>
          <w:bCs w:val="0"/>
        </w:rPr>
        <w:t>道路性能评定</w:t>
      </w:r>
      <w:r>
        <w:rPr>
          <w:rFonts w:hint="eastAsia"/>
          <w:b w:val="0"/>
          <w:bCs w:val="0"/>
        </w:rPr>
        <w:t xml:space="preserve">  </w:t>
      </w:r>
      <w:r>
        <w:rPr>
          <w:rFonts w:hint="eastAsia"/>
          <w:b w:val="0"/>
          <w:bCs w:val="0"/>
        </w:rPr>
        <w:t>road performance assessment</w:t>
      </w:r>
    </w:p>
    <w:p w:rsidR="007F2D7D" w:rsidRDefault="00A65CF6">
      <w:pPr>
        <w:pStyle w:val="4"/>
        <w:ind w:firstLine="315"/>
        <w:rPr>
          <w:b w:val="0"/>
          <w:bCs/>
        </w:rPr>
      </w:pPr>
      <w:r>
        <w:rPr>
          <w:rFonts w:hint="eastAsia"/>
          <w:b w:val="0"/>
          <w:bCs/>
        </w:rPr>
        <w:t>根据现场调查与检测情况，在对厂区内道路路基、路面及沿线设施进行分析与校核的基础上，依据相关规定对道路的技术状况进行科学评判的过程。</w:t>
      </w:r>
    </w:p>
    <w:p w:rsidR="007F2D7D" w:rsidRDefault="00A65CF6">
      <w:pPr>
        <w:pStyle w:val="3"/>
      </w:pPr>
      <w:r>
        <w:rPr>
          <w:rFonts w:hint="eastAsia"/>
        </w:rPr>
        <w:t xml:space="preserve">2.0.3  </w:t>
      </w:r>
      <w:r>
        <w:rPr>
          <w:rFonts w:hint="eastAsia"/>
          <w:b w:val="0"/>
          <w:bCs w:val="0"/>
        </w:rPr>
        <w:t>沿线设施</w:t>
      </w:r>
      <w:r>
        <w:rPr>
          <w:rFonts w:hint="eastAsia"/>
          <w:b w:val="0"/>
          <w:bCs w:val="0"/>
        </w:rPr>
        <w:t xml:space="preserve">  </w:t>
      </w:r>
      <w:r>
        <w:rPr>
          <w:rFonts w:hint="eastAsia"/>
          <w:b w:val="0"/>
          <w:bCs w:val="0"/>
        </w:rPr>
        <w:t>traffic facility</w:t>
      </w:r>
    </w:p>
    <w:p w:rsidR="007F2D7D" w:rsidRDefault="00A65CF6">
      <w:pPr>
        <w:pStyle w:val="4"/>
        <w:ind w:firstLine="315"/>
        <w:rPr>
          <w:b w:val="0"/>
          <w:bCs/>
        </w:rPr>
      </w:pPr>
      <w:r>
        <w:rPr>
          <w:rFonts w:hint="eastAsia"/>
          <w:b w:val="0"/>
          <w:bCs/>
        </w:rPr>
        <w:t>道路沿线交通安全、管理、服务、消防、环保等设施的总称。</w:t>
      </w:r>
    </w:p>
    <w:p w:rsidR="007F2D7D" w:rsidRDefault="00A65CF6">
      <w:pPr>
        <w:pStyle w:val="3"/>
        <w:rPr>
          <w:b w:val="0"/>
          <w:bCs w:val="0"/>
        </w:rPr>
      </w:pPr>
      <w:r>
        <w:rPr>
          <w:rFonts w:hint="eastAsia"/>
        </w:rPr>
        <w:t xml:space="preserve">2.0.4  </w:t>
      </w:r>
      <w:r>
        <w:rPr>
          <w:rFonts w:hint="eastAsia"/>
          <w:b w:val="0"/>
        </w:rPr>
        <w:t>路面结构强度</w:t>
      </w:r>
      <w:r>
        <w:rPr>
          <w:rFonts w:hint="eastAsia"/>
          <w:b w:val="0"/>
        </w:rPr>
        <w:t xml:space="preserve">  </w:t>
      </w:r>
      <w:r>
        <w:rPr>
          <w:rFonts w:hint="eastAsia"/>
          <w:b w:val="0"/>
          <w:bCs w:val="0"/>
        </w:rPr>
        <w:t>pavement structure strength</w:t>
      </w:r>
    </w:p>
    <w:p w:rsidR="007F2D7D" w:rsidRDefault="00A65CF6">
      <w:pPr>
        <w:pStyle w:val="4"/>
        <w:ind w:firstLine="315"/>
        <w:rPr>
          <w:b w:val="0"/>
          <w:bCs/>
        </w:rPr>
      </w:pPr>
      <w:r>
        <w:rPr>
          <w:rFonts w:hint="eastAsia"/>
          <w:b w:val="0"/>
          <w:bCs/>
        </w:rPr>
        <w:t>路面结构抵抗外部荷载及环境因素作用，保持自身状况完好的能力。</w:t>
      </w:r>
    </w:p>
    <w:p w:rsidR="007F2D7D" w:rsidRDefault="00A65CF6">
      <w:pPr>
        <w:pStyle w:val="3"/>
        <w:rPr>
          <w:b w:val="0"/>
          <w:bCs w:val="0"/>
        </w:rPr>
      </w:pPr>
      <w:r>
        <w:rPr>
          <w:rFonts w:hint="eastAsia"/>
        </w:rPr>
        <w:t xml:space="preserve">2.0.5  </w:t>
      </w:r>
      <w:r>
        <w:rPr>
          <w:rFonts w:hint="eastAsia"/>
          <w:b w:val="0"/>
          <w:bCs w:val="0"/>
        </w:rPr>
        <w:t>管线性能评定</w:t>
      </w:r>
      <w:r>
        <w:rPr>
          <w:rFonts w:hint="eastAsia"/>
          <w:b w:val="0"/>
          <w:bCs w:val="0"/>
        </w:rPr>
        <w:t xml:space="preserve">  p</w:t>
      </w:r>
      <w:r>
        <w:rPr>
          <w:rFonts w:hint="eastAsia"/>
          <w:b w:val="0"/>
          <w:bCs w:val="0"/>
        </w:rPr>
        <w:t>ipeline performance assessment</w:t>
      </w:r>
    </w:p>
    <w:p w:rsidR="007F2D7D" w:rsidRDefault="00A65CF6">
      <w:pPr>
        <w:pStyle w:val="4"/>
        <w:ind w:firstLine="315"/>
        <w:rPr>
          <w:b w:val="0"/>
          <w:bCs/>
        </w:rPr>
      </w:pPr>
      <w:r>
        <w:rPr>
          <w:rFonts w:hint="eastAsia"/>
          <w:b w:val="0"/>
          <w:bCs/>
        </w:rPr>
        <w:t>根据现场调查与检测情况，在对厂区内各类管线的缺陷、变形、损伤进行分析与校核的基础上，依据相关规定对管线的安全性和使用性进行科学评判的过程。</w:t>
      </w:r>
    </w:p>
    <w:p w:rsidR="007F2D7D" w:rsidRDefault="00A65CF6">
      <w:pPr>
        <w:pStyle w:val="3"/>
      </w:pPr>
      <w:r>
        <w:rPr>
          <w:rFonts w:hint="eastAsia"/>
        </w:rPr>
        <w:t xml:space="preserve">2.0.6  </w:t>
      </w:r>
      <w:r>
        <w:rPr>
          <w:b w:val="0"/>
          <w:bCs w:val="0"/>
        </w:rPr>
        <w:t>结构性缺陷</w:t>
      </w:r>
      <w:r>
        <w:rPr>
          <w:b w:val="0"/>
          <w:bCs w:val="0"/>
        </w:rPr>
        <w:t xml:space="preserve">  </w:t>
      </w:r>
      <w:r>
        <w:rPr>
          <w:rFonts w:hint="eastAsia"/>
          <w:b w:val="0"/>
          <w:bCs w:val="0"/>
        </w:rPr>
        <w:t>s</w:t>
      </w:r>
      <w:r>
        <w:rPr>
          <w:b w:val="0"/>
          <w:bCs w:val="0"/>
        </w:rPr>
        <w:t xml:space="preserve">tructural </w:t>
      </w:r>
      <w:r>
        <w:rPr>
          <w:rFonts w:hint="eastAsia"/>
          <w:b w:val="0"/>
          <w:bCs w:val="0"/>
        </w:rPr>
        <w:t>d</w:t>
      </w:r>
      <w:r>
        <w:rPr>
          <w:b w:val="0"/>
          <w:bCs w:val="0"/>
        </w:rPr>
        <w:t>efect</w:t>
      </w:r>
    </w:p>
    <w:p w:rsidR="007F2D7D" w:rsidRDefault="00A65CF6">
      <w:pPr>
        <w:pStyle w:val="4"/>
        <w:ind w:firstLine="315"/>
        <w:rPr>
          <w:b w:val="0"/>
          <w:bCs/>
        </w:rPr>
      </w:pPr>
      <w:r>
        <w:rPr>
          <w:rFonts w:hint="eastAsia"/>
          <w:b w:val="0"/>
          <w:bCs/>
        </w:rPr>
        <w:t>因</w:t>
      </w:r>
      <w:r>
        <w:rPr>
          <w:b w:val="0"/>
          <w:bCs/>
        </w:rPr>
        <w:t>结构本体</w:t>
      </w:r>
      <w:r>
        <w:rPr>
          <w:rFonts w:hint="eastAsia"/>
          <w:b w:val="0"/>
          <w:bCs/>
        </w:rPr>
        <w:t>质量问题或</w:t>
      </w:r>
      <w:r>
        <w:rPr>
          <w:b w:val="0"/>
          <w:bCs/>
        </w:rPr>
        <w:t>遭受损伤，</w:t>
      </w:r>
      <w:r>
        <w:rPr>
          <w:rFonts w:hint="eastAsia"/>
          <w:b w:val="0"/>
          <w:bCs/>
        </w:rPr>
        <w:t>而产生的</w:t>
      </w:r>
      <w:r>
        <w:rPr>
          <w:b w:val="0"/>
          <w:bCs/>
        </w:rPr>
        <w:t>影响</w:t>
      </w:r>
      <w:r>
        <w:rPr>
          <w:rFonts w:hint="eastAsia"/>
          <w:b w:val="0"/>
          <w:bCs/>
        </w:rPr>
        <w:t>结构</w:t>
      </w:r>
      <w:r>
        <w:rPr>
          <w:b w:val="0"/>
          <w:bCs/>
        </w:rPr>
        <w:t>强度、刚度和使用寿命的缺陷。</w:t>
      </w:r>
    </w:p>
    <w:p w:rsidR="007F2D7D" w:rsidRDefault="00A65CF6">
      <w:pPr>
        <w:pStyle w:val="3"/>
      </w:pPr>
      <w:r>
        <w:rPr>
          <w:rFonts w:hint="eastAsia"/>
        </w:rPr>
        <w:t xml:space="preserve">2.0.7  </w:t>
      </w:r>
      <w:r>
        <w:rPr>
          <w:rFonts w:hint="eastAsia"/>
          <w:b w:val="0"/>
          <w:bCs w:val="0"/>
        </w:rPr>
        <w:t>功能性缺陷</w:t>
      </w:r>
      <w:r>
        <w:rPr>
          <w:rFonts w:hint="eastAsia"/>
          <w:b w:val="0"/>
          <w:bCs w:val="0"/>
        </w:rPr>
        <w:t xml:space="preserve">  functional defect</w:t>
      </w:r>
    </w:p>
    <w:p w:rsidR="007F2D7D" w:rsidRDefault="00A65CF6">
      <w:pPr>
        <w:pStyle w:val="4"/>
        <w:ind w:firstLine="315"/>
        <w:rPr>
          <w:b w:val="0"/>
          <w:bCs/>
        </w:rPr>
      </w:pPr>
      <w:r>
        <w:rPr>
          <w:rFonts w:hint="eastAsia"/>
          <w:b w:val="0"/>
          <w:bCs/>
        </w:rPr>
        <w:t>因结构内部介质的物理化学作用或外部物质侵入，而</w:t>
      </w:r>
      <w:r>
        <w:rPr>
          <w:b w:val="0"/>
          <w:bCs/>
        </w:rPr>
        <w:t>影响</w:t>
      </w:r>
      <w:r>
        <w:rPr>
          <w:rFonts w:hint="eastAsia"/>
          <w:b w:val="0"/>
          <w:bCs/>
        </w:rPr>
        <w:t>结构正常使用功能</w:t>
      </w:r>
      <w:r>
        <w:rPr>
          <w:b w:val="0"/>
          <w:bCs/>
        </w:rPr>
        <w:t>的缺陷。</w:t>
      </w:r>
    </w:p>
    <w:p w:rsidR="007F2D7D" w:rsidRDefault="00A65CF6">
      <w:pPr>
        <w:pStyle w:val="3"/>
      </w:pPr>
      <w:r>
        <w:rPr>
          <w:rFonts w:hint="eastAsia"/>
        </w:rPr>
        <w:lastRenderedPageBreak/>
        <w:t xml:space="preserve">2.0.8  </w:t>
      </w:r>
      <w:r>
        <w:rPr>
          <w:rFonts w:hint="eastAsia"/>
          <w:b w:val="0"/>
          <w:bCs w:val="0"/>
        </w:rPr>
        <w:t>设备性能评定</w:t>
      </w:r>
      <w:r>
        <w:rPr>
          <w:rFonts w:hint="eastAsia"/>
          <w:b w:val="0"/>
          <w:bCs w:val="0"/>
        </w:rPr>
        <w:t xml:space="preserve">  e</w:t>
      </w:r>
      <w:r>
        <w:rPr>
          <w:rFonts w:hint="eastAsia"/>
          <w:b w:val="0"/>
          <w:bCs w:val="0"/>
        </w:rPr>
        <w:t xml:space="preserve">quipment </w:t>
      </w:r>
      <w:r>
        <w:rPr>
          <w:rFonts w:hint="eastAsia"/>
          <w:b w:val="0"/>
          <w:bCs w:val="0"/>
        </w:rPr>
        <w:t>p</w:t>
      </w:r>
      <w:r>
        <w:rPr>
          <w:rFonts w:hint="eastAsia"/>
          <w:b w:val="0"/>
          <w:bCs w:val="0"/>
        </w:rPr>
        <w:t xml:space="preserve">erformance </w:t>
      </w:r>
      <w:r>
        <w:rPr>
          <w:rFonts w:hint="eastAsia"/>
          <w:b w:val="0"/>
          <w:bCs w:val="0"/>
        </w:rPr>
        <w:t>a</w:t>
      </w:r>
      <w:r>
        <w:rPr>
          <w:rFonts w:hint="eastAsia"/>
          <w:b w:val="0"/>
          <w:bCs w:val="0"/>
        </w:rPr>
        <w:t>ssessment</w:t>
      </w:r>
    </w:p>
    <w:p w:rsidR="007F2D7D" w:rsidRDefault="00A65CF6">
      <w:pPr>
        <w:pStyle w:val="4"/>
        <w:ind w:firstLine="315"/>
        <w:rPr>
          <w:b w:val="0"/>
          <w:bCs/>
        </w:rPr>
      </w:pPr>
      <w:r>
        <w:rPr>
          <w:rFonts w:hint="eastAsia"/>
          <w:b w:val="0"/>
          <w:bCs/>
        </w:rPr>
        <w:t>根据现场调查与检测情况，在对厂区内各类设备的使用和安全现状进行分析与校核的基础上，依据相关规定对设备的安全性及使用性进行科学评判的过程。</w:t>
      </w:r>
    </w:p>
    <w:p w:rsidR="007F2D7D" w:rsidRDefault="00A65CF6">
      <w:r>
        <w:br w:type="page"/>
      </w:r>
    </w:p>
    <w:p w:rsidR="007F2D7D" w:rsidRDefault="00A65CF6">
      <w:pPr>
        <w:keepNext/>
        <w:keepLines/>
        <w:spacing w:before="100" w:after="100" w:line="440" w:lineRule="exact"/>
        <w:jc w:val="center"/>
        <w:outlineLvl w:val="0"/>
        <w:rPr>
          <w:rFonts w:cs="Times New Roman"/>
          <w:b/>
          <w:kern w:val="44"/>
          <w:sz w:val="30"/>
          <w:szCs w:val="24"/>
        </w:rPr>
      </w:pPr>
      <w:bookmarkStart w:id="117" w:name="_Toc26495"/>
      <w:bookmarkStart w:id="118" w:name="_Toc15644"/>
      <w:bookmarkStart w:id="119" w:name="_Toc14797"/>
      <w:bookmarkStart w:id="120" w:name="_Toc26651"/>
      <w:r>
        <w:rPr>
          <w:rFonts w:cs="Times New Roman"/>
          <w:b/>
          <w:kern w:val="44"/>
          <w:sz w:val="30"/>
          <w:szCs w:val="24"/>
        </w:rPr>
        <w:lastRenderedPageBreak/>
        <w:t xml:space="preserve">3 </w:t>
      </w:r>
      <w:r>
        <w:rPr>
          <w:rFonts w:cs="Times New Roman" w:hint="eastAsia"/>
          <w:b/>
          <w:kern w:val="44"/>
          <w:sz w:val="30"/>
          <w:szCs w:val="24"/>
        </w:rPr>
        <w:t xml:space="preserve"> </w:t>
      </w:r>
      <w:r>
        <w:rPr>
          <w:rFonts w:cs="Times New Roman"/>
          <w:b/>
          <w:kern w:val="44"/>
          <w:sz w:val="30"/>
          <w:szCs w:val="24"/>
        </w:rPr>
        <w:t>基本规定</w:t>
      </w:r>
      <w:bookmarkEnd w:id="111"/>
      <w:bookmarkEnd w:id="112"/>
      <w:bookmarkEnd w:id="113"/>
      <w:bookmarkEnd w:id="114"/>
      <w:bookmarkEnd w:id="115"/>
      <w:bookmarkEnd w:id="116"/>
      <w:bookmarkEnd w:id="117"/>
      <w:bookmarkEnd w:id="118"/>
      <w:bookmarkEnd w:id="119"/>
      <w:bookmarkEnd w:id="120"/>
    </w:p>
    <w:p w:rsidR="007F2D7D" w:rsidRDefault="007F2D7D">
      <w:bookmarkStart w:id="121" w:name="_Toc484880464"/>
      <w:bookmarkStart w:id="122" w:name="_Toc482375389"/>
      <w:bookmarkStart w:id="123" w:name="_Toc472163562"/>
      <w:bookmarkStart w:id="124" w:name="_Toc484364291"/>
      <w:bookmarkStart w:id="125" w:name="_Toc482405613"/>
      <w:bookmarkStart w:id="126" w:name="_Toc482405520"/>
      <w:bookmarkStart w:id="127" w:name="_Toc484883307"/>
      <w:bookmarkStart w:id="128" w:name="_Toc483476850"/>
      <w:bookmarkStart w:id="129" w:name="_Toc476082690"/>
      <w:bookmarkStart w:id="130" w:name="_Toc469846360"/>
      <w:bookmarkStart w:id="131" w:name="_Toc482405617"/>
      <w:bookmarkStart w:id="132" w:name="_Toc482405524"/>
      <w:bookmarkEnd w:id="0"/>
    </w:p>
    <w:p w:rsidR="007F2D7D" w:rsidRDefault="00A65CF6">
      <w:pPr>
        <w:pStyle w:val="3"/>
        <w:rPr>
          <w:rStyle w:val="3Char1"/>
        </w:rPr>
      </w:pPr>
      <w:r>
        <w:rPr>
          <w:rFonts w:hint="eastAsia"/>
          <w:bCs w:val="0"/>
        </w:rPr>
        <w:t>3</w:t>
      </w:r>
      <w:r>
        <w:rPr>
          <w:bCs w:val="0"/>
        </w:rPr>
        <w:t xml:space="preserve">.0.1  </w:t>
      </w:r>
      <w:r>
        <w:rPr>
          <w:b w:val="0"/>
          <w:bCs w:val="0"/>
        </w:rPr>
        <w:t>旧工业建筑再生利用</w:t>
      </w:r>
      <w:r>
        <w:rPr>
          <w:rFonts w:hint="eastAsia"/>
          <w:b w:val="0"/>
          <w:bCs w:val="0"/>
        </w:rPr>
        <w:t>性能评定</w:t>
      </w:r>
      <w:r>
        <w:rPr>
          <w:b w:val="0"/>
          <w:bCs w:val="0"/>
        </w:rPr>
        <w:t>应遵循</w:t>
      </w:r>
      <w:r>
        <w:rPr>
          <w:rFonts w:hint="eastAsia"/>
          <w:b w:val="0"/>
          <w:bCs w:val="0"/>
        </w:rPr>
        <w:t>“</w:t>
      </w:r>
      <w:r>
        <w:rPr>
          <w:b w:val="0"/>
          <w:bCs w:val="0"/>
        </w:rPr>
        <w:t>安全</w:t>
      </w:r>
      <w:r>
        <w:rPr>
          <w:rFonts w:hint="eastAsia"/>
          <w:b w:val="0"/>
          <w:bCs w:val="0"/>
        </w:rPr>
        <w:t>检测</w:t>
      </w:r>
      <w:r>
        <w:rPr>
          <w:rFonts w:hint="eastAsia"/>
          <w:b w:val="0"/>
          <w:bCs w:val="0"/>
        </w:rPr>
        <w:t>、科学</w:t>
      </w:r>
      <w:r>
        <w:rPr>
          <w:rFonts w:hint="eastAsia"/>
          <w:b w:val="0"/>
          <w:bCs w:val="0"/>
        </w:rPr>
        <w:t>评定</w:t>
      </w:r>
      <w:r>
        <w:rPr>
          <w:rFonts w:hint="eastAsia"/>
          <w:b w:val="0"/>
          <w:bCs w:val="0"/>
        </w:rPr>
        <w:t>、</w:t>
      </w:r>
      <w:r>
        <w:rPr>
          <w:rFonts w:hint="eastAsia"/>
          <w:b w:val="0"/>
          <w:bCs w:val="0"/>
        </w:rPr>
        <w:t>数据准确</w:t>
      </w:r>
      <w:r>
        <w:rPr>
          <w:rFonts w:hint="eastAsia"/>
          <w:b w:val="0"/>
          <w:bCs w:val="0"/>
        </w:rPr>
        <w:t>、</w:t>
      </w:r>
      <w:r>
        <w:rPr>
          <w:rFonts w:hint="eastAsia"/>
          <w:b w:val="0"/>
          <w:bCs w:val="0"/>
        </w:rPr>
        <w:t>结果可靠</w:t>
      </w:r>
      <w:r>
        <w:rPr>
          <w:rFonts w:hint="eastAsia"/>
          <w:b w:val="0"/>
          <w:bCs w:val="0"/>
        </w:rPr>
        <w:t>”</w:t>
      </w:r>
      <w:r>
        <w:rPr>
          <w:b w:val="0"/>
          <w:bCs w:val="0"/>
        </w:rPr>
        <w:t>的原则，</w:t>
      </w:r>
      <w:r>
        <w:rPr>
          <w:rStyle w:val="3Char1"/>
          <w:rFonts w:hint="eastAsia"/>
        </w:rPr>
        <w:t>做好</w:t>
      </w:r>
      <w:r>
        <w:rPr>
          <w:rFonts w:hint="eastAsia"/>
          <w:b w:val="0"/>
          <w:bCs w:val="0"/>
        </w:rPr>
        <w:t>性能评定工作</w:t>
      </w:r>
      <w:r>
        <w:rPr>
          <w:rStyle w:val="3Char1"/>
          <w:rFonts w:hint="eastAsia"/>
        </w:rPr>
        <w:t>。</w:t>
      </w:r>
    </w:p>
    <w:p w:rsidR="007F2D7D" w:rsidRDefault="00A65CF6">
      <w:pPr>
        <w:pStyle w:val="3"/>
      </w:pPr>
      <w:r>
        <w:rPr>
          <w:rFonts w:hint="eastAsia"/>
        </w:rPr>
        <w:t xml:space="preserve">3.0.2  </w:t>
      </w:r>
      <w:r>
        <w:rPr>
          <w:rFonts w:hint="eastAsia"/>
          <w:b w:val="0"/>
          <w:bCs w:val="0"/>
        </w:rPr>
        <w:t>旧工业建筑再生利用前应进行性能评定，</w:t>
      </w:r>
      <w:r>
        <w:rPr>
          <w:rFonts w:hint="eastAsia"/>
          <w:b w:val="0"/>
          <w:bCs w:val="0"/>
        </w:rPr>
        <w:t>包括建（构）筑物性能评定、道路性能评定、管线性能评定和设备性能评定等。</w:t>
      </w:r>
    </w:p>
    <w:p w:rsidR="007F2D7D" w:rsidRDefault="00A65CF6">
      <w:pPr>
        <w:pStyle w:val="3"/>
        <w:rPr>
          <w:b w:val="0"/>
          <w:bCs w:val="0"/>
        </w:rPr>
      </w:pPr>
      <w:r>
        <w:t>3.0.</w:t>
      </w:r>
      <w:r>
        <w:rPr>
          <w:rFonts w:hint="eastAsia"/>
        </w:rPr>
        <w:t>3</w:t>
      </w:r>
      <w:r>
        <w:rPr>
          <w:b w:val="0"/>
          <w:bCs w:val="0"/>
        </w:rPr>
        <w:t xml:space="preserve">  </w:t>
      </w:r>
      <w:r>
        <w:rPr>
          <w:rFonts w:hint="eastAsia"/>
          <w:b w:val="0"/>
          <w:bCs w:val="0"/>
        </w:rPr>
        <w:t>性能评定</w:t>
      </w:r>
      <w:r>
        <w:rPr>
          <w:rFonts w:hint="eastAsia"/>
          <w:b w:val="0"/>
          <w:bCs w:val="0"/>
        </w:rPr>
        <w:t>工作流程应符合图</w:t>
      </w:r>
      <w:r>
        <w:rPr>
          <w:rFonts w:hint="eastAsia"/>
          <w:b w:val="0"/>
          <w:bCs w:val="0"/>
        </w:rPr>
        <w:t>3.0.</w:t>
      </w:r>
      <w:r>
        <w:rPr>
          <w:rFonts w:hint="eastAsia"/>
          <w:b w:val="0"/>
          <w:bCs w:val="0"/>
        </w:rPr>
        <w:t>3</w:t>
      </w:r>
      <w:r>
        <w:rPr>
          <w:rFonts w:hint="eastAsia"/>
          <w:b w:val="0"/>
          <w:bCs w:val="0"/>
        </w:rPr>
        <w:t>的规定。</w:t>
      </w:r>
    </w:p>
    <w:p w:rsidR="007F2D7D" w:rsidRDefault="00A65CF6">
      <w:pPr>
        <w:jc w:val="center"/>
        <w:rPr>
          <w:b/>
          <w:bCs/>
        </w:rPr>
      </w:pPr>
      <w:r>
        <w:rPr>
          <w:noProof/>
        </w:rPr>
        <w:drawing>
          <wp:inline distT="0" distB="0" distL="114300" distR="114300">
            <wp:extent cx="2985770" cy="3534410"/>
            <wp:effectExtent l="0" t="0" r="5080" b="889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clrChange>
                        <a:clrFrom>
                          <a:srgbClr val="FFFFFF">
                            <a:alpha val="100000"/>
                          </a:srgbClr>
                        </a:clrFrom>
                        <a:clrTo>
                          <a:srgbClr val="FFFFFF">
                            <a:alpha val="100000"/>
                            <a:alpha val="0"/>
                          </a:srgbClr>
                        </a:clrTo>
                      </a:clrChange>
                      <a:lum bright="-18000"/>
                    </a:blip>
                    <a:srcRect l="12906" t="20718" r="50649" b="11093"/>
                    <a:stretch>
                      <a:fillRect/>
                    </a:stretch>
                  </pic:blipFill>
                  <pic:spPr>
                    <a:xfrm>
                      <a:off x="0" y="0"/>
                      <a:ext cx="2985770" cy="3534410"/>
                    </a:xfrm>
                    <a:prstGeom prst="rect">
                      <a:avLst/>
                    </a:prstGeom>
                    <a:noFill/>
                    <a:ln>
                      <a:noFill/>
                    </a:ln>
                  </pic:spPr>
                </pic:pic>
              </a:graphicData>
            </a:graphic>
          </wp:inline>
        </w:drawing>
      </w:r>
    </w:p>
    <w:p w:rsidR="007F2D7D" w:rsidRDefault="00A65CF6">
      <w:pPr>
        <w:pStyle w:val="aff1"/>
        <w:rPr>
          <w:rFonts w:cs="Times New Roman"/>
        </w:rPr>
      </w:pPr>
      <w:r>
        <w:rPr>
          <w:rFonts w:cs="Times New Roman"/>
        </w:rPr>
        <w:t>图</w:t>
      </w:r>
      <w:r>
        <w:rPr>
          <w:rFonts w:cs="Times New Roman"/>
        </w:rPr>
        <w:t>3.0.</w:t>
      </w:r>
      <w:r>
        <w:rPr>
          <w:rFonts w:cs="Times New Roman"/>
        </w:rPr>
        <w:t>3</w:t>
      </w:r>
      <w:r>
        <w:rPr>
          <w:rFonts w:cs="Times New Roman"/>
        </w:rPr>
        <w:t xml:space="preserve"> </w:t>
      </w:r>
      <w:r>
        <w:rPr>
          <w:rFonts w:cs="Times New Roman"/>
        </w:rPr>
        <w:t>性能评定</w:t>
      </w:r>
      <w:r>
        <w:rPr>
          <w:rFonts w:cs="Times New Roman"/>
        </w:rPr>
        <w:t>工作流程</w:t>
      </w:r>
    </w:p>
    <w:p w:rsidR="007F2D7D" w:rsidRDefault="00A65CF6">
      <w:pPr>
        <w:pStyle w:val="3"/>
        <w:rPr>
          <w:b w:val="0"/>
          <w:bCs w:val="0"/>
        </w:rPr>
      </w:pPr>
      <w:r>
        <w:rPr>
          <w:rFonts w:hint="eastAsia"/>
        </w:rPr>
        <w:t>3.0.</w:t>
      </w:r>
      <w:r>
        <w:rPr>
          <w:rFonts w:hint="eastAsia"/>
        </w:rPr>
        <w:t>4</w:t>
      </w:r>
      <w:r>
        <w:rPr>
          <w:rFonts w:hint="eastAsia"/>
        </w:rPr>
        <w:t xml:space="preserve">  </w:t>
      </w:r>
      <w:r>
        <w:rPr>
          <w:rFonts w:hint="eastAsia"/>
          <w:b w:val="0"/>
          <w:bCs w:val="0"/>
        </w:rPr>
        <w:t>性能评定工作应由具有相应资质的专业机构完成，作业人员应持证上岗，使用的仪器设备应按有关规定进行检校。</w:t>
      </w:r>
    </w:p>
    <w:p w:rsidR="007F2D7D" w:rsidRDefault="00A65CF6">
      <w:pPr>
        <w:pStyle w:val="3"/>
      </w:pPr>
      <w:r>
        <w:rPr>
          <w:rFonts w:hint="eastAsia"/>
        </w:rPr>
        <w:lastRenderedPageBreak/>
        <w:t>3.0.5</w:t>
      </w:r>
      <w:r>
        <w:t xml:space="preserve">  </w:t>
      </w:r>
      <w:r>
        <w:rPr>
          <w:b w:val="0"/>
          <w:bCs w:val="0"/>
        </w:rPr>
        <w:t>初步调查应包括下列内容：</w:t>
      </w:r>
    </w:p>
    <w:p w:rsidR="007F2D7D" w:rsidRDefault="00A65CF6">
      <w:pPr>
        <w:pStyle w:val="4"/>
        <w:rPr>
          <w:b w:val="0"/>
          <w:bCs/>
        </w:rPr>
      </w:pPr>
      <w:r>
        <w:t xml:space="preserve">1  </w:t>
      </w:r>
      <w:r>
        <w:rPr>
          <w:b w:val="0"/>
          <w:bCs/>
        </w:rPr>
        <w:t>核查委托方提供的旧工业</w:t>
      </w:r>
      <w:r>
        <w:rPr>
          <w:rFonts w:hint="eastAsia"/>
          <w:b w:val="0"/>
          <w:bCs/>
        </w:rPr>
        <w:t>厂区</w:t>
      </w:r>
      <w:r>
        <w:rPr>
          <w:rFonts w:hint="eastAsia"/>
          <w:b w:val="0"/>
          <w:bCs/>
        </w:rPr>
        <w:t>原</w:t>
      </w:r>
      <w:r>
        <w:rPr>
          <w:b w:val="0"/>
          <w:bCs/>
        </w:rPr>
        <w:t>建设资料</w:t>
      </w:r>
      <w:r>
        <w:rPr>
          <w:rFonts w:hint="eastAsia"/>
          <w:b w:val="0"/>
          <w:bCs/>
        </w:rPr>
        <w:t>的</w:t>
      </w:r>
      <w:r>
        <w:rPr>
          <w:rFonts w:hint="eastAsia"/>
          <w:b w:val="0"/>
          <w:bCs/>
        </w:rPr>
        <w:t>完整性</w:t>
      </w:r>
      <w:r>
        <w:rPr>
          <w:b w:val="0"/>
          <w:bCs/>
        </w:rPr>
        <w:t>。建设资料应包括</w:t>
      </w:r>
      <w:r>
        <w:rPr>
          <w:rFonts w:hint="eastAsia"/>
          <w:b w:val="0"/>
          <w:bCs/>
        </w:rPr>
        <w:t>各类图纸以及勘察</w:t>
      </w:r>
      <w:r>
        <w:rPr>
          <w:b w:val="0"/>
          <w:bCs/>
        </w:rPr>
        <w:t>、设计、</w:t>
      </w:r>
      <w:r>
        <w:rPr>
          <w:rFonts w:hint="eastAsia"/>
          <w:b w:val="0"/>
          <w:bCs/>
        </w:rPr>
        <w:t>施工与</w:t>
      </w:r>
      <w:r>
        <w:rPr>
          <w:b w:val="0"/>
          <w:bCs/>
        </w:rPr>
        <w:t>竣工资料等</w:t>
      </w:r>
      <w:r>
        <w:rPr>
          <w:rFonts w:hint="eastAsia"/>
          <w:b w:val="0"/>
          <w:bCs/>
        </w:rPr>
        <w:t>。</w:t>
      </w:r>
    </w:p>
    <w:p w:rsidR="007F2D7D" w:rsidRDefault="00A65CF6">
      <w:pPr>
        <w:pStyle w:val="4"/>
      </w:pPr>
      <w:r>
        <w:t xml:space="preserve">2  </w:t>
      </w:r>
      <w:r>
        <w:rPr>
          <w:b w:val="0"/>
          <w:bCs/>
        </w:rPr>
        <w:t>核查委托方提供的旧工业</w:t>
      </w:r>
      <w:r>
        <w:rPr>
          <w:rFonts w:hint="eastAsia"/>
          <w:b w:val="0"/>
          <w:bCs/>
        </w:rPr>
        <w:t>厂区中建（构）筑物、道路、管线及设备的</w:t>
      </w:r>
      <w:r>
        <w:rPr>
          <w:b w:val="0"/>
          <w:bCs/>
        </w:rPr>
        <w:t>维修记录情况。维修记录应包括历次修缮、改造、使用条件改变以及受灾情况等</w:t>
      </w:r>
      <w:r>
        <w:rPr>
          <w:rFonts w:hint="eastAsia"/>
          <w:b w:val="0"/>
          <w:bCs/>
        </w:rPr>
        <w:t>。</w:t>
      </w:r>
    </w:p>
    <w:p w:rsidR="007F2D7D" w:rsidRDefault="00A65CF6">
      <w:pPr>
        <w:pStyle w:val="4"/>
      </w:pPr>
      <w:r>
        <w:t xml:space="preserve">3  </w:t>
      </w:r>
      <w:r>
        <w:rPr>
          <w:b w:val="0"/>
          <w:bCs/>
        </w:rPr>
        <w:t>现场查勘时，应核实委托方提供的资料与</w:t>
      </w:r>
      <w:r>
        <w:rPr>
          <w:rFonts w:hint="eastAsia"/>
          <w:b w:val="0"/>
          <w:bCs/>
        </w:rPr>
        <w:t>实际现状</w:t>
      </w:r>
      <w:r>
        <w:rPr>
          <w:b w:val="0"/>
          <w:bCs/>
        </w:rPr>
        <w:t>的符合</w:t>
      </w:r>
      <w:r>
        <w:rPr>
          <w:rFonts w:hint="eastAsia"/>
          <w:b w:val="0"/>
          <w:bCs/>
        </w:rPr>
        <w:t>程度</w:t>
      </w:r>
      <w:r>
        <w:rPr>
          <w:b w:val="0"/>
          <w:bCs/>
        </w:rPr>
        <w:t>，了解实际使用状况，初步观察</w:t>
      </w:r>
      <w:r>
        <w:rPr>
          <w:rFonts w:hint="eastAsia"/>
          <w:b w:val="0"/>
          <w:bCs/>
        </w:rPr>
        <w:t>缺陷及损伤</w:t>
      </w:r>
      <w:r>
        <w:rPr>
          <w:b w:val="0"/>
          <w:bCs/>
        </w:rPr>
        <w:t>状况。</w:t>
      </w:r>
    </w:p>
    <w:p w:rsidR="007F2D7D" w:rsidRDefault="00A65CF6">
      <w:pPr>
        <w:pStyle w:val="3"/>
      </w:pPr>
      <w:r>
        <w:rPr>
          <w:rFonts w:hint="eastAsia"/>
        </w:rPr>
        <w:t>3.0</w:t>
      </w:r>
      <w:r>
        <w:t>.</w:t>
      </w:r>
      <w:r>
        <w:rPr>
          <w:rFonts w:hint="eastAsia"/>
        </w:rPr>
        <w:t>6</w:t>
      </w:r>
      <w:r>
        <w:t xml:space="preserve">  </w:t>
      </w:r>
      <w:r>
        <w:rPr>
          <w:rFonts w:hint="eastAsia"/>
          <w:b w:val="0"/>
          <w:bCs w:val="0"/>
        </w:rPr>
        <w:t>性能</w:t>
      </w:r>
      <w:r>
        <w:rPr>
          <w:b w:val="0"/>
          <w:bCs w:val="0"/>
        </w:rPr>
        <w:t>评定方案宜包括下列内容：</w:t>
      </w:r>
      <w:r>
        <w:t xml:space="preserve"> </w:t>
      </w:r>
    </w:p>
    <w:p w:rsidR="007F2D7D" w:rsidRDefault="00A65CF6">
      <w:pPr>
        <w:pStyle w:val="4"/>
        <w:rPr>
          <w:b w:val="0"/>
          <w:bCs/>
        </w:rPr>
      </w:pPr>
      <w:r>
        <w:t xml:space="preserve">1  </w:t>
      </w:r>
      <w:r>
        <w:rPr>
          <w:b w:val="0"/>
          <w:bCs/>
        </w:rPr>
        <w:t>工程概况，包括</w:t>
      </w:r>
      <w:r>
        <w:rPr>
          <w:rFonts w:hint="eastAsia"/>
          <w:b w:val="0"/>
          <w:bCs/>
        </w:rPr>
        <w:t>原</w:t>
      </w:r>
      <w:r>
        <w:rPr>
          <w:b w:val="0"/>
          <w:bCs/>
        </w:rPr>
        <w:t>设计</w:t>
      </w:r>
      <w:r>
        <w:rPr>
          <w:rFonts w:hint="eastAsia"/>
          <w:b w:val="0"/>
          <w:bCs/>
        </w:rPr>
        <w:t>、</w:t>
      </w:r>
      <w:r>
        <w:rPr>
          <w:b w:val="0"/>
          <w:bCs/>
        </w:rPr>
        <w:t>施工及监理单位</w:t>
      </w:r>
      <w:r>
        <w:rPr>
          <w:rFonts w:hint="eastAsia"/>
          <w:b w:val="0"/>
          <w:bCs/>
        </w:rPr>
        <w:t>，</w:t>
      </w:r>
      <w:r>
        <w:rPr>
          <w:b w:val="0"/>
          <w:bCs/>
        </w:rPr>
        <w:t>建造年代</w:t>
      </w:r>
      <w:r>
        <w:rPr>
          <w:rFonts w:hint="eastAsia"/>
          <w:b w:val="0"/>
          <w:bCs/>
        </w:rPr>
        <w:t>，基本情况</w:t>
      </w:r>
      <w:r>
        <w:rPr>
          <w:b w:val="0"/>
          <w:bCs/>
        </w:rPr>
        <w:t>等</w:t>
      </w:r>
      <w:r>
        <w:rPr>
          <w:rFonts w:hint="eastAsia"/>
          <w:b w:val="0"/>
          <w:bCs/>
        </w:rPr>
        <w:t>。</w:t>
      </w:r>
    </w:p>
    <w:p w:rsidR="007F2D7D" w:rsidRDefault="00A65CF6">
      <w:pPr>
        <w:pStyle w:val="4"/>
      </w:pPr>
      <w:r>
        <w:t xml:space="preserve">2  </w:t>
      </w:r>
      <w:r>
        <w:rPr>
          <w:rFonts w:hint="eastAsia"/>
          <w:b w:val="0"/>
        </w:rPr>
        <w:t>性能</w:t>
      </w:r>
      <w:r>
        <w:rPr>
          <w:b w:val="0"/>
          <w:bCs/>
        </w:rPr>
        <w:t>评定目的或委托方的要求</w:t>
      </w:r>
      <w:r>
        <w:rPr>
          <w:rFonts w:hint="eastAsia"/>
          <w:b w:val="0"/>
          <w:bCs/>
        </w:rPr>
        <w:t>。</w:t>
      </w:r>
      <w:r>
        <w:t xml:space="preserve"> </w:t>
      </w:r>
    </w:p>
    <w:p w:rsidR="007F2D7D" w:rsidRDefault="00A65CF6">
      <w:pPr>
        <w:pStyle w:val="4"/>
        <w:rPr>
          <w:b w:val="0"/>
          <w:bCs/>
        </w:rPr>
      </w:pPr>
      <w:r>
        <w:t xml:space="preserve">3  </w:t>
      </w:r>
      <w:r>
        <w:rPr>
          <w:rFonts w:hint="eastAsia"/>
          <w:b w:val="0"/>
        </w:rPr>
        <w:t>性能</w:t>
      </w:r>
      <w:r>
        <w:rPr>
          <w:b w:val="0"/>
          <w:bCs/>
        </w:rPr>
        <w:t>评定的依据及有关技术资料等</w:t>
      </w:r>
      <w:r>
        <w:rPr>
          <w:rFonts w:hint="eastAsia"/>
          <w:b w:val="0"/>
          <w:bCs/>
        </w:rPr>
        <w:t>。</w:t>
      </w:r>
      <w:r>
        <w:rPr>
          <w:b w:val="0"/>
          <w:bCs/>
        </w:rPr>
        <w:t xml:space="preserve"> </w:t>
      </w:r>
    </w:p>
    <w:p w:rsidR="007F2D7D" w:rsidRDefault="00A65CF6">
      <w:pPr>
        <w:pStyle w:val="4"/>
        <w:rPr>
          <w:b w:val="0"/>
          <w:bCs/>
        </w:rPr>
      </w:pPr>
      <w:r>
        <w:t xml:space="preserve">4  </w:t>
      </w:r>
      <w:r>
        <w:rPr>
          <w:rFonts w:hint="eastAsia"/>
          <w:b w:val="0"/>
        </w:rPr>
        <w:t>性能</w:t>
      </w:r>
      <w:r>
        <w:rPr>
          <w:b w:val="0"/>
          <w:bCs/>
        </w:rPr>
        <w:t>评定范围、</w:t>
      </w:r>
      <w:r>
        <w:rPr>
          <w:rFonts w:hint="eastAsia"/>
          <w:b w:val="0"/>
          <w:bCs/>
        </w:rPr>
        <w:t>对象</w:t>
      </w:r>
      <w:r>
        <w:rPr>
          <w:b w:val="0"/>
          <w:bCs/>
        </w:rPr>
        <w:t>和方法</w:t>
      </w:r>
      <w:r>
        <w:rPr>
          <w:rFonts w:hint="eastAsia"/>
          <w:b w:val="0"/>
          <w:bCs/>
        </w:rPr>
        <w:t>。</w:t>
      </w:r>
    </w:p>
    <w:p w:rsidR="007F2D7D" w:rsidRDefault="00A65CF6">
      <w:pPr>
        <w:pStyle w:val="4"/>
        <w:rPr>
          <w:b w:val="0"/>
          <w:bCs/>
        </w:rPr>
      </w:pPr>
      <w:r>
        <w:t xml:space="preserve">5 </w:t>
      </w:r>
      <w:r>
        <w:rPr>
          <w:b w:val="0"/>
          <w:bCs/>
        </w:rPr>
        <w:t xml:space="preserve"> </w:t>
      </w:r>
      <w:r>
        <w:rPr>
          <w:rFonts w:hint="eastAsia"/>
          <w:b w:val="0"/>
          <w:bCs/>
        </w:rPr>
        <w:t>现场调查与检测的方式、内容和数量等</w:t>
      </w:r>
      <w:r>
        <w:rPr>
          <w:rFonts w:hint="eastAsia"/>
          <w:b w:val="0"/>
          <w:bCs/>
        </w:rPr>
        <w:t>。</w:t>
      </w:r>
      <w:r>
        <w:rPr>
          <w:b w:val="0"/>
          <w:bCs/>
        </w:rPr>
        <w:t xml:space="preserve"> </w:t>
      </w:r>
    </w:p>
    <w:p w:rsidR="007F2D7D" w:rsidRDefault="00A65CF6">
      <w:pPr>
        <w:pStyle w:val="4"/>
        <w:rPr>
          <w:b w:val="0"/>
          <w:bCs/>
        </w:rPr>
      </w:pPr>
      <w:r>
        <w:t xml:space="preserve">6  </w:t>
      </w:r>
      <w:r>
        <w:rPr>
          <w:b w:val="0"/>
          <w:bCs/>
        </w:rPr>
        <w:t>人员和仪器设备情况</w:t>
      </w:r>
      <w:r>
        <w:rPr>
          <w:rFonts w:hint="eastAsia"/>
          <w:b w:val="0"/>
          <w:bCs/>
        </w:rPr>
        <w:t>。</w:t>
      </w:r>
      <w:r>
        <w:rPr>
          <w:b w:val="0"/>
          <w:bCs/>
        </w:rPr>
        <w:t xml:space="preserve"> </w:t>
      </w:r>
    </w:p>
    <w:p w:rsidR="007F2D7D" w:rsidRDefault="00A65CF6">
      <w:pPr>
        <w:pStyle w:val="4"/>
        <w:rPr>
          <w:b w:val="0"/>
          <w:bCs/>
        </w:rPr>
      </w:pPr>
      <w:r>
        <w:t xml:space="preserve">7  </w:t>
      </w:r>
      <w:r>
        <w:rPr>
          <w:b w:val="0"/>
          <w:bCs/>
        </w:rPr>
        <w:t>工作进度计划</w:t>
      </w:r>
      <w:r>
        <w:rPr>
          <w:rFonts w:hint="eastAsia"/>
          <w:b w:val="0"/>
          <w:bCs/>
        </w:rPr>
        <w:t>。</w:t>
      </w:r>
      <w:r>
        <w:rPr>
          <w:b w:val="0"/>
          <w:bCs/>
        </w:rPr>
        <w:t xml:space="preserve"> </w:t>
      </w:r>
    </w:p>
    <w:p w:rsidR="007F2D7D" w:rsidRDefault="00A65CF6">
      <w:pPr>
        <w:pStyle w:val="4"/>
        <w:rPr>
          <w:b w:val="0"/>
          <w:bCs/>
        </w:rPr>
      </w:pPr>
      <w:r>
        <w:t xml:space="preserve">8  </w:t>
      </w:r>
      <w:r>
        <w:rPr>
          <w:b w:val="0"/>
          <w:bCs/>
        </w:rPr>
        <w:t>配合工作，包括水电、人员配合要求等</w:t>
      </w:r>
      <w:r>
        <w:rPr>
          <w:rFonts w:hint="eastAsia"/>
          <w:b w:val="0"/>
          <w:bCs/>
        </w:rPr>
        <w:t>。</w:t>
      </w:r>
    </w:p>
    <w:p w:rsidR="007F2D7D" w:rsidRDefault="00A65CF6">
      <w:pPr>
        <w:pStyle w:val="4"/>
        <w:rPr>
          <w:b w:val="0"/>
          <w:bCs/>
        </w:rPr>
      </w:pPr>
      <w:r>
        <w:t xml:space="preserve">9  </w:t>
      </w:r>
      <w:r>
        <w:rPr>
          <w:b w:val="0"/>
          <w:bCs/>
        </w:rPr>
        <w:t>安全与环保措施</w:t>
      </w:r>
      <w:r>
        <w:rPr>
          <w:rFonts w:hint="eastAsia"/>
          <w:b w:val="0"/>
          <w:bCs/>
        </w:rPr>
        <w:t>。</w:t>
      </w:r>
    </w:p>
    <w:p w:rsidR="007F2D7D" w:rsidRDefault="00A65CF6">
      <w:pPr>
        <w:pStyle w:val="4"/>
        <w:rPr>
          <w:b w:val="0"/>
          <w:bCs/>
        </w:rPr>
      </w:pPr>
      <w:r>
        <w:t xml:space="preserve">10  </w:t>
      </w:r>
      <w:r>
        <w:rPr>
          <w:b w:val="0"/>
          <w:bCs/>
        </w:rPr>
        <w:t>提交的</w:t>
      </w:r>
      <w:r>
        <w:rPr>
          <w:rFonts w:hint="eastAsia"/>
          <w:b w:val="0"/>
          <w:bCs/>
        </w:rPr>
        <w:t>性能</w:t>
      </w:r>
      <w:r>
        <w:rPr>
          <w:b w:val="0"/>
          <w:bCs/>
        </w:rPr>
        <w:t>评定报告。</w:t>
      </w:r>
    </w:p>
    <w:p w:rsidR="007F2D7D" w:rsidRDefault="00A65CF6">
      <w:pPr>
        <w:pStyle w:val="3"/>
        <w:rPr>
          <w:b w:val="0"/>
          <w:bCs w:val="0"/>
        </w:rPr>
      </w:pPr>
      <w:r>
        <w:rPr>
          <w:rFonts w:hint="eastAsia"/>
        </w:rPr>
        <w:t xml:space="preserve">3.0.7 </w:t>
      </w:r>
      <w:r>
        <w:rPr>
          <w:rFonts w:hint="eastAsia"/>
          <w:b w:val="0"/>
          <w:bCs w:val="0"/>
        </w:rPr>
        <w:t xml:space="preserve"> </w:t>
      </w:r>
      <w:r>
        <w:rPr>
          <w:rFonts w:hint="eastAsia"/>
          <w:b w:val="0"/>
          <w:bCs w:val="0"/>
        </w:rPr>
        <w:t>性能评定过程中宜使用新技术、新方法、新仪器，并应符合本标准和国家现行评定的有关标准规定。</w:t>
      </w:r>
    </w:p>
    <w:p w:rsidR="007F2D7D" w:rsidRDefault="00A65CF6">
      <w:pPr>
        <w:pStyle w:val="3"/>
      </w:pPr>
      <w:r>
        <w:rPr>
          <w:rFonts w:hint="eastAsia"/>
        </w:rPr>
        <w:t>3.0.8</w:t>
      </w:r>
      <w:r>
        <w:t xml:space="preserve">  </w:t>
      </w:r>
      <w:r>
        <w:rPr>
          <w:b w:val="0"/>
          <w:bCs w:val="0"/>
        </w:rPr>
        <w:t>性能评定报告应符合下列规定：</w:t>
      </w:r>
    </w:p>
    <w:p w:rsidR="007F2D7D" w:rsidRDefault="00A65CF6">
      <w:pPr>
        <w:pStyle w:val="4"/>
      </w:pPr>
      <w:r>
        <w:t xml:space="preserve">1  </w:t>
      </w:r>
      <w:r>
        <w:rPr>
          <w:rFonts w:hint="eastAsia"/>
          <w:b w:val="0"/>
          <w:bCs/>
        </w:rPr>
        <w:t>性能</w:t>
      </w:r>
      <w:r>
        <w:rPr>
          <w:b w:val="0"/>
          <w:bCs/>
        </w:rPr>
        <w:t>评定报告应包括下列内容：</w:t>
      </w:r>
    </w:p>
    <w:p w:rsidR="007F2D7D" w:rsidRDefault="00A65CF6">
      <w:pPr>
        <w:pStyle w:val="4"/>
        <w:ind w:firstLine="315"/>
        <w:rPr>
          <w:b w:val="0"/>
          <w:bCs/>
        </w:rPr>
      </w:pPr>
      <w:r>
        <w:rPr>
          <w:b w:val="0"/>
          <w:bCs/>
        </w:rPr>
        <w:t>1</w:t>
      </w:r>
      <w:r>
        <w:rPr>
          <w:b w:val="0"/>
          <w:bCs/>
        </w:rPr>
        <w:t>）委托、设计、施工等相关单位名称</w:t>
      </w:r>
      <w:r>
        <w:rPr>
          <w:rFonts w:hint="eastAsia"/>
          <w:b w:val="0"/>
          <w:bCs/>
        </w:rPr>
        <w:t>。</w:t>
      </w:r>
    </w:p>
    <w:p w:rsidR="007F2D7D" w:rsidRDefault="00A65CF6">
      <w:pPr>
        <w:pStyle w:val="4"/>
        <w:ind w:firstLine="315"/>
        <w:rPr>
          <w:b w:val="0"/>
          <w:bCs/>
        </w:rPr>
      </w:pPr>
      <w:r>
        <w:rPr>
          <w:b w:val="0"/>
          <w:bCs/>
        </w:rPr>
        <w:t>2</w:t>
      </w:r>
      <w:r>
        <w:rPr>
          <w:b w:val="0"/>
          <w:bCs/>
        </w:rPr>
        <w:t>）工程概况，包括工程名称、类型、规模、施工日期及现状等</w:t>
      </w:r>
      <w:r>
        <w:rPr>
          <w:rFonts w:hint="eastAsia"/>
          <w:b w:val="0"/>
          <w:bCs/>
        </w:rPr>
        <w:t>。</w:t>
      </w:r>
      <w:r>
        <w:rPr>
          <w:rFonts w:hint="eastAsia"/>
          <w:b w:val="0"/>
          <w:bCs/>
        </w:rPr>
        <w:t xml:space="preserve"> </w:t>
      </w:r>
    </w:p>
    <w:p w:rsidR="007F2D7D" w:rsidRDefault="00A65CF6">
      <w:pPr>
        <w:pStyle w:val="4"/>
        <w:ind w:firstLine="315"/>
        <w:rPr>
          <w:b w:val="0"/>
          <w:bCs/>
        </w:rPr>
      </w:pPr>
      <w:r>
        <w:rPr>
          <w:b w:val="0"/>
          <w:bCs/>
        </w:rPr>
        <w:t>3</w:t>
      </w:r>
      <w:r>
        <w:rPr>
          <w:b w:val="0"/>
          <w:bCs/>
        </w:rPr>
        <w:t>）原因、目的</w:t>
      </w:r>
      <w:r>
        <w:rPr>
          <w:rFonts w:hint="eastAsia"/>
          <w:b w:val="0"/>
          <w:bCs/>
        </w:rPr>
        <w:t>等。</w:t>
      </w:r>
    </w:p>
    <w:p w:rsidR="007F2D7D" w:rsidRDefault="00A65CF6">
      <w:pPr>
        <w:pStyle w:val="4"/>
        <w:ind w:firstLine="315"/>
        <w:rPr>
          <w:b w:val="0"/>
          <w:bCs/>
        </w:rPr>
      </w:pPr>
      <w:r>
        <w:rPr>
          <w:b w:val="0"/>
          <w:bCs/>
        </w:rPr>
        <w:t>4</w:t>
      </w:r>
      <w:r>
        <w:rPr>
          <w:b w:val="0"/>
          <w:bCs/>
        </w:rPr>
        <w:t>）</w:t>
      </w:r>
      <w:r>
        <w:rPr>
          <w:rFonts w:hint="eastAsia"/>
          <w:b w:val="0"/>
        </w:rPr>
        <w:t>性能</w:t>
      </w:r>
      <w:r>
        <w:rPr>
          <w:b w:val="0"/>
          <w:bCs/>
        </w:rPr>
        <w:t>评定工作所依据的标准、规范及其他技术</w:t>
      </w:r>
      <w:r>
        <w:rPr>
          <w:rFonts w:hint="eastAsia"/>
          <w:b w:val="0"/>
          <w:bCs/>
        </w:rPr>
        <w:t>资料。</w:t>
      </w:r>
    </w:p>
    <w:p w:rsidR="007F2D7D" w:rsidRDefault="00A65CF6">
      <w:pPr>
        <w:pStyle w:val="4"/>
        <w:ind w:firstLine="315"/>
        <w:rPr>
          <w:b w:val="0"/>
          <w:bCs/>
        </w:rPr>
      </w:pPr>
      <w:r>
        <w:rPr>
          <w:b w:val="0"/>
          <w:bCs/>
        </w:rPr>
        <w:lastRenderedPageBreak/>
        <w:t>5</w:t>
      </w:r>
      <w:r>
        <w:rPr>
          <w:b w:val="0"/>
          <w:bCs/>
        </w:rPr>
        <w:t>）</w:t>
      </w:r>
      <w:r>
        <w:rPr>
          <w:rFonts w:hint="eastAsia"/>
          <w:b w:val="0"/>
        </w:rPr>
        <w:t>性能</w:t>
      </w:r>
      <w:r>
        <w:rPr>
          <w:b w:val="0"/>
          <w:bCs/>
        </w:rPr>
        <w:t>评定的</w:t>
      </w:r>
      <w:r>
        <w:rPr>
          <w:rFonts w:hint="eastAsia"/>
          <w:b w:val="0"/>
          <w:bCs/>
        </w:rPr>
        <w:t>对象</w:t>
      </w:r>
      <w:r>
        <w:rPr>
          <w:b w:val="0"/>
          <w:bCs/>
        </w:rPr>
        <w:t>、方法及仪器</w:t>
      </w:r>
      <w:r>
        <w:rPr>
          <w:rFonts w:hint="eastAsia"/>
          <w:b w:val="0"/>
          <w:bCs/>
        </w:rPr>
        <w:t>。</w:t>
      </w:r>
    </w:p>
    <w:p w:rsidR="007F2D7D" w:rsidRDefault="00A65CF6">
      <w:pPr>
        <w:pStyle w:val="4"/>
        <w:ind w:firstLine="315"/>
        <w:rPr>
          <w:b w:val="0"/>
          <w:bCs/>
        </w:rPr>
      </w:pPr>
      <w:r>
        <w:rPr>
          <w:b w:val="0"/>
          <w:bCs/>
        </w:rPr>
        <w:t>6</w:t>
      </w:r>
      <w:r>
        <w:rPr>
          <w:b w:val="0"/>
          <w:bCs/>
        </w:rPr>
        <w:t>）</w:t>
      </w:r>
      <w:r>
        <w:rPr>
          <w:rFonts w:hint="eastAsia"/>
          <w:b w:val="0"/>
          <w:bCs/>
        </w:rPr>
        <w:t>现场调查与检测的方式、内容和数量等。</w:t>
      </w:r>
    </w:p>
    <w:p w:rsidR="007F2D7D" w:rsidRDefault="00A65CF6">
      <w:pPr>
        <w:pStyle w:val="4"/>
        <w:ind w:firstLine="315"/>
        <w:rPr>
          <w:b w:val="0"/>
          <w:bCs/>
        </w:rPr>
      </w:pPr>
      <w:r>
        <w:rPr>
          <w:b w:val="0"/>
          <w:bCs/>
        </w:rPr>
        <w:t>7</w:t>
      </w:r>
      <w:r>
        <w:rPr>
          <w:b w:val="0"/>
          <w:bCs/>
        </w:rPr>
        <w:t>）</w:t>
      </w:r>
      <w:r>
        <w:rPr>
          <w:rFonts w:hint="eastAsia"/>
          <w:b w:val="0"/>
          <w:bCs/>
        </w:rPr>
        <w:t>性能</w:t>
      </w:r>
      <w:r>
        <w:rPr>
          <w:b w:val="0"/>
          <w:bCs/>
        </w:rPr>
        <w:t>评定的方法和结果</w:t>
      </w:r>
      <w:r>
        <w:rPr>
          <w:rFonts w:hint="eastAsia"/>
          <w:b w:val="0"/>
          <w:bCs/>
        </w:rPr>
        <w:t>。</w:t>
      </w:r>
    </w:p>
    <w:p w:rsidR="007F2D7D" w:rsidRDefault="00A65CF6">
      <w:pPr>
        <w:pStyle w:val="4"/>
        <w:ind w:firstLine="315"/>
        <w:rPr>
          <w:b w:val="0"/>
          <w:bCs/>
        </w:rPr>
      </w:pPr>
      <w:r>
        <w:rPr>
          <w:rFonts w:hint="eastAsia"/>
          <w:b w:val="0"/>
          <w:bCs/>
        </w:rPr>
        <w:t>8</w:t>
      </w:r>
      <w:r>
        <w:rPr>
          <w:rFonts w:hint="eastAsia"/>
          <w:b w:val="0"/>
          <w:bCs/>
        </w:rPr>
        <w:t>）结论及处理建议。</w:t>
      </w:r>
    </w:p>
    <w:p w:rsidR="007F2D7D" w:rsidRDefault="00A65CF6">
      <w:pPr>
        <w:pStyle w:val="4"/>
        <w:ind w:firstLine="315"/>
        <w:rPr>
          <w:b w:val="0"/>
          <w:bCs/>
        </w:rPr>
      </w:pPr>
      <w:r>
        <w:rPr>
          <w:b w:val="0"/>
          <w:bCs/>
        </w:rPr>
        <w:t>9</w:t>
      </w:r>
      <w:r>
        <w:rPr>
          <w:b w:val="0"/>
          <w:bCs/>
        </w:rPr>
        <w:t>）</w:t>
      </w:r>
      <w:r>
        <w:rPr>
          <w:rFonts w:hint="eastAsia"/>
          <w:b w:val="0"/>
          <w:bCs/>
        </w:rPr>
        <w:t>性能评定</w:t>
      </w:r>
      <w:r>
        <w:rPr>
          <w:b w:val="0"/>
          <w:bCs/>
        </w:rPr>
        <w:t>单位及</w:t>
      </w:r>
      <w:r>
        <w:rPr>
          <w:rFonts w:hint="eastAsia"/>
          <w:b w:val="0"/>
          <w:bCs/>
        </w:rPr>
        <w:t>参与</w:t>
      </w:r>
      <w:r>
        <w:rPr>
          <w:b w:val="0"/>
          <w:bCs/>
        </w:rPr>
        <w:t>人员名单</w:t>
      </w:r>
      <w:r>
        <w:rPr>
          <w:rFonts w:hint="eastAsia"/>
          <w:b w:val="0"/>
          <w:bCs/>
        </w:rPr>
        <w:t>。</w:t>
      </w:r>
    </w:p>
    <w:p w:rsidR="007F2D7D" w:rsidRDefault="00A65CF6">
      <w:pPr>
        <w:pStyle w:val="4"/>
        <w:ind w:firstLine="315"/>
        <w:rPr>
          <w:b w:val="0"/>
          <w:bCs/>
        </w:rPr>
      </w:pPr>
      <w:r>
        <w:rPr>
          <w:b w:val="0"/>
          <w:bCs/>
        </w:rPr>
        <w:t>10</w:t>
      </w:r>
      <w:r>
        <w:rPr>
          <w:b w:val="0"/>
          <w:bCs/>
        </w:rPr>
        <w:t>）报告完成日期</w:t>
      </w:r>
      <w:r>
        <w:rPr>
          <w:rFonts w:hint="eastAsia"/>
          <w:b w:val="0"/>
          <w:bCs/>
        </w:rPr>
        <w:t>。</w:t>
      </w:r>
    </w:p>
    <w:p w:rsidR="007F2D7D" w:rsidRDefault="00A65CF6">
      <w:pPr>
        <w:pStyle w:val="4"/>
      </w:pPr>
      <w:r>
        <w:t xml:space="preserve">2  </w:t>
      </w:r>
      <w:r>
        <w:rPr>
          <w:rFonts w:hint="eastAsia"/>
          <w:b w:val="0"/>
        </w:rPr>
        <w:t>性能评定报告应由项目负责人签字，并经机构技术负责人审核签字，加盖报告专用章。</w:t>
      </w:r>
    </w:p>
    <w:p w:rsidR="007F2D7D" w:rsidRDefault="00A65CF6">
      <w:pPr>
        <w:pStyle w:val="3"/>
      </w:pPr>
      <w:r>
        <w:rPr>
          <w:rFonts w:hint="eastAsia"/>
        </w:rPr>
        <w:t>3.0.9</w:t>
      </w:r>
      <w:r>
        <w:t xml:space="preserve">  </w:t>
      </w:r>
      <w:r>
        <w:rPr>
          <w:b w:val="0"/>
          <w:bCs w:val="0"/>
        </w:rPr>
        <w:t>现场作业</w:t>
      </w:r>
      <w:r>
        <w:rPr>
          <w:rFonts w:hint="eastAsia"/>
          <w:b w:val="0"/>
          <w:bCs w:val="0"/>
        </w:rPr>
        <w:t>安全应符合下列规定：</w:t>
      </w:r>
    </w:p>
    <w:p w:rsidR="007F2D7D" w:rsidRDefault="00A65CF6">
      <w:pPr>
        <w:pStyle w:val="4"/>
      </w:pPr>
      <w:r>
        <w:rPr>
          <w:rFonts w:hint="eastAsia"/>
        </w:rPr>
        <w:t xml:space="preserve">1  </w:t>
      </w:r>
      <w:r>
        <w:rPr>
          <w:rFonts w:hint="eastAsia"/>
          <w:b w:val="0"/>
          <w:bCs/>
        </w:rPr>
        <w:t>现场作业</w:t>
      </w:r>
      <w:r>
        <w:rPr>
          <w:b w:val="0"/>
          <w:bCs/>
        </w:rPr>
        <w:t>应符合国家现行有关现场临时用电、消防管理、垂直升降、登高、防坠落等安全防护的规定。</w:t>
      </w:r>
    </w:p>
    <w:p w:rsidR="007F2D7D" w:rsidRDefault="00A65CF6">
      <w:pPr>
        <w:pStyle w:val="4"/>
      </w:pPr>
      <w:r>
        <w:rPr>
          <w:rFonts w:hint="eastAsia"/>
        </w:rPr>
        <w:t>2</w:t>
      </w:r>
      <w:r>
        <w:t xml:space="preserve">  </w:t>
      </w:r>
      <w:r>
        <w:rPr>
          <w:b w:val="0"/>
          <w:bCs/>
        </w:rPr>
        <w:t>现场作业前应对</w:t>
      </w:r>
      <w:r>
        <w:rPr>
          <w:rFonts w:hint="eastAsia"/>
          <w:b w:val="0"/>
          <w:bCs/>
        </w:rPr>
        <w:t>检测</w:t>
      </w:r>
      <w:r>
        <w:rPr>
          <w:b w:val="0"/>
          <w:bCs/>
        </w:rPr>
        <w:t>人员进行高空作业、临边作业和机械设备操作等安全防护要求</w:t>
      </w:r>
      <w:r>
        <w:rPr>
          <w:rFonts w:hint="eastAsia"/>
          <w:b w:val="0"/>
          <w:bCs/>
        </w:rPr>
        <w:t>的</w:t>
      </w:r>
      <w:r>
        <w:rPr>
          <w:b w:val="0"/>
          <w:bCs/>
        </w:rPr>
        <w:t>技术交底。</w:t>
      </w:r>
    </w:p>
    <w:p w:rsidR="007F2D7D" w:rsidRDefault="00A65CF6">
      <w:pPr>
        <w:pStyle w:val="4"/>
        <w:sectPr w:rsidR="007F2D7D">
          <w:headerReference w:type="default" r:id="rId13"/>
          <w:footerReference w:type="default" r:id="rId14"/>
          <w:pgSz w:w="8335" w:h="11850"/>
          <w:pgMar w:top="1083" w:right="1080" w:bottom="1083" w:left="1080" w:header="851" w:footer="992" w:gutter="0"/>
          <w:cols w:space="720"/>
          <w:docGrid w:type="lines" w:linePitch="312"/>
        </w:sectPr>
      </w:pPr>
      <w:r>
        <w:rPr>
          <w:rFonts w:hint="eastAsia"/>
        </w:rPr>
        <w:t>3</w:t>
      </w:r>
      <w:r>
        <w:t xml:space="preserve">  </w:t>
      </w:r>
      <w:r>
        <w:rPr>
          <w:rFonts w:hint="eastAsia"/>
          <w:b w:val="0"/>
          <w:bCs/>
        </w:rPr>
        <w:t>现场作业时检测</w:t>
      </w:r>
      <w:r>
        <w:rPr>
          <w:b w:val="0"/>
          <w:bCs/>
        </w:rPr>
        <w:t>人员应根据</w:t>
      </w:r>
      <w:r>
        <w:rPr>
          <w:rFonts w:hint="eastAsia"/>
          <w:b w:val="0"/>
          <w:bCs/>
        </w:rPr>
        <w:t>现场</w:t>
      </w:r>
      <w:r>
        <w:rPr>
          <w:b w:val="0"/>
          <w:bCs/>
        </w:rPr>
        <w:t>状况及相应的防护要求佩戴安全帽、安全带、防腐手套等防护装备。进入通风不畅的区域时应进行有害气体含量测试，工作时宜佩戴相应的有害气体报警装置</w:t>
      </w:r>
      <w:r>
        <w:rPr>
          <w:rFonts w:hint="eastAsia"/>
          <w:b w:val="0"/>
          <w:bCs/>
        </w:rPr>
        <w:t>，</w:t>
      </w:r>
      <w:r>
        <w:rPr>
          <w:b w:val="0"/>
          <w:bCs/>
        </w:rPr>
        <w:t>不具备检测条件时应立即停止工作。</w:t>
      </w:r>
    </w:p>
    <w:p w:rsidR="007F2D7D" w:rsidRDefault="00A65CF6">
      <w:pPr>
        <w:pStyle w:val="1"/>
      </w:pPr>
      <w:bookmarkStart w:id="133" w:name="_Toc16787"/>
      <w:bookmarkStart w:id="134" w:name="_Toc1434"/>
      <w:bookmarkStart w:id="135" w:name="_Toc32403"/>
      <w:bookmarkStart w:id="136" w:name="_Toc5177"/>
      <w:r>
        <w:lastRenderedPageBreak/>
        <w:t xml:space="preserve">4 </w:t>
      </w:r>
      <w:r>
        <w:rPr>
          <w:rFonts w:hint="eastAsia"/>
        </w:rPr>
        <w:t xml:space="preserve"> </w:t>
      </w:r>
      <w:r>
        <w:rPr>
          <w:rFonts w:hint="eastAsia"/>
        </w:rPr>
        <w:t>建（构）筑物</w:t>
      </w:r>
      <w:r>
        <w:rPr>
          <w:rFonts w:hint="eastAsia"/>
        </w:rPr>
        <w:t>性能评</w:t>
      </w:r>
      <w:r>
        <w:t>定</w:t>
      </w:r>
      <w:bookmarkEnd w:id="133"/>
      <w:bookmarkEnd w:id="134"/>
      <w:bookmarkEnd w:id="135"/>
    </w:p>
    <w:p w:rsidR="007F2D7D" w:rsidRDefault="007F2D7D"/>
    <w:p w:rsidR="007F2D7D" w:rsidRDefault="00A65CF6">
      <w:pPr>
        <w:pStyle w:val="2"/>
      </w:pPr>
      <w:bookmarkStart w:id="137" w:name="_Toc13708"/>
      <w:bookmarkStart w:id="138" w:name="_Toc28810"/>
      <w:bookmarkStart w:id="139" w:name="_Toc4478"/>
      <w:r>
        <w:t xml:space="preserve">4.1 </w:t>
      </w:r>
      <w:r>
        <w:rPr>
          <w:rFonts w:hint="eastAsia"/>
        </w:rPr>
        <w:t xml:space="preserve"> </w:t>
      </w:r>
      <w:r>
        <w:t>一般规定</w:t>
      </w:r>
      <w:bookmarkEnd w:id="137"/>
      <w:bookmarkEnd w:id="138"/>
      <w:bookmarkEnd w:id="139"/>
    </w:p>
    <w:p w:rsidR="007F2D7D" w:rsidRDefault="00A65CF6">
      <w:pPr>
        <w:pStyle w:val="3"/>
      </w:pPr>
      <w:r>
        <w:t>4.1.</w:t>
      </w:r>
      <w:r>
        <w:rPr>
          <w:rFonts w:hint="eastAsia"/>
        </w:rPr>
        <w:t>1</w:t>
      </w:r>
      <w:r>
        <w:t xml:space="preserve">  </w:t>
      </w:r>
      <w:r>
        <w:rPr>
          <w:rFonts w:hint="eastAsia"/>
          <w:b w:val="0"/>
          <w:bCs w:val="0"/>
        </w:rPr>
        <w:t>建（构）筑物</w:t>
      </w:r>
      <w:r>
        <w:rPr>
          <w:b w:val="0"/>
          <w:bCs w:val="0"/>
        </w:rPr>
        <w:t>性能评定对象</w:t>
      </w:r>
      <w:r>
        <w:rPr>
          <w:rFonts w:hint="eastAsia"/>
          <w:b w:val="0"/>
          <w:bCs w:val="0"/>
        </w:rPr>
        <w:t>，</w:t>
      </w:r>
      <w:r>
        <w:rPr>
          <w:rFonts w:hint="eastAsia"/>
          <w:b w:val="0"/>
          <w:bCs w:val="0"/>
        </w:rPr>
        <w:t>应包括厂房、仓库、锅炉房</w:t>
      </w:r>
      <w:r>
        <w:rPr>
          <w:rFonts w:hint="eastAsia"/>
          <w:b w:val="0"/>
          <w:bCs w:val="0"/>
        </w:rPr>
        <w:t>、附属用房</w:t>
      </w:r>
      <w:r>
        <w:rPr>
          <w:rFonts w:hint="eastAsia"/>
          <w:b w:val="0"/>
          <w:bCs w:val="0"/>
        </w:rPr>
        <w:t>等工业建筑；烟囱、筒仓、冷却塔等构筑物；</w:t>
      </w:r>
      <w:r>
        <w:rPr>
          <w:rFonts w:hint="eastAsia"/>
          <w:b w:val="0"/>
          <w:bCs w:val="0"/>
        </w:rPr>
        <w:t>与其配套的附属设施等</w:t>
      </w:r>
      <w:r>
        <w:rPr>
          <w:rFonts w:hint="eastAsia"/>
          <w:b w:val="0"/>
          <w:bCs w:val="0"/>
        </w:rPr>
        <w:t>。</w:t>
      </w:r>
      <w:r>
        <w:rPr>
          <w:rFonts w:hint="eastAsia"/>
          <w:b w:val="0"/>
          <w:bCs w:val="0"/>
        </w:rPr>
        <w:t>评定范围</w:t>
      </w:r>
      <w:r>
        <w:rPr>
          <w:b w:val="0"/>
          <w:bCs w:val="0"/>
        </w:rPr>
        <w:t>可</w:t>
      </w:r>
      <w:r>
        <w:rPr>
          <w:rFonts w:hint="eastAsia"/>
          <w:b w:val="0"/>
          <w:bCs w:val="0"/>
        </w:rPr>
        <w:t>以</w:t>
      </w:r>
      <w:r>
        <w:rPr>
          <w:b w:val="0"/>
          <w:bCs w:val="0"/>
        </w:rPr>
        <w:t>是整个建</w:t>
      </w:r>
      <w:r>
        <w:rPr>
          <w:rFonts w:hint="eastAsia"/>
          <w:b w:val="0"/>
          <w:bCs w:val="0"/>
        </w:rPr>
        <w:t>（构）</w:t>
      </w:r>
      <w:r>
        <w:rPr>
          <w:b w:val="0"/>
          <w:bCs w:val="0"/>
        </w:rPr>
        <w:t>筑物</w:t>
      </w:r>
      <w:r>
        <w:rPr>
          <w:rFonts w:hint="eastAsia"/>
          <w:b w:val="0"/>
          <w:bCs w:val="0"/>
        </w:rPr>
        <w:t>，</w:t>
      </w:r>
      <w:r>
        <w:rPr>
          <w:b w:val="0"/>
          <w:bCs w:val="0"/>
        </w:rPr>
        <w:t>或结构和生产线中相对独立的部分</w:t>
      </w:r>
      <w:r>
        <w:rPr>
          <w:rFonts w:hint="eastAsia"/>
          <w:b w:val="0"/>
          <w:bCs w:val="0"/>
        </w:rPr>
        <w:t>，</w:t>
      </w:r>
      <w:r>
        <w:rPr>
          <w:b w:val="0"/>
          <w:bCs w:val="0"/>
        </w:rPr>
        <w:t>或功能上相对独立的部分。</w:t>
      </w:r>
    </w:p>
    <w:p w:rsidR="007F2D7D" w:rsidRDefault="00A65CF6">
      <w:pPr>
        <w:pStyle w:val="3"/>
        <w:rPr>
          <w:b w:val="0"/>
          <w:bCs w:val="0"/>
        </w:rPr>
      </w:pPr>
      <w:r>
        <w:t>4.1.</w:t>
      </w:r>
      <w:r>
        <w:rPr>
          <w:rFonts w:hint="eastAsia"/>
        </w:rPr>
        <w:t>2</w:t>
      </w:r>
      <w:r>
        <w:t xml:space="preserve">  </w:t>
      </w:r>
      <w:r>
        <w:rPr>
          <w:rFonts w:hint="eastAsia"/>
          <w:b w:val="0"/>
          <w:bCs w:val="0"/>
        </w:rPr>
        <w:t>建（构）筑物</w:t>
      </w:r>
      <w:r>
        <w:rPr>
          <w:b w:val="0"/>
          <w:bCs w:val="0"/>
        </w:rPr>
        <w:t>性能评定方法，应根据检测项目、检测目的、结构状况和现场条件确定</w:t>
      </w:r>
      <w:r>
        <w:rPr>
          <w:rFonts w:hint="eastAsia"/>
          <w:b w:val="0"/>
          <w:bCs w:val="0"/>
        </w:rPr>
        <w:t>，并应符合团体标准《旧工业建筑再生利用技术标准》</w:t>
      </w:r>
      <w:r>
        <w:rPr>
          <w:rFonts w:hint="eastAsia"/>
          <w:b w:val="0"/>
          <w:bCs w:val="0"/>
        </w:rPr>
        <w:t>T/CMCA 4001</w:t>
      </w:r>
      <w:r>
        <w:rPr>
          <w:rFonts w:hint="eastAsia"/>
          <w:b w:val="0"/>
          <w:bCs w:val="0"/>
        </w:rPr>
        <w:t>和国家有关现行标准的规定。</w:t>
      </w:r>
    </w:p>
    <w:p w:rsidR="007F2D7D" w:rsidRDefault="00A65CF6">
      <w:pPr>
        <w:pStyle w:val="3"/>
        <w:rPr>
          <w:b w:val="0"/>
          <w:bCs w:val="0"/>
        </w:rPr>
      </w:pPr>
      <w:r>
        <w:rPr>
          <w:rFonts w:hint="eastAsia"/>
        </w:rPr>
        <w:t xml:space="preserve">4.1.3  </w:t>
      </w:r>
      <w:r>
        <w:rPr>
          <w:rFonts w:hint="eastAsia"/>
          <w:b w:val="0"/>
          <w:bCs w:val="0"/>
        </w:rPr>
        <w:t>建（构）筑物</w:t>
      </w:r>
      <w:r>
        <w:rPr>
          <w:rFonts w:hint="eastAsia"/>
          <w:b w:val="0"/>
          <w:bCs w:val="0"/>
        </w:rPr>
        <w:t>性能评定前应先进行初步调查</w:t>
      </w:r>
      <w:r>
        <w:rPr>
          <w:rFonts w:hint="eastAsia"/>
          <w:b w:val="0"/>
          <w:bCs w:val="0"/>
        </w:rPr>
        <w:t>并制定性能评定方案</w:t>
      </w:r>
      <w:r>
        <w:rPr>
          <w:rFonts w:hint="eastAsia"/>
          <w:b w:val="0"/>
          <w:bCs w:val="0"/>
        </w:rPr>
        <w:t>，并应符合下列规定：</w:t>
      </w:r>
    </w:p>
    <w:p w:rsidR="007F2D7D" w:rsidRDefault="00A65CF6">
      <w:pPr>
        <w:pStyle w:val="4"/>
      </w:pPr>
      <w:r>
        <w:rPr>
          <w:rFonts w:hint="eastAsia"/>
        </w:rPr>
        <w:t xml:space="preserve">1  </w:t>
      </w:r>
      <w:r>
        <w:rPr>
          <w:rFonts w:hint="eastAsia"/>
          <w:b w:val="0"/>
          <w:bCs/>
        </w:rPr>
        <w:t>初步调查</w:t>
      </w:r>
      <w:r>
        <w:rPr>
          <w:rFonts w:hint="eastAsia"/>
          <w:b w:val="0"/>
          <w:bCs/>
        </w:rPr>
        <w:t>内容宜按本标准第</w:t>
      </w:r>
      <w:r>
        <w:rPr>
          <w:rFonts w:hint="eastAsia"/>
          <w:b w:val="0"/>
          <w:bCs/>
        </w:rPr>
        <w:t>3.0.5</w:t>
      </w:r>
      <w:r>
        <w:rPr>
          <w:rFonts w:hint="eastAsia"/>
          <w:b w:val="0"/>
          <w:bCs/>
        </w:rPr>
        <w:t>条有关规定执行，并可根据建（构）筑物具体情况进行调整</w:t>
      </w:r>
      <w:r>
        <w:rPr>
          <w:rFonts w:hint="eastAsia"/>
          <w:b w:val="0"/>
          <w:bCs/>
        </w:rPr>
        <w:t>。</w:t>
      </w:r>
    </w:p>
    <w:p w:rsidR="007F2D7D" w:rsidRDefault="00A65CF6">
      <w:pPr>
        <w:pStyle w:val="4"/>
      </w:pPr>
      <w:r>
        <w:rPr>
          <w:rFonts w:hint="eastAsia"/>
        </w:rPr>
        <w:t xml:space="preserve">2  </w:t>
      </w:r>
      <w:r>
        <w:rPr>
          <w:rFonts w:hint="eastAsia"/>
          <w:b w:val="0"/>
          <w:bCs/>
        </w:rPr>
        <w:t>性能评定</w:t>
      </w:r>
      <w:r>
        <w:rPr>
          <w:rFonts w:hint="eastAsia"/>
          <w:b w:val="0"/>
          <w:bCs/>
        </w:rPr>
        <w:t>方案应</w:t>
      </w:r>
      <w:r>
        <w:rPr>
          <w:rFonts w:hint="eastAsia"/>
          <w:b w:val="0"/>
          <w:bCs/>
        </w:rPr>
        <w:t>根据初步调查情况制定。性能评定方案内容</w:t>
      </w:r>
      <w:r>
        <w:rPr>
          <w:rFonts w:hint="eastAsia"/>
          <w:b w:val="0"/>
          <w:bCs/>
        </w:rPr>
        <w:t>宜按本标准第</w:t>
      </w:r>
      <w:r>
        <w:rPr>
          <w:rFonts w:hint="eastAsia"/>
          <w:b w:val="0"/>
          <w:bCs/>
        </w:rPr>
        <w:t>3.0.6</w:t>
      </w:r>
      <w:r>
        <w:rPr>
          <w:rFonts w:hint="eastAsia"/>
          <w:b w:val="0"/>
          <w:bCs/>
        </w:rPr>
        <w:t>条有关规定执行</w:t>
      </w:r>
      <w:r>
        <w:rPr>
          <w:rFonts w:hint="eastAsia"/>
          <w:b w:val="0"/>
          <w:bCs/>
        </w:rPr>
        <w:t>，</w:t>
      </w:r>
      <w:r>
        <w:rPr>
          <w:rFonts w:hint="eastAsia"/>
          <w:b w:val="0"/>
          <w:bCs/>
        </w:rPr>
        <w:t>并可根据建（构）筑物具体情况进行调整</w:t>
      </w:r>
      <w:r>
        <w:rPr>
          <w:rFonts w:hint="eastAsia"/>
          <w:b w:val="0"/>
          <w:bCs/>
        </w:rPr>
        <w:t>。</w:t>
      </w:r>
    </w:p>
    <w:p w:rsidR="007F2D7D" w:rsidRDefault="00A65CF6">
      <w:pPr>
        <w:pStyle w:val="3"/>
        <w:rPr>
          <w:b w:val="0"/>
          <w:bCs w:val="0"/>
        </w:rPr>
      </w:pPr>
      <w:r>
        <w:t>4.</w:t>
      </w:r>
      <w:r>
        <w:rPr>
          <w:rFonts w:hint="eastAsia"/>
        </w:rPr>
        <w:t>1</w:t>
      </w:r>
      <w:r>
        <w:t>.</w:t>
      </w:r>
      <w:r>
        <w:rPr>
          <w:rFonts w:hint="eastAsia"/>
        </w:rPr>
        <w:t>4</w:t>
      </w:r>
      <w:r>
        <w:t xml:space="preserve">  </w:t>
      </w:r>
      <w:r>
        <w:rPr>
          <w:rFonts w:hint="eastAsia"/>
          <w:b w:val="0"/>
          <w:bCs w:val="0"/>
        </w:rPr>
        <w:t>建（构）筑物性能评定中调查与检测</w:t>
      </w:r>
      <w:r>
        <w:rPr>
          <w:rFonts w:hint="eastAsia"/>
          <w:b w:val="0"/>
          <w:bCs w:val="0"/>
        </w:rPr>
        <w:t>项目</w:t>
      </w:r>
      <w:r>
        <w:rPr>
          <w:b w:val="0"/>
          <w:bCs w:val="0"/>
        </w:rPr>
        <w:t>类别可按表</w:t>
      </w:r>
      <w:r>
        <w:rPr>
          <w:b w:val="0"/>
          <w:bCs w:val="0"/>
        </w:rPr>
        <w:t>4.</w:t>
      </w:r>
      <w:r>
        <w:rPr>
          <w:rFonts w:hint="eastAsia"/>
          <w:b w:val="0"/>
          <w:bCs w:val="0"/>
        </w:rPr>
        <w:t>1</w:t>
      </w:r>
      <w:r>
        <w:rPr>
          <w:b w:val="0"/>
          <w:bCs w:val="0"/>
        </w:rPr>
        <w:t>.</w:t>
      </w:r>
      <w:r>
        <w:rPr>
          <w:rFonts w:hint="eastAsia"/>
          <w:b w:val="0"/>
          <w:bCs w:val="0"/>
        </w:rPr>
        <w:t>4</w:t>
      </w:r>
      <w:r>
        <w:rPr>
          <w:b w:val="0"/>
          <w:bCs w:val="0"/>
        </w:rPr>
        <w:t>确定。</w:t>
      </w:r>
    </w:p>
    <w:p w:rsidR="007F2D7D" w:rsidRDefault="00A65CF6">
      <w:pPr>
        <w:pStyle w:val="aff1"/>
      </w:pPr>
      <w:r>
        <w:t>表</w:t>
      </w:r>
      <w:r>
        <w:t>4.</w:t>
      </w:r>
      <w:r>
        <w:rPr>
          <w:rFonts w:hint="eastAsia"/>
        </w:rPr>
        <w:t>1</w:t>
      </w:r>
      <w:r>
        <w:t>.</w:t>
      </w:r>
      <w:r>
        <w:rPr>
          <w:rFonts w:hint="eastAsia"/>
        </w:rPr>
        <w:t>4</w:t>
      </w:r>
      <w:r>
        <w:t xml:space="preserve"> </w:t>
      </w:r>
      <w:r>
        <w:rPr>
          <w:rFonts w:hint="eastAsia"/>
        </w:rPr>
        <w:t>调查与</w:t>
      </w:r>
      <w:r>
        <w:t>检测</w:t>
      </w:r>
      <w:r>
        <w:rPr>
          <w:rFonts w:hint="eastAsia"/>
        </w:rPr>
        <w:t>项目</w:t>
      </w:r>
      <w:r>
        <w:t>类别</w:t>
      </w:r>
      <w:r>
        <w:rPr>
          <w:rFonts w:hint="eastAsia"/>
        </w:rPr>
        <w:t>划分标准</w:t>
      </w:r>
    </w:p>
    <w:tbl>
      <w:tblPr>
        <w:tblStyle w:val="af9"/>
        <w:tblW w:w="6123" w:type="dxa"/>
        <w:jc w:val="center"/>
        <w:tblLayout w:type="fixed"/>
        <w:tblLook w:val="04A0" w:firstRow="1" w:lastRow="0" w:firstColumn="1" w:lastColumn="0" w:noHBand="0" w:noVBand="1"/>
      </w:tblPr>
      <w:tblGrid>
        <w:gridCol w:w="1315"/>
        <w:gridCol w:w="835"/>
        <w:gridCol w:w="1337"/>
        <w:gridCol w:w="785"/>
        <w:gridCol w:w="1165"/>
        <w:gridCol w:w="686"/>
      </w:tblGrid>
      <w:tr w:rsidR="007F2D7D">
        <w:trPr>
          <w:trHeight w:val="90"/>
          <w:jc w:val="center"/>
        </w:trPr>
        <w:tc>
          <w:tcPr>
            <w:tcW w:w="1315" w:type="dxa"/>
            <w:vAlign w:val="center"/>
          </w:tcPr>
          <w:p w:rsidR="007F2D7D" w:rsidRDefault="00A65CF6">
            <w:pPr>
              <w:pStyle w:val="15"/>
            </w:pPr>
            <w:r>
              <w:rPr>
                <w:rFonts w:hint="eastAsia"/>
              </w:rPr>
              <w:t>初步确定</w:t>
            </w:r>
            <w:r>
              <w:t>的</w:t>
            </w:r>
            <w:r>
              <w:rPr>
                <w:rFonts w:hint="eastAsia"/>
              </w:rPr>
              <w:t>设计使用年限</w:t>
            </w:r>
          </w:p>
        </w:tc>
        <w:tc>
          <w:tcPr>
            <w:tcW w:w="835" w:type="dxa"/>
            <w:vAlign w:val="center"/>
          </w:tcPr>
          <w:p w:rsidR="007F2D7D" w:rsidRDefault="00A65CF6">
            <w:pPr>
              <w:pStyle w:val="15"/>
            </w:pPr>
            <w:r>
              <w:t>抗震设防类别</w:t>
            </w:r>
          </w:p>
        </w:tc>
        <w:tc>
          <w:tcPr>
            <w:tcW w:w="1337" w:type="dxa"/>
            <w:vAlign w:val="center"/>
          </w:tcPr>
          <w:p w:rsidR="007F2D7D" w:rsidRDefault="00A65CF6">
            <w:pPr>
              <w:pStyle w:val="15"/>
            </w:pPr>
            <w:r>
              <w:t>资料情况</w:t>
            </w:r>
          </w:p>
        </w:tc>
        <w:tc>
          <w:tcPr>
            <w:tcW w:w="785" w:type="dxa"/>
            <w:vAlign w:val="center"/>
          </w:tcPr>
          <w:p w:rsidR="007F2D7D" w:rsidRDefault="00A65CF6">
            <w:pPr>
              <w:pStyle w:val="15"/>
            </w:pPr>
            <w:r>
              <w:t>建筑</w:t>
            </w:r>
          </w:p>
          <w:p w:rsidR="007F2D7D" w:rsidRDefault="00A65CF6">
            <w:pPr>
              <w:pStyle w:val="15"/>
            </w:pPr>
            <w:r>
              <w:t>状况</w:t>
            </w:r>
          </w:p>
        </w:tc>
        <w:tc>
          <w:tcPr>
            <w:tcW w:w="1165" w:type="dxa"/>
            <w:vAlign w:val="center"/>
          </w:tcPr>
          <w:p w:rsidR="007F2D7D" w:rsidRDefault="00A65CF6">
            <w:pPr>
              <w:pStyle w:val="15"/>
            </w:pPr>
            <w:r>
              <w:t>建筑使用功能与设计</w:t>
            </w:r>
          </w:p>
        </w:tc>
        <w:tc>
          <w:tcPr>
            <w:tcW w:w="686" w:type="dxa"/>
            <w:vAlign w:val="center"/>
          </w:tcPr>
          <w:p w:rsidR="007F2D7D" w:rsidRDefault="00A65CF6">
            <w:pPr>
              <w:pStyle w:val="15"/>
            </w:pPr>
            <w:r>
              <w:rPr>
                <w:rFonts w:hint="eastAsia"/>
              </w:rPr>
              <w:t>项目</w:t>
            </w:r>
            <w:r>
              <w:t>类别</w:t>
            </w:r>
          </w:p>
        </w:tc>
      </w:tr>
      <w:tr w:rsidR="007F2D7D">
        <w:trPr>
          <w:trHeight w:val="275"/>
          <w:jc w:val="center"/>
        </w:trPr>
        <w:tc>
          <w:tcPr>
            <w:tcW w:w="1315" w:type="dxa"/>
            <w:vAlign w:val="center"/>
          </w:tcPr>
          <w:p w:rsidR="007F2D7D" w:rsidRDefault="00A65CF6">
            <w:pPr>
              <w:pStyle w:val="15"/>
            </w:pPr>
            <w:r>
              <w:t>0&lt;y≤20</w:t>
            </w:r>
            <w:r>
              <w:t>年</w:t>
            </w:r>
          </w:p>
        </w:tc>
        <w:tc>
          <w:tcPr>
            <w:tcW w:w="835" w:type="dxa"/>
            <w:vAlign w:val="center"/>
          </w:tcPr>
          <w:p w:rsidR="007F2D7D" w:rsidRDefault="00A65CF6">
            <w:pPr>
              <w:pStyle w:val="15"/>
            </w:pPr>
            <w:r>
              <w:t>丙类</w:t>
            </w:r>
          </w:p>
        </w:tc>
        <w:tc>
          <w:tcPr>
            <w:tcW w:w="1337" w:type="dxa"/>
            <w:vAlign w:val="center"/>
          </w:tcPr>
          <w:p w:rsidR="007F2D7D" w:rsidRDefault="00A65CF6">
            <w:pPr>
              <w:pStyle w:val="15"/>
            </w:pPr>
            <w:r>
              <w:t>——</w:t>
            </w:r>
          </w:p>
        </w:tc>
        <w:tc>
          <w:tcPr>
            <w:tcW w:w="785" w:type="dxa"/>
            <w:vAlign w:val="center"/>
          </w:tcPr>
          <w:p w:rsidR="007F2D7D" w:rsidRDefault="00A65CF6">
            <w:pPr>
              <w:pStyle w:val="15"/>
            </w:pPr>
            <w:r>
              <w:t>——</w:t>
            </w:r>
          </w:p>
        </w:tc>
        <w:tc>
          <w:tcPr>
            <w:tcW w:w="1165" w:type="dxa"/>
            <w:vAlign w:val="center"/>
          </w:tcPr>
          <w:p w:rsidR="007F2D7D" w:rsidRDefault="00A65CF6">
            <w:pPr>
              <w:pStyle w:val="15"/>
            </w:pPr>
            <w:r>
              <w:t>——</w:t>
            </w:r>
          </w:p>
        </w:tc>
        <w:tc>
          <w:tcPr>
            <w:tcW w:w="686" w:type="dxa"/>
            <w:vAlign w:val="center"/>
          </w:tcPr>
          <w:p w:rsidR="007F2D7D" w:rsidRDefault="00A65CF6">
            <w:pPr>
              <w:pStyle w:val="15"/>
            </w:pPr>
            <w:r>
              <w:t>3</w:t>
            </w:r>
            <w:r>
              <w:t>类</w:t>
            </w:r>
          </w:p>
        </w:tc>
      </w:tr>
      <w:tr w:rsidR="007F2D7D">
        <w:trPr>
          <w:trHeight w:val="263"/>
          <w:jc w:val="center"/>
        </w:trPr>
        <w:tc>
          <w:tcPr>
            <w:tcW w:w="1315" w:type="dxa"/>
            <w:vMerge w:val="restart"/>
            <w:vAlign w:val="center"/>
          </w:tcPr>
          <w:p w:rsidR="007F2D7D" w:rsidRDefault="00A65CF6">
            <w:pPr>
              <w:pStyle w:val="15"/>
            </w:pPr>
            <w:r>
              <w:t>20&lt;y≤30</w:t>
            </w:r>
            <w:r>
              <w:t>年</w:t>
            </w:r>
          </w:p>
        </w:tc>
        <w:tc>
          <w:tcPr>
            <w:tcW w:w="835" w:type="dxa"/>
            <w:vMerge w:val="restart"/>
            <w:vAlign w:val="center"/>
          </w:tcPr>
          <w:p w:rsidR="007F2D7D" w:rsidRDefault="00A65CF6">
            <w:pPr>
              <w:pStyle w:val="15"/>
            </w:pPr>
            <w:r>
              <w:t>丙类</w:t>
            </w: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良好</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t>2</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3287" w:type="dxa"/>
            <w:gridSpan w:val="3"/>
            <w:vAlign w:val="center"/>
          </w:tcPr>
          <w:p w:rsidR="007F2D7D" w:rsidRDefault="00A65CF6">
            <w:pPr>
              <w:pStyle w:val="15"/>
            </w:pPr>
            <w:r>
              <w:t>其他情况</w:t>
            </w:r>
          </w:p>
        </w:tc>
        <w:tc>
          <w:tcPr>
            <w:tcW w:w="686" w:type="dxa"/>
            <w:vAlign w:val="center"/>
          </w:tcPr>
          <w:p w:rsidR="007F2D7D" w:rsidRDefault="00A65CF6">
            <w:pPr>
              <w:pStyle w:val="15"/>
            </w:pPr>
            <w:r>
              <w:t>3</w:t>
            </w:r>
            <w:r>
              <w:t>类</w:t>
            </w:r>
          </w:p>
        </w:tc>
      </w:tr>
      <w:tr w:rsidR="007F2D7D">
        <w:trPr>
          <w:trHeight w:val="263"/>
          <w:jc w:val="center"/>
        </w:trPr>
        <w:tc>
          <w:tcPr>
            <w:tcW w:w="1315" w:type="dxa"/>
            <w:vMerge w:val="restart"/>
            <w:vAlign w:val="center"/>
          </w:tcPr>
          <w:p w:rsidR="007F2D7D" w:rsidRDefault="00A65CF6">
            <w:pPr>
              <w:pStyle w:val="15"/>
            </w:pPr>
            <w:r>
              <w:t>30&lt;y≤40</w:t>
            </w:r>
            <w:r>
              <w:t>年</w:t>
            </w:r>
          </w:p>
        </w:tc>
        <w:tc>
          <w:tcPr>
            <w:tcW w:w="835" w:type="dxa"/>
            <w:vMerge w:val="restart"/>
            <w:vAlign w:val="center"/>
          </w:tcPr>
          <w:p w:rsidR="007F2D7D" w:rsidRDefault="00A65CF6">
            <w:pPr>
              <w:pStyle w:val="15"/>
            </w:pPr>
            <w:r>
              <w:t>丙类</w:t>
            </w: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良好</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rPr>
                <w:rFonts w:hint="eastAsia"/>
              </w:rPr>
              <w:t>1</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良好</w:t>
            </w:r>
          </w:p>
        </w:tc>
        <w:tc>
          <w:tcPr>
            <w:tcW w:w="1165" w:type="dxa"/>
            <w:vAlign w:val="center"/>
          </w:tcPr>
          <w:p w:rsidR="007F2D7D" w:rsidRDefault="00A65CF6">
            <w:pPr>
              <w:pStyle w:val="15"/>
            </w:pPr>
            <w:r>
              <w:t>不相符</w:t>
            </w:r>
          </w:p>
        </w:tc>
        <w:tc>
          <w:tcPr>
            <w:tcW w:w="686" w:type="dxa"/>
            <w:vAlign w:val="center"/>
          </w:tcPr>
          <w:p w:rsidR="007F2D7D" w:rsidRDefault="00A65CF6">
            <w:pPr>
              <w:pStyle w:val="15"/>
            </w:pPr>
            <w:r>
              <w:t>2</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1337" w:type="dxa"/>
            <w:vAlign w:val="center"/>
          </w:tcPr>
          <w:p w:rsidR="007F2D7D" w:rsidRDefault="00A65CF6">
            <w:pPr>
              <w:pStyle w:val="15"/>
            </w:pPr>
            <w:r>
              <w:t>有效</w:t>
            </w:r>
          </w:p>
        </w:tc>
        <w:tc>
          <w:tcPr>
            <w:tcW w:w="785" w:type="dxa"/>
            <w:vAlign w:val="center"/>
          </w:tcPr>
          <w:p w:rsidR="007F2D7D" w:rsidRDefault="00A65CF6">
            <w:pPr>
              <w:pStyle w:val="15"/>
            </w:pPr>
            <w:r>
              <w:t>一般</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t>2</w:t>
            </w:r>
            <w:r>
              <w:t>类</w:t>
            </w:r>
          </w:p>
        </w:tc>
      </w:tr>
      <w:tr w:rsidR="007F2D7D">
        <w:trPr>
          <w:trHeight w:val="17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3287" w:type="dxa"/>
            <w:gridSpan w:val="3"/>
            <w:vAlign w:val="center"/>
          </w:tcPr>
          <w:p w:rsidR="007F2D7D" w:rsidRDefault="00A65CF6">
            <w:pPr>
              <w:pStyle w:val="15"/>
            </w:pPr>
            <w:r>
              <w:t>其他情况</w:t>
            </w:r>
          </w:p>
        </w:tc>
        <w:tc>
          <w:tcPr>
            <w:tcW w:w="686" w:type="dxa"/>
            <w:vAlign w:val="center"/>
          </w:tcPr>
          <w:p w:rsidR="007F2D7D" w:rsidRDefault="00A65CF6">
            <w:pPr>
              <w:pStyle w:val="15"/>
            </w:pPr>
            <w:r>
              <w:t>3</w:t>
            </w:r>
            <w:r>
              <w:t>类</w:t>
            </w:r>
          </w:p>
        </w:tc>
      </w:tr>
      <w:tr w:rsidR="007F2D7D">
        <w:trPr>
          <w:trHeight w:val="263"/>
          <w:jc w:val="center"/>
        </w:trPr>
        <w:tc>
          <w:tcPr>
            <w:tcW w:w="1315" w:type="dxa"/>
            <w:vMerge w:val="restart"/>
            <w:vAlign w:val="center"/>
          </w:tcPr>
          <w:p w:rsidR="007F2D7D" w:rsidRDefault="00A65CF6">
            <w:pPr>
              <w:pStyle w:val="15"/>
            </w:pPr>
            <w:r>
              <w:t>y&gt;40</w:t>
            </w:r>
            <w:r>
              <w:t>年</w:t>
            </w:r>
          </w:p>
        </w:tc>
        <w:tc>
          <w:tcPr>
            <w:tcW w:w="835" w:type="dxa"/>
            <w:vMerge w:val="restart"/>
            <w:vAlign w:val="center"/>
          </w:tcPr>
          <w:p w:rsidR="007F2D7D" w:rsidRDefault="00A65CF6">
            <w:pPr>
              <w:pStyle w:val="15"/>
            </w:pPr>
            <w:r>
              <w:t>丙类</w:t>
            </w: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良好</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rPr>
                <w:rFonts w:hint="eastAsia"/>
              </w:rPr>
              <w:t>1</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良好</w:t>
            </w:r>
          </w:p>
        </w:tc>
        <w:tc>
          <w:tcPr>
            <w:tcW w:w="1165" w:type="dxa"/>
            <w:vAlign w:val="center"/>
          </w:tcPr>
          <w:p w:rsidR="007F2D7D" w:rsidRDefault="00A65CF6">
            <w:pPr>
              <w:pStyle w:val="15"/>
            </w:pPr>
            <w:r>
              <w:t>不相符</w:t>
            </w:r>
          </w:p>
        </w:tc>
        <w:tc>
          <w:tcPr>
            <w:tcW w:w="686" w:type="dxa"/>
            <w:vAlign w:val="center"/>
          </w:tcPr>
          <w:p w:rsidR="007F2D7D" w:rsidRDefault="00A65CF6">
            <w:pPr>
              <w:pStyle w:val="15"/>
            </w:pPr>
            <w:r>
              <w:t>2</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1337" w:type="dxa"/>
            <w:vAlign w:val="center"/>
          </w:tcPr>
          <w:p w:rsidR="007F2D7D" w:rsidRDefault="00A65CF6">
            <w:pPr>
              <w:pStyle w:val="15"/>
            </w:pPr>
            <w:r>
              <w:t>有效</w:t>
            </w:r>
          </w:p>
        </w:tc>
        <w:tc>
          <w:tcPr>
            <w:tcW w:w="785" w:type="dxa"/>
            <w:vAlign w:val="center"/>
          </w:tcPr>
          <w:p w:rsidR="007F2D7D" w:rsidRDefault="00A65CF6">
            <w:pPr>
              <w:pStyle w:val="15"/>
            </w:pPr>
            <w:r>
              <w:t>一般</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t>2</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1337" w:type="dxa"/>
            <w:vAlign w:val="center"/>
          </w:tcPr>
          <w:p w:rsidR="007F2D7D" w:rsidRDefault="00A65CF6">
            <w:pPr>
              <w:pStyle w:val="15"/>
            </w:pPr>
            <w:r>
              <w:t>有效</w:t>
            </w:r>
          </w:p>
        </w:tc>
        <w:tc>
          <w:tcPr>
            <w:tcW w:w="785" w:type="dxa"/>
            <w:vAlign w:val="center"/>
          </w:tcPr>
          <w:p w:rsidR="007F2D7D" w:rsidRDefault="00A65CF6">
            <w:pPr>
              <w:pStyle w:val="15"/>
            </w:pPr>
            <w:r>
              <w:t>较差</w:t>
            </w:r>
          </w:p>
        </w:tc>
        <w:tc>
          <w:tcPr>
            <w:tcW w:w="1165" w:type="dxa"/>
            <w:vAlign w:val="center"/>
          </w:tcPr>
          <w:p w:rsidR="007F2D7D" w:rsidRDefault="00A65CF6">
            <w:pPr>
              <w:pStyle w:val="15"/>
            </w:pPr>
            <w:r>
              <w:t>相符</w:t>
            </w:r>
          </w:p>
        </w:tc>
        <w:tc>
          <w:tcPr>
            <w:tcW w:w="686" w:type="dxa"/>
            <w:vAlign w:val="center"/>
          </w:tcPr>
          <w:p w:rsidR="007F2D7D" w:rsidRDefault="00A65CF6">
            <w:pPr>
              <w:pStyle w:val="15"/>
            </w:pPr>
            <w:r>
              <w:t>2</w:t>
            </w:r>
            <w:r>
              <w:t>类</w:t>
            </w:r>
          </w:p>
        </w:tc>
      </w:tr>
      <w:tr w:rsidR="007F2D7D">
        <w:trPr>
          <w:trHeight w:val="263"/>
          <w:jc w:val="center"/>
        </w:trPr>
        <w:tc>
          <w:tcPr>
            <w:tcW w:w="1315" w:type="dxa"/>
            <w:vMerge/>
            <w:vAlign w:val="center"/>
          </w:tcPr>
          <w:p w:rsidR="007F2D7D" w:rsidRDefault="007F2D7D">
            <w:pPr>
              <w:pStyle w:val="15"/>
            </w:pPr>
          </w:p>
        </w:tc>
        <w:tc>
          <w:tcPr>
            <w:tcW w:w="835" w:type="dxa"/>
            <w:vMerge/>
            <w:vAlign w:val="center"/>
          </w:tcPr>
          <w:p w:rsidR="007F2D7D" w:rsidRDefault="007F2D7D">
            <w:pPr>
              <w:pStyle w:val="15"/>
            </w:pPr>
          </w:p>
        </w:tc>
        <w:tc>
          <w:tcPr>
            <w:tcW w:w="3287" w:type="dxa"/>
            <w:gridSpan w:val="3"/>
            <w:vAlign w:val="center"/>
          </w:tcPr>
          <w:p w:rsidR="007F2D7D" w:rsidRDefault="00A65CF6">
            <w:pPr>
              <w:pStyle w:val="15"/>
            </w:pPr>
            <w:r>
              <w:t>其他情况</w:t>
            </w:r>
          </w:p>
        </w:tc>
        <w:tc>
          <w:tcPr>
            <w:tcW w:w="686" w:type="dxa"/>
            <w:vAlign w:val="center"/>
          </w:tcPr>
          <w:p w:rsidR="007F2D7D" w:rsidRDefault="00A65CF6">
            <w:pPr>
              <w:pStyle w:val="15"/>
            </w:pPr>
            <w:r>
              <w:t>3</w:t>
            </w:r>
            <w:r>
              <w:t>类</w:t>
            </w:r>
          </w:p>
        </w:tc>
      </w:tr>
      <w:tr w:rsidR="007F2D7D">
        <w:trPr>
          <w:trHeight w:val="263"/>
          <w:jc w:val="center"/>
        </w:trPr>
        <w:tc>
          <w:tcPr>
            <w:tcW w:w="1315" w:type="dxa"/>
            <w:vMerge w:val="restart"/>
            <w:vAlign w:val="center"/>
          </w:tcPr>
          <w:p w:rsidR="007F2D7D" w:rsidRDefault="00A65CF6">
            <w:pPr>
              <w:pStyle w:val="15"/>
            </w:pPr>
            <w:r>
              <w:t>——</w:t>
            </w:r>
          </w:p>
        </w:tc>
        <w:tc>
          <w:tcPr>
            <w:tcW w:w="835" w:type="dxa"/>
            <w:vAlign w:val="center"/>
          </w:tcPr>
          <w:p w:rsidR="007F2D7D" w:rsidRDefault="00A65CF6">
            <w:pPr>
              <w:pStyle w:val="15"/>
            </w:pPr>
            <w:r>
              <w:t>甲类</w:t>
            </w:r>
          </w:p>
        </w:tc>
        <w:tc>
          <w:tcPr>
            <w:tcW w:w="1337" w:type="dxa"/>
            <w:vAlign w:val="center"/>
          </w:tcPr>
          <w:p w:rsidR="007F2D7D" w:rsidRDefault="00A65CF6">
            <w:pPr>
              <w:pStyle w:val="15"/>
            </w:pPr>
            <w:r>
              <w:t>——</w:t>
            </w:r>
          </w:p>
        </w:tc>
        <w:tc>
          <w:tcPr>
            <w:tcW w:w="785" w:type="dxa"/>
            <w:vAlign w:val="center"/>
          </w:tcPr>
          <w:p w:rsidR="007F2D7D" w:rsidRDefault="00A65CF6">
            <w:pPr>
              <w:pStyle w:val="15"/>
            </w:pPr>
            <w:r>
              <w:t>——</w:t>
            </w:r>
          </w:p>
        </w:tc>
        <w:tc>
          <w:tcPr>
            <w:tcW w:w="1165" w:type="dxa"/>
            <w:vAlign w:val="center"/>
          </w:tcPr>
          <w:p w:rsidR="007F2D7D" w:rsidRDefault="00A65CF6">
            <w:pPr>
              <w:pStyle w:val="15"/>
            </w:pPr>
            <w:r>
              <w:t>——</w:t>
            </w:r>
          </w:p>
        </w:tc>
        <w:tc>
          <w:tcPr>
            <w:tcW w:w="686" w:type="dxa"/>
            <w:vAlign w:val="center"/>
          </w:tcPr>
          <w:p w:rsidR="007F2D7D" w:rsidRDefault="00A65CF6">
            <w:pPr>
              <w:pStyle w:val="15"/>
            </w:pPr>
            <w:r>
              <w:t>3</w:t>
            </w:r>
            <w:r>
              <w:t>类</w:t>
            </w:r>
          </w:p>
        </w:tc>
      </w:tr>
      <w:tr w:rsidR="007F2D7D">
        <w:trPr>
          <w:trHeight w:val="263"/>
          <w:jc w:val="center"/>
        </w:trPr>
        <w:tc>
          <w:tcPr>
            <w:tcW w:w="1315" w:type="dxa"/>
            <w:vMerge/>
            <w:vAlign w:val="center"/>
          </w:tcPr>
          <w:p w:rsidR="007F2D7D" w:rsidRDefault="007F2D7D">
            <w:pPr>
              <w:pStyle w:val="15"/>
            </w:pPr>
          </w:p>
        </w:tc>
        <w:tc>
          <w:tcPr>
            <w:tcW w:w="835" w:type="dxa"/>
            <w:vAlign w:val="center"/>
          </w:tcPr>
          <w:p w:rsidR="007F2D7D" w:rsidRDefault="00A65CF6">
            <w:pPr>
              <w:pStyle w:val="15"/>
            </w:pPr>
            <w:r>
              <w:t>乙类</w:t>
            </w:r>
          </w:p>
        </w:tc>
        <w:tc>
          <w:tcPr>
            <w:tcW w:w="1337" w:type="dxa"/>
            <w:vAlign w:val="center"/>
          </w:tcPr>
          <w:p w:rsidR="007F2D7D" w:rsidRDefault="00A65CF6">
            <w:pPr>
              <w:pStyle w:val="15"/>
            </w:pPr>
            <w:r>
              <w:t>——</w:t>
            </w:r>
          </w:p>
        </w:tc>
        <w:tc>
          <w:tcPr>
            <w:tcW w:w="785" w:type="dxa"/>
            <w:vAlign w:val="center"/>
          </w:tcPr>
          <w:p w:rsidR="007F2D7D" w:rsidRDefault="00A65CF6">
            <w:pPr>
              <w:pStyle w:val="15"/>
            </w:pPr>
            <w:r>
              <w:t>——</w:t>
            </w:r>
          </w:p>
        </w:tc>
        <w:tc>
          <w:tcPr>
            <w:tcW w:w="1165" w:type="dxa"/>
            <w:vAlign w:val="center"/>
          </w:tcPr>
          <w:p w:rsidR="007F2D7D" w:rsidRDefault="00A65CF6">
            <w:pPr>
              <w:pStyle w:val="15"/>
            </w:pPr>
            <w:r>
              <w:t>——</w:t>
            </w:r>
          </w:p>
        </w:tc>
        <w:tc>
          <w:tcPr>
            <w:tcW w:w="686" w:type="dxa"/>
            <w:vAlign w:val="center"/>
          </w:tcPr>
          <w:p w:rsidR="007F2D7D" w:rsidRDefault="00A65CF6">
            <w:pPr>
              <w:pStyle w:val="15"/>
            </w:pPr>
            <w:r>
              <w:t>3</w:t>
            </w:r>
            <w:r>
              <w:t>类</w:t>
            </w:r>
          </w:p>
        </w:tc>
      </w:tr>
    </w:tbl>
    <w:p w:rsidR="007F2D7D" w:rsidRDefault="00A65CF6">
      <w:pPr>
        <w:pStyle w:val="24"/>
        <w:ind w:firstLine="180"/>
      </w:pPr>
      <w:r>
        <w:rPr>
          <w:rFonts w:hint="eastAsia"/>
        </w:rPr>
        <w:t>注：建（构）筑物性能评定应初步确定旧工业建筑再生利用后的设计使用年限。初步确定的设计使用年限可由业主或委托单位根据结构检测与评定的结果及拟定再生模式等分析确定。</w:t>
      </w:r>
    </w:p>
    <w:p w:rsidR="007F2D7D" w:rsidRDefault="00A65CF6">
      <w:r>
        <w:rPr>
          <w:rStyle w:val="30"/>
        </w:rPr>
        <w:t>4.</w:t>
      </w:r>
      <w:r>
        <w:rPr>
          <w:rStyle w:val="30"/>
          <w:rFonts w:hint="eastAsia"/>
        </w:rPr>
        <w:t>1</w:t>
      </w:r>
      <w:r>
        <w:rPr>
          <w:rStyle w:val="30"/>
        </w:rPr>
        <w:t>.</w:t>
      </w:r>
      <w:r>
        <w:rPr>
          <w:rStyle w:val="30"/>
          <w:rFonts w:hint="eastAsia"/>
        </w:rPr>
        <w:t>5</w:t>
      </w:r>
      <w:r>
        <w:t xml:space="preserve">  </w:t>
      </w:r>
      <w:r>
        <w:rPr>
          <w:rStyle w:val="30"/>
          <w:b w:val="0"/>
          <w:bCs w:val="0"/>
        </w:rPr>
        <w:t>在调查与检测中，结构损伤、外观缺陷等检查项目宜全数检查，构件截面尺寸、强度等检测项目的最小抽样容量应按表</w:t>
      </w:r>
      <w:r>
        <w:rPr>
          <w:rStyle w:val="30"/>
          <w:b w:val="0"/>
          <w:bCs w:val="0"/>
        </w:rPr>
        <w:t>4.</w:t>
      </w:r>
      <w:r>
        <w:rPr>
          <w:rStyle w:val="30"/>
          <w:rFonts w:hint="eastAsia"/>
          <w:b w:val="0"/>
          <w:bCs w:val="0"/>
        </w:rPr>
        <w:t>1</w:t>
      </w:r>
      <w:r>
        <w:rPr>
          <w:rStyle w:val="30"/>
          <w:b w:val="0"/>
          <w:bCs w:val="0"/>
        </w:rPr>
        <w:t>.</w:t>
      </w:r>
      <w:r>
        <w:rPr>
          <w:rStyle w:val="30"/>
          <w:rFonts w:hint="eastAsia"/>
          <w:b w:val="0"/>
          <w:bCs w:val="0"/>
        </w:rPr>
        <w:t>5</w:t>
      </w:r>
      <w:r>
        <w:rPr>
          <w:rStyle w:val="30"/>
          <w:b w:val="0"/>
          <w:bCs w:val="0"/>
        </w:rPr>
        <w:t>确定。</w:t>
      </w:r>
    </w:p>
    <w:p w:rsidR="007F2D7D" w:rsidRDefault="00A65CF6">
      <w:pPr>
        <w:pStyle w:val="aff1"/>
      </w:pPr>
      <w:r>
        <w:t>表</w:t>
      </w:r>
      <w:r>
        <w:t>4.</w:t>
      </w:r>
      <w:r>
        <w:rPr>
          <w:rFonts w:hint="eastAsia"/>
        </w:rPr>
        <w:t>1</w:t>
      </w:r>
      <w:r>
        <w:t>.</w:t>
      </w:r>
      <w:r>
        <w:rPr>
          <w:rFonts w:hint="eastAsia"/>
        </w:rPr>
        <w:t xml:space="preserve">5 </w:t>
      </w:r>
      <w:r>
        <w:t>结构抽样检测的最小样本容量</w:t>
      </w: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599"/>
        <w:gridCol w:w="599"/>
        <w:gridCol w:w="601"/>
        <w:gridCol w:w="1561"/>
        <w:gridCol w:w="602"/>
        <w:gridCol w:w="602"/>
        <w:gridCol w:w="603"/>
      </w:tblGrid>
      <w:tr w:rsidR="007F2D7D">
        <w:trPr>
          <w:trHeight w:val="524"/>
          <w:jc w:val="center"/>
        </w:trPr>
        <w:tc>
          <w:tcPr>
            <w:tcW w:w="953" w:type="dxa"/>
            <w:vMerge w:val="restart"/>
            <w:vAlign w:val="center"/>
          </w:tcPr>
          <w:p w:rsidR="007F2D7D" w:rsidRDefault="00A65CF6">
            <w:pPr>
              <w:pStyle w:val="15"/>
            </w:pPr>
            <w:r>
              <w:t>检测批</w:t>
            </w:r>
          </w:p>
          <w:p w:rsidR="007F2D7D" w:rsidRDefault="00A65CF6">
            <w:pPr>
              <w:pStyle w:val="15"/>
            </w:pPr>
            <w:r>
              <w:t>的容量</w:t>
            </w:r>
          </w:p>
        </w:tc>
        <w:tc>
          <w:tcPr>
            <w:tcW w:w="1799" w:type="dxa"/>
            <w:gridSpan w:val="3"/>
            <w:vAlign w:val="center"/>
          </w:tcPr>
          <w:p w:rsidR="007F2D7D" w:rsidRDefault="00A65CF6">
            <w:pPr>
              <w:pStyle w:val="15"/>
            </w:pPr>
            <w:r>
              <w:t>检测</w:t>
            </w:r>
            <w:r>
              <w:rPr>
                <w:rFonts w:hint="eastAsia"/>
              </w:rPr>
              <w:t>项目</w:t>
            </w:r>
            <w:r>
              <w:t>类别和</w:t>
            </w:r>
          </w:p>
          <w:p w:rsidR="007F2D7D" w:rsidRDefault="00A65CF6">
            <w:pPr>
              <w:pStyle w:val="15"/>
            </w:pPr>
            <w:r>
              <w:t>样本最小容量</w:t>
            </w:r>
          </w:p>
        </w:tc>
        <w:tc>
          <w:tcPr>
            <w:tcW w:w="1561" w:type="dxa"/>
            <w:vMerge w:val="restart"/>
            <w:vAlign w:val="center"/>
          </w:tcPr>
          <w:p w:rsidR="007F2D7D" w:rsidRDefault="00A65CF6">
            <w:pPr>
              <w:pStyle w:val="15"/>
            </w:pPr>
            <w:r>
              <w:t>检测批</w:t>
            </w:r>
          </w:p>
          <w:p w:rsidR="007F2D7D" w:rsidRDefault="00A65CF6">
            <w:pPr>
              <w:pStyle w:val="15"/>
            </w:pPr>
            <w:r>
              <w:t>的容量</w:t>
            </w:r>
          </w:p>
        </w:tc>
        <w:tc>
          <w:tcPr>
            <w:tcW w:w="1807" w:type="dxa"/>
            <w:gridSpan w:val="3"/>
            <w:vAlign w:val="center"/>
          </w:tcPr>
          <w:p w:rsidR="007F2D7D" w:rsidRDefault="00A65CF6">
            <w:pPr>
              <w:pStyle w:val="15"/>
            </w:pPr>
            <w:r>
              <w:t>检测</w:t>
            </w:r>
            <w:r>
              <w:rPr>
                <w:rFonts w:hint="eastAsia"/>
              </w:rPr>
              <w:t>项目</w:t>
            </w:r>
            <w:r>
              <w:t>类别和</w:t>
            </w:r>
          </w:p>
          <w:p w:rsidR="007F2D7D" w:rsidRDefault="00A65CF6">
            <w:pPr>
              <w:pStyle w:val="15"/>
            </w:pPr>
            <w:r>
              <w:t>样本最小容量</w:t>
            </w:r>
          </w:p>
        </w:tc>
      </w:tr>
      <w:tr w:rsidR="007F2D7D">
        <w:trPr>
          <w:trHeight w:val="238"/>
          <w:jc w:val="center"/>
        </w:trPr>
        <w:tc>
          <w:tcPr>
            <w:tcW w:w="953" w:type="dxa"/>
            <w:vMerge/>
            <w:vAlign w:val="center"/>
          </w:tcPr>
          <w:p w:rsidR="007F2D7D" w:rsidRDefault="007F2D7D">
            <w:pPr>
              <w:pStyle w:val="15"/>
            </w:pPr>
          </w:p>
        </w:tc>
        <w:tc>
          <w:tcPr>
            <w:tcW w:w="599" w:type="dxa"/>
            <w:vAlign w:val="center"/>
          </w:tcPr>
          <w:p w:rsidR="007F2D7D" w:rsidRDefault="00A65CF6">
            <w:pPr>
              <w:pStyle w:val="15"/>
            </w:pPr>
            <w:r>
              <w:t>1</w:t>
            </w:r>
            <w:r>
              <w:rPr>
                <w:rFonts w:hint="eastAsia"/>
              </w:rPr>
              <w:t>类</w:t>
            </w:r>
          </w:p>
        </w:tc>
        <w:tc>
          <w:tcPr>
            <w:tcW w:w="599" w:type="dxa"/>
            <w:vAlign w:val="center"/>
          </w:tcPr>
          <w:p w:rsidR="007F2D7D" w:rsidRDefault="00A65CF6">
            <w:pPr>
              <w:pStyle w:val="15"/>
            </w:pPr>
            <w:r>
              <w:t>2</w:t>
            </w:r>
            <w:r>
              <w:rPr>
                <w:rFonts w:hint="eastAsia"/>
              </w:rPr>
              <w:t>类</w:t>
            </w:r>
          </w:p>
        </w:tc>
        <w:tc>
          <w:tcPr>
            <w:tcW w:w="601" w:type="dxa"/>
            <w:vAlign w:val="center"/>
          </w:tcPr>
          <w:p w:rsidR="007F2D7D" w:rsidRDefault="00A65CF6">
            <w:pPr>
              <w:pStyle w:val="15"/>
            </w:pPr>
            <w:r>
              <w:t>3</w:t>
            </w:r>
            <w:r>
              <w:rPr>
                <w:rFonts w:hint="eastAsia"/>
              </w:rPr>
              <w:t>类</w:t>
            </w:r>
          </w:p>
        </w:tc>
        <w:tc>
          <w:tcPr>
            <w:tcW w:w="1561" w:type="dxa"/>
            <w:vMerge/>
            <w:vAlign w:val="center"/>
          </w:tcPr>
          <w:p w:rsidR="007F2D7D" w:rsidRDefault="007F2D7D">
            <w:pPr>
              <w:pStyle w:val="15"/>
            </w:pPr>
          </w:p>
        </w:tc>
        <w:tc>
          <w:tcPr>
            <w:tcW w:w="602" w:type="dxa"/>
            <w:vAlign w:val="center"/>
          </w:tcPr>
          <w:p w:rsidR="007F2D7D" w:rsidRDefault="00A65CF6">
            <w:pPr>
              <w:pStyle w:val="15"/>
            </w:pPr>
            <w:r>
              <w:t>1</w:t>
            </w:r>
            <w:r>
              <w:rPr>
                <w:rFonts w:hint="eastAsia"/>
              </w:rPr>
              <w:t>类</w:t>
            </w:r>
          </w:p>
        </w:tc>
        <w:tc>
          <w:tcPr>
            <w:tcW w:w="602" w:type="dxa"/>
            <w:vAlign w:val="center"/>
          </w:tcPr>
          <w:p w:rsidR="007F2D7D" w:rsidRDefault="00A65CF6">
            <w:pPr>
              <w:pStyle w:val="15"/>
            </w:pPr>
            <w:r>
              <w:t>2</w:t>
            </w:r>
            <w:r>
              <w:rPr>
                <w:rFonts w:hint="eastAsia"/>
              </w:rPr>
              <w:t>类</w:t>
            </w:r>
          </w:p>
        </w:tc>
        <w:tc>
          <w:tcPr>
            <w:tcW w:w="603" w:type="dxa"/>
            <w:vAlign w:val="center"/>
          </w:tcPr>
          <w:p w:rsidR="007F2D7D" w:rsidRDefault="00A65CF6">
            <w:pPr>
              <w:pStyle w:val="15"/>
            </w:pPr>
            <w:r>
              <w:t>3</w:t>
            </w:r>
            <w:r>
              <w:rPr>
                <w:rFonts w:hint="eastAsia"/>
              </w:rPr>
              <w:t>类</w:t>
            </w:r>
          </w:p>
        </w:tc>
      </w:tr>
      <w:tr w:rsidR="007F2D7D">
        <w:trPr>
          <w:trHeight w:val="238"/>
          <w:jc w:val="center"/>
        </w:trPr>
        <w:tc>
          <w:tcPr>
            <w:tcW w:w="953" w:type="dxa"/>
            <w:vAlign w:val="center"/>
          </w:tcPr>
          <w:p w:rsidR="007F2D7D" w:rsidRDefault="00A65CF6">
            <w:pPr>
              <w:pStyle w:val="15"/>
            </w:pPr>
            <w:r>
              <w:t>2</w:t>
            </w:r>
            <w:r>
              <w:t>～</w:t>
            </w:r>
            <w:r>
              <w:t>8</w:t>
            </w:r>
          </w:p>
        </w:tc>
        <w:tc>
          <w:tcPr>
            <w:tcW w:w="599" w:type="dxa"/>
            <w:vAlign w:val="center"/>
          </w:tcPr>
          <w:p w:rsidR="007F2D7D" w:rsidRDefault="00A65CF6">
            <w:pPr>
              <w:pStyle w:val="15"/>
            </w:pPr>
            <w:r>
              <w:t>2</w:t>
            </w:r>
          </w:p>
        </w:tc>
        <w:tc>
          <w:tcPr>
            <w:tcW w:w="599" w:type="dxa"/>
            <w:vAlign w:val="center"/>
          </w:tcPr>
          <w:p w:rsidR="007F2D7D" w:rsidRDefault="00A65CF6">
            <w:pPr>
              <w:pStyle w:val="15"/>
            </w:pPr>
            <w:r>
              <w:t>2</w:t>
            </w:r>
          </w:p>
        </w:tc>
        <w:tc>
          <w:tcPr>
            <w:tcW w:w="601" w:type="dxa"/>
            <w:vAlign w:val="center"/>
          </w:tcPr>
          <w:p w:rsidR="007F2D7D" w:rsidRDefault="00A65CF6">
            <w:pPr>
              <w:pStyle w:val="15"/>
            </w:pPr>
            <w:r>
              <w:t>3</w:t>
            </w:r>
          </w:p>
        </w:tc>
        <w:tc>
          <w:tcPr>
            <w:tcW w:w="1561" w:type="dxa"/>
            <w:vAlign w:val="center"/>
          </w:tcPr>
          <w:p w:rsidR="007F2D7D" w:rsidRDefault="00A65CF6">
            <w:pPr>
              <w:pStyle w:val="15"/>
            </w:pPr>
            <w:r>
              <w:t>501</w:t>
            </w:r>
            <w:r>
              <w:t>～</w:t>
            </w:r>
            <w:r>
              <w:t>1200</w:t>
            </w:r>
          </w:p>
        </w:tc>
        <w:tc>
          <w:tcPr>
            <w:tcW w:w="602" w:type="dxa"/>
            <w:vAlign w:val="center"/>
          </w:tcPr>
          <w:p w:rsidR="007F2D7D" w:rsidRDefault="00A65CF6">
            <w:pPr>
              <w:pStyle w:val="15"/>
            </w:pPr>
            <w:r>
              <w:t>32</w:t>
            </w:r>
          </w:p>
        </w:tc>
        <w:tc>
          <w:tcPr>
            <w:tcW w:w="602" w:type="dxa"/>
            <w:vAlign w:val="center"/>
          </w:tcPr>
          <w:p w:rsidR="007F2D7D" w:rsidRDefault="00A65CF6">
            <w:pPr>
              <w:pStyle w:val="15"/>
            </w:pPr>
            <w:r>
              <w:t>80</w:t>
            </w:r>
          </w:p>
        </w:tc>
        <w:tc>
          <w:tcPr>
            <w:tcW w:w="603" w:type="dxa"/>
            <w:vAlign w:val="center"/>
          </w:tcPr>
          <w:p w:rsidR="007F2D7D" w:rsidRDefault="00A65CF6">
            <w:pPr>
              <w:pStyle w:val="15"/>
            </w:pPr>
            <w:r>
              <w:t>125</w:t>
            </w:r>
          </w:p>
        </w:tc>
      </w:tr>
      <w:tr w:rsidR="007F2D7D">
        <w:trPr>
          <w:trHeight w:val="238"/>
          <w:jc w:val="center"/>
        </w:trPr>
        <w:tc>
          <w:tcPr>
            <w:tcW w:w="953" w:type="dxa"/>
            <w:vAlign w:val="center"/>
          </w:tcPr>
          <w:p w:rsidR="007F2D7D" w:rsidRDefault="00A65CF6">
            <w:pPr>
              <w:pStyle w:val="15"/>
            </w:pPr>
            <w:r>
              <w:t>9</w:t>
            </w:r>
            <w:r>
              <w:t>～</w:t>
            </w:r>
            <w:r>
              <w:t>15</w:t>
            </w:r>
          </w:p>
        </w:tc>
        <w:tc>
          <w:tcPr>
            <w:tcW w:w="599" w:type="dxa"/>
            <w:vAlign w:val="center"/>
          </w:tcPr>
          <w:p w:rsidR="007F2D7D" w:rsidRDefault="00A65CF6">
            <w:pPr>
              <w:pStyle w:val="15"/>
            </w:pPr>
            <w:r>
              <w:t>2</w:t>
            </w:r>
          </w:p>
        </w:tc>
        <w:tc>
          <w:tcPr>
            <w:tcW w:w="599" w:type="dxa"/>
            <w:vAlign w:val="center"/>
          </w:tcPr>
          <w:p w:rsidR="007F2D7D" w:rsidRDefault="00A65CF6">
            <w:pPr>
              <w:pStyle w:val="15"/>
            </w:pPr>
            <w:r>
              <w:t>3</w:t>
            </w:r>
          </w:p>
        </w:tc>
        <w:tc>
          <w:tcPr>
            <w:tcW w:w="601" w:type="dxa"/>
            <w:vAlign w:val="center"/>
          </w:tcPr>
          <w:p w:rsidR="007F2D7D" w:rsidRDefault="00A65CF6">
            <w:pPr>
              <w:pStyle w:val="15"/>
            </w:pPr>
            <w:r>
              <w:t>5</w:t>
            </w:r>
          </w:p>
        </w:tc>
        <w:tc>
          <w:tcPr>
            <w:tcW w:w="1561" w:type="dxa"/>
            <w:vAlign w:val="center"/>
          </w:tcPr>
          <w:p w:rsidR="007F2D7D" w:rsidRDefault="00A65CF6">
            <w:pPr>
              <w:pStyle w:val="15"/>
            </w:pPr>
            <w:r>
              <w:t>1201</w:t>
            </w:r>
            <w:r>
              <w:t>～</w:t>
            </w:r>
            <w:r>
              <w:t>3200</w:t>
            </w:r>
          </w:p>
        </w:tc>
        <w:tc>
          <w:tcPr>
            <w:tcW w:w="602" w:type="dxa"/>
            <w:vAlign w:val="center"/>
          </w:tcPr>
          <w:p w:rsidR="007F2D7D" w:rsidRDefault="00A65CF6">
            <w:pPr>
              <w:pStyle w:val="15"/>
            </w:pPr>
            <w:r>
              <w:t>50</w:t>
            </w:r>
          </w:p>
        </w:tc>
        <w:tc>
          <w:tcPr>
            <w:tcW w:w="602" w:type="dxa"/>
            <w:vAlign w:val="center"/>
          </w:tcPr>
          <w:p w:rsidR="007F2D7D" w:rsidRDefault="00A65CF6">
            <w:pPr>
              <w:pStyle w:val="15"/>
            </w:pPr>
            <w:r>
              <w:t>125</w:t>
            </w:r>
          </w:p>
        </w:tc>
        <w:tc>
          <w:tcPr>
            <w:tcW w:w="603" w:type="dxa"/>
            <w:vAlign w:val="center"/>
          </w:tcPr>
          <w:p w:rsidR="007F2D7D" w:rsidRDefault="00A65CF6">
            <w:pPr>
              <w:pStyle w:val="15"/>
            </w:pPr>
            <w:r>
              <w:t>200</w:t>
            </w:r>
          </w:p>
        </w:tc>
      </w:tr>
      <w:tr w:rsidR="007F2D7D">
        <w:trPr>
          <w:trHeight w:val="238"/>
          <w:jc w:val="center"/>
        </w:trPr>
        <w:tc>
          <w:tcPr>
            <w:tcW w:w="953" w:type="dxa"/>
            <w:vAlign w:val="center"/>
          </w:tcPr>
          <w:p w:rsidR="007F2D7D" w:rsidRDefault="00A65CF6">
            <w:pPr>
              <w:pStyle w:val="15"/>
            </w:pPr>
            <w:r>
              <w:t>16</w:t>
            </w:r>
            <w:r>
              <w:t>～</w:t>
            </w:r>
            <w:r>
              <w:t>25</w:t>
            </w:r>
          </w:p>
        </w:tc>
        <w:tc>
          <w:tcPr>
            <w:tcW w:w="599" w:type="dxa"/>
            <w:vAlign w:val="center"/>
          </w:tcPr>
          <w:p w:rsidR="007F2D7D" w:rsidRDefault="00A65CF6">
            <w:pPr>
              <w:pStyle w:val="15"/>
            </w:pPr>
            <w:r>
              <w:t>3</w:t>
            </w:r>
          </w:p>
        </w:tc>
        <w:tc>
          <w:tcPr>
            <w:tcW w:w="599" w:type="dxa"/>
            <w:vAlign w:val="center"/>
          </w:tcPr>
          <w:p w:rsidR="007F2D7D" w:rsidRDefault="00A65CF6">
            <w:pPr>
              <w:pStyle w:val="15"/>
            </w:pPr>
            <w:r>
              <w:t>5</w:t>
            </w:r>
          </w:p>
        </w:tc>
        <w:tc>
          <w:tcPr>
            <w:tcW w:w="601" w:type="dxa"/>
            <w:vAlign w:val="center"/>
          </w:tcPr>
          <w:p w:rsidR="007F2D7D" w:rsidRDefault="00A65CF6">
            <w:pPr>
              <w:pStyle w:val="15"/>
            </w:pPr>
            <w:r>
              <w:t>8</w:t>
            </w:r>
          </w:p>
        </w:tc>
        <w:tc>
          <w:tcPr>
            <w:tcW w:w="1561" w:type="dxa"/>
            <w:vAlign w:val="center"/>
          </w:tcPr>
          <w:p w:rsidR="007F2D7D" w:rsidRDefault="00A65CF6">
            <w:pPr>
              <w:pStyle w:val="15"/>
            </w:pPr>
            <w:r>
              <w:t>3201</w:t>
            </w:r>
            <w:r>
              <w:t>～</w:t>
            </w:r>
            <w:r>
              <w:t>10000</w:t>
            </w:r>
          </w:p>
        </w:tc>
        <w:tc>
          <w:tcPr>
            <w:tcW w:w="602" w:type="dxa"/>
            <w:vAlign w:val="center"/>
          </w:tcPr>
          <w:p w:rsidR="007F2D7D" w:rsidRDefault="00A65CF6">
            <w:pPr>
              <w:pStyle w:val="15"/>
            </w:pPr>
            <w:r>
              <w:t>80</w:t>
            </w:r>
          </w:p>
        </w:tc>
        <w:tc>
          <w:tcPr>
            <w:tcW w:w="602" w:type="dxa"/>
            <w:vAlign w:val="center"/>
          </w:tcPr>
          <w:p w:rsidR="007F2D7D" w:rsidRDefault="00A65CF6">
            <w:pPr>
              <w:pStyle w:val="15"/>
            </w:pPr>
            <w:r>
              <w:t>200</w:t>
            </w:r>
          </w:p>
        </w:tc>
        <w:tc>
          <w:tcPr>
            <w:tcW w:w="603" w:type="dxa"/>
            <w:vAlign w:val="center"/>
          </w:tcPr>
          <w:p w:rsidR="007F2D7D" w:rsidRDefault="00A65CF6">
            <w:pPr>
              <w:pStyle w:val="15"/>
            </w:pPr>
            <w:r>
              <w:t>315</w:t>
            </w:r>
          </w:p>
        </w:tc>
      </w:tr>
      <w:tr w:rsidR="007F2D7D">
        <w:trPr>
          <w:trHeight w:val="238"/>
          <w:jc w:val="center"/>
        </w:trPr>
        <w:tc>
          <w:tcPr>
            <w:tcW w:w="953" w:type="dxa"/>
            <w:vAlign w:val="center"/>
          </w:tcPr>
          <w:p w:rsidR="007F2D7D" w:rsidRDefault="00A65CF6">
            <w:pPr>
              <w:pStyle w:val="15"/>
            </w:pPr>
            <w:r>
              <w:t>26</w:t>
            </w:r>
            <w:r>
              <w:t>～</w:t>
            </w:r>
            <w:r>
              <w:t>50</w:t>
            </w:r>
          </w:p>
        </w:tc>
        <w:tc>
          <w:tcPr>
            <w:tcW w:w="599" w:type="dxa"/>
            <w:vAlign w:val="center"/>
          </w:tcPr>
          <w:p w:rsidR="007F2D7D" w:rsidRDefault="00A65CF6">
            <w:pPr>
              <w:pStyle w:val="15"/>
            </w:pPr>
            <w:r>
              <w:t>5</w:t>
            </w:r>
          </w:p>
        </w:tc>
        <w:tc>
          <w:tcPr>
            <w:tcW w:w="599" w:type="dxa"/>
            <w:vAlign w:val="center"/>
          </w:tcPr>
          <w:p w:rsidR="007F2D7D" w:rsidRDefault="00A65CF6">
            <w:pPr>
              <w:pStyle w:val="15"/>
            </w:pPr>
            <w:r>
              <w:t>8</w:t>
            </w:r>
          </w:p>
        </w:tc>
        <w:tc>
          <w:tcPr>
            <w:tcW w:w="601" w:type="dxa"/>
            <w:vAlign w:val="center"/>
          </w:tcPr>
          <w:p w:rsidR="007F2D7D" w:rsidRDefault="00A65CF6">
            <w:pPr>
              <w:pStyle w:val="15"/>
            </w:pPr>
            <w:r>
              <w:t>13</w:t>
            </w:r>
          </w:p>
        </w:tc>
        <w:tc>
          <w:tcPr>
            <w:tcW w:w="1561" w:type="dxa"/>
            <w:vAlign w:val="center"/>
          </w:tcPr>
          <w:p w:rsidR="007F2D7D" w:rsidRDefault="00A65CF6">
            <w:pPr>
              <w:pStyle w:val="15"/>
            </w:pPr>
            <w:r>
              <w:t>10001</w:t>
            </w:r>
            <w:r>
              <w:t>～</w:t>
            </w:r>
            <w:r>
              <w:t>35000</w:t>
            </w:r>
          </w:p>
        </w:tc>
        <w:tc>
          <w:tcPr>
            <w:tcW w:w="602" w:type="dxa"/>
            <w:vAlign w:val="center"/>
          </w:tcPr>
          <w:p w:rsidR="007F2D7D" w:rsidRDefault="00A65CF6">
            <w:pPr>
              <w:pStyle w:val="15"/>
            </w:pPr>
            <w:r>
              <w:t>125</w:t>
            </w:r>
          </w:p>
        </w:tc>
        <w:tc>
          <w:tcPr>
            <w:tcW w:w="602" w:type="dxa"/>
            <w:vAlign w:val="center"/>
          </w:tcPr>
          <w:p w:rsidR="007F2D7D" w:rsidRDefault="00A65CF6">
            <w:pPr>
              <w:pStyle w:val="15"/>
            </w:pPr>
            <w:r>
              <w:t>315</w:t>
            </w:r>
          </w:p>
        </w:tc>
        <w:tc>
          <w:tcPr>
            <w:tcW w:w="603" w:type="dxa"/>
            <w:vAlign w:val="center"/>
          </w:tcPr>
          <w:p w:rsidR="007F2D7D" w:rsidRDefault="00A65CF6">
            <w:pPr>
              <w:pStyle w:val="15"/>
            </w:pPr>
            <w:r>
              <w:t>500</w:t>
            </w:r>
          </w:p>
        </w:tc>
      </w:tr>
      <w:tr w:rsidR="007F2D7D">
        <w:trPr>
          <w:trHeight w:val="238"/>
          <w:jc w:val="center"/>
        </w:trPr>
        <w:tc>
          <w:tcPr>
            <w:tcW w:w="953" w:type="dxa"/>
            <w:vAlign w:val="center"/>
          </w:tcPr>
          <w:p w:rsidR="007F2D7D" w:rsidRDefault="00A65CF6">
            <w:pPr>
              <w:pStyle w:val="15"/>
            </w:pPr>
            <w:r>
              <w:t>51</w:t>
            </w:r>
            <w:r>
              <w:t>～</w:t>
            </w:r>
            <w:r>
              <w:t>90</w:t>
            </w:r>
          </w:p>
        </w:tc>
        <w:tc>
          <w:tcPr>
            <w:tcW w:w="599" w:type="dxa"/>
            <w:vAlign w:val="center"/>
          </w:tcPr>
          <w:p w:rsidR="007F2D7D" w:rsidRDefault="00A65CF6">
            <w:pPr>
              <w:pStyle w:val="15"/>
            </w:pPr>
            <w:r>
              <w:t>5</w:t>
            </w:r>
          </w:p>
        </w:tc>
        <w:tc>
          <w:tcPr>
            <w:tcW w:w="599" w:type="dxa"/>
            <w:vAlign w:val="center"/>
          </w:tcPr>
          <w:p w:rsidR="007F2D7D" w:rsidRDefault="00A65CF6">
            <w:pPr>
              <w:pStyle w:val="15"/>
            </w:pPr>
            <w:r>
              <w:t>13</w:t>
            </w:r>
          </w:p>
        </w:tc>
        <w:tc>
          <w:tcPr>
            <w:tcW w:w="601" w:type="dxa"/>
            <w:vAlign w:val="center"/>
          </w:tcPr>
          <w:p w:rsidR="007F2D7D" w:rsidRDefault="00A65CF6">
            <w:pPr>
              <w:pStyle w:val="15"/>
            </w:pPr>
            <w:r>
              <w:t>20</w:t>
            </w:r>
          </w:p>
        </w:tc>
        <w:tc>
          <w:tcPr>
            <w:tcW w:w="1561" w:type="dxa"/>
            <w:vAlign w:val="center"/>
          </w:tcPr>
          <w:p w:rsidR="007F2D7D" w:rsidRDefault="00A65CF6">
            <w:pPr>
              <w:pStyle w:val="15"/>
            </w:pPr>
            <w:r>
              <w:t>35001</w:t>
            </w:r>
            <w:r>
              <w:t>～</w:t>
            </w:r>
            <w:r>
              <w:t>150000</w:t>
            </w:r>
          </w:p>
        </w:tc>
        <w:tc>
          <w:tcPr>
            <w:tcW w:w="602" w:type="dxa"/>
            <w:vAlign w:val="center"/>
          </w:tcPr>
          <w:p w:rsidR="007F2D7D" w:rsidRDefault="00A65CF6">
            <w:pPr>
              <w:pStyle w:val="15"/>
            </w:pPr>
            <w:r>
              <w:t>200</w:t>
            </w:r>
          </w:p>
        </w:tc>
        <w:tc>
          <w:tcPr>
            <w:tcW w:w="602" w:type="dxa"/>
            <w:vAlign w:val="center"/>
          </w:tcPr>
          <w:p w:rsidR="007F2D7D" w:rsidRDefault="00A65CF6">
            <w:pPr>
              <w:pStyle w:val="15"/>
            </w:pPr>
            <w:r>
              <w:t>500</w:t>
            </w:r>
          </w:p>
        </w:tc>
        <w:tc>
          <w:tcPr>
            <w:tcW w:w="603" w:type="dxa"/>
            <w:vAlign w:val="center"/>
          </w:tcPr>
          <w:p w:rsidR="007F2D7D" w:rsidRDefault="00A65CF6">
            <w:pPr>
              <w:pStyle w:val="15"/>
            </w:pPr>
            <w:r>
              <w:t>800</w:t>
            </w:r>
          </w:p>
        </w:tc>
      </w:tr>
      <w:tr w:rsidR="007F2D7D">
        <w:trPr>
          <w:trHeight w:val="238"/>
          <w:jc w:val="center"/>
        </w:trPr>
        <w:tc>
          <w:tcPr>
            <w:tcW w:w="953" w:type="dxa"/>
            <w:vAlign w:val="center"/>
          </w:tcPr>
          <w:p w:rsidR="007F2D7D" w:rsidRDefault="00A65CF6">
            <w:pPr>
              <w:pStyle w:val="15"/>
            </w:pPr>
            <w:r>
              <w:t>91</w:t>
            </w:r>
            <w:r>
              <w:t>～</w:t>
            </w:r>
            <w:r>
              <w:t>150</w:t>
            </w:r>
          </w:p>
        </w:tc>
        <w:tc>
          <w:tcPr>
            <w:tcW w:w="599" w:type="dxa"/>
            <w:vAlign w:val="center"/>
          </w:tcPr>
          <w:p w:rsidR="007F2D7D" w:rsidRDefault="00A65CF6">
            <w:pPr>
              <w:pStyle w:val="15"/>
            </w:pPr>
            <w:r>
              <w:t>8</w:t>
            </w:r>
          </w:p>
        </w:tc>
        <w:tc>
          <w:tcPr>
            <w:tcW w:w="599" w:type="dxa"/>
            <w:vAlign w:val="center"/>
          </w:tcPr>
          <w:p w:rsidR="007F2D7D" w:rsidRDefault="00A65CF6">
            <w:pPr>
              <w:pStyle w:val="15"/>
            </w:pPr>
            <w:r>
              <w:t>20</w:t>
            </w:r>
          </w:p>
        </w:tc>
        <w:tc>
          <w:tcPr>
            <w:tcW w:w="601" w:type="dxa"/>
            <w:vAlign w:val="center"/>
          </w:tcPr>
          <w:p w:rsidR="007F2D7D" w:rsidRDefault="00A65CF6">
            <w:pPr>
              <w:pStyle w:val="15"/>
            </w:pPr>
            <w:r>
              <w:t>32</w:t>
            </w:r>
          </w:p>
        </w:tc>
        <w:tc>
          <w:tcPr>
            <w:tcW w:w="1561" w:type="dxa"/>
            <w:vAlign w:val="center"/>
          </w:tcPr>
          <w:p w:rsidR="007F2D7D" w:rsidRDefault="00A65CF6">
            <w:pPr>
              <w:pStyle w:val="15"/>
            </w:pPr>
            <w:r>
              <w:t>150001</w:t>
            </w:r>
            <w:r>
              <w:t>～</w:t>
            </w:r>
            <w:r>
              <w:t>500000</w:t>
            </w:r>
          </w:p>
        </w:tc>
        <w:tc>
          <w:tcPr>
            <w:tcW w:w="602" w:type="dxa"/>
            <w:vAlign w:val="center"/>
          </w:tcPr>
          <w:p w:rsidR="007F2D7D" w:rsidRDefault="00A65CF6">
            <w:pPr>
              <w:pStyle w:val="15"/>
            </w:pPr>
            <w:r>
              <w:t>315</w:t>
            </w:r>
          </w:p>
        </w:tc>
        <w:tc>
          <w:tcPr>
            <w:tcW w:w="602" w:type="dxa"/>
            <w:vAlign w:val="center"/>
          </w:tcPr>
          <w:p w:rsidR="007F2D7D" w:rsidRDefault="00A65CF6">
            <w:pPr>
              <w:pStyle w:val="15"/>
            </w:pPr>
            <w:r>
              <w:t>800</w:t>
            </w:r>
          </w:p>
        </w:tc>
        <w:tc>
          <w:tcPr>
            <w:tcW w:w="603" w:type="dxa"/>
            <w:vAlign w:val="center"/>
          </w:tcPr>
          <w:p w:rsidR="007F2D7D" w:rsidRDefault="00A65CF6">
            <w:pPr>
              <w:pStyle w:val="15"/>
            </w:pPr>
            <w:r>
              <w:t>1250</w:t>
            </w:r>
          </w:p>
        </w:tc>
      </w:tr>
      <w:tr w:rsidR="007F2D7D">
        <w:trPr>
          <w:trHeight w:val="238"/>
          <w:jc w:val="center"/>
        </w:trPr>
        <w:tc>
          <w:tcPr>
            <w:tcW w:w="953" w:type="dxa"/>
            <w:vAlign w:val="center"/>
          </w:tcPr>
          <w:p w:rsidR="007F2D7D" w:rsidRDefault="00A65CF6">
            <w:pPr>
              <w:pStyle w:val="15"/>
            </w:pPr>
            <w:r>
              <w:t>151</w:t>
            </w:r>
            <w:r>
              <w:t>～</w:t>
            </w:r>
            <w:r>
              <w:t>280</w:t>
            </w:r>
          </w:p>
        </w:tc>
        <w:tc>
          <w:tcPr>
            <w:tcW w:w="599" w:type="dxa"/>
            <w:vAlign w:val="center"/>
          </w:tcPr>
          <w:p w:rsidR="007F2D7D" w:rsidRDefault="00A65CF6">
            <w:pPr>
              <w:pStyle w:val="15"/>
            </w:pPr>
            <w:r>
              <w:t>13</w:t>
            </w:r>
          </w:p>
        </w:tc>
        <w:tc>
          <w:tcPr>
            <w:tcW w:w="599" w:type="dxa"/>
            <w:vAlign w:val="center"/>
          </w:tcPr>
          <w:p w:rsidR="007F2D7D" w:rsidRDefault="00A65CF6">
            <w:pPr>
              <w:pStyle w:val="15"/>
            </w:pPr>
            <w:r>
              <w:t>32</w:t>
            </w:r>
          </w:p>
        </w:tc>
        <w:tc>
          <w:tcPr>
            <w:tcW w:w="601" w:type="dxa"/>
            <w:vAlign w:val="center"/>
          </w:tcPr>
          <w:p w:rsidR="007F2D7D" w:rsidRDefault="00A65CF6">
            <w:pPr>
              <w:pStyle w:val="15"/>
            </w:pPr>
            <w:r>
              <w:t>50</w:t>
            </w:r>
          </w:p>
        </w:tc>
        <w:tc>
          <w:tcPr>
            <w:tcW w:w="1561" w:type="dxa"/>
            <w:vAlign w:val="center"/>
          </w:tcPr>
          <w:p w:rsidR="007F2D7D" w:rsidRDefault="00A65CF6">
            <w:pPr>
              <w:pStyle w:val="15"/>
            </w:pPr>
            <w:r>
              <w:t>&gt;500000</w:t>
            </w:r>
          </w:p>
        </w:tc>
        <w:tc>
          <w:tcPr>
            <w:tcW w:w="602" w:type="dxa"/>
            <w:vAlign w:val="center"/>
          </w:tcPr>
          <w:p w:rsidR="007F2D7D" w:rsidRDefault="00A65CF6">
            <w:pPr>
              <w:pStyle w:val="15"/>
            </w:pPr>
            <w:r>
              <w:t>500</w:t>
            </w:r>
          </w:p>
        </w:tc>
        <w:tc>
          <w:tcPr>
            <w:tcW w:w="602" w:type="dxa"/>
            <w:vAlign w:val="center"/>
          </w:tcPr>
          <w:p w:rsidR="007F2D7D" w:rsidRDefault="00A65CF6">
            <w:pPr>
              <w:pStyle w:val="15"/>
            </w:pPr>
            <w:r>
              <w:t>1250</w:t>
            </w:r>
          </w:p>
        </w:tc>
        <w:tc>
          <w:tcPr>
            <w:tcW w:w="603" w:type="dxa"/>
            <w:vAlign w:val="center"/>
          </w:tcPr>
          <w:p w:rsidR="007F2D7D" w:rsidRDefault="00A65CF6">
            <w:pPr>
              <w:pStyle w:val="15"/>
            </w:pPr>
            <w:r>
              <w:t>2000</w:t>
            </w:r>
          </w:p>
        </w:tc>
      </w:tr>
      <w:tr w:rsidR="007F2D7D">
        <w:trPr>
          <w:trHeight w:val="238"/>
          <w:jc w:val="center"/>
        </w:trPr>
        <w:tc>
          <w:tcPr>
            <w:tcW w:w="953" w:type="dxa"/>
            <w:vAlign w:val="center"/>
          </w:tcPr>
          <w:p w:rsidR="007F2D7D" w:rsidRDefault="00A65CF6">
            <w:pPr>
              <w:pStyle w:val="15"/>
            </w:pPr>
            <w:r>
              <w:t>281</w:t>
            </w:r>
            <w:r>
              <w:t>～</w:t>
            </w:r>
            <w:r>
              <w:t>500</w:t>
            </w:r>
          </w:p>
        </w:tc>
        <w:tc>
          <w:tcPr>
            <w:tcW w:w="599" w:type="dxa"/>
            <w:vAlign w:val="center"/>
          </w:tcPr>
          <w:p w:rsidR="007F2D7D" w:rsidRDefault="00A65CF6">
            <w:pPr>
              <w:pStyle w:val="15"/>
            </w:pPr>
            <w:r>
              <w:t>20</w:t>
            </w:r>
          </w:p>
        </w:tc>
        <w:tc>
          <w:tcPr>
            <w:tcW w:w="599" w:type="dxa"/>
            <w:vAlign w:val="center"/>
          </w:tcPr>
          <w:p w:rsidR="007F2D7D" w:rsidRDefault="00A65CF6">
            <w:pPr>
              <w:pStyle w:val="15"/>
            </w:pPr>
            <w:r>
              <w:t>50</w:t>
            </w:r>
          </w:p>
        </w:tc>
        <w:tc>
          <w:tcPr>
            <w:tcW w:w="601" w:type="dxa"/>
            <w:vAlign w:val="center"/>
          </w:tcPr>
          <w:p w:rsidR="007F2D7D" w:rsidRDefault="00A65CF6">
            <w:pPr>
              <w:pStyle w:val="15"/>
            </w:pPr>
            <w:r>
              <w:t>80</w:t>
            </w:r>
          </w:p>
        </w:tc>
        <w:tc>
          <w:tcPr>
            <w:tcW w:w="1561" w:type="dxa"/>
            <w:vAlign w:val="center"/>
          </w:tcPr>
          <w:p w:rsidR="007F2D7D" w:rsidRDefault="00A65CF6">
            <w:pPr>
              <w:pStyle w:val="15"/>
            </w:pPr>
            <w:r>
              <w:t>——</w:t>
            </w:r>
          </w:p>
        </w:tc>
        <w:tc>
          <w:tcPr>
            <w:tcW w:w="602" w:type="dxa"/>
            <w:vAlign w:val="center"/>
          </w:tcPr>
          <w:p w:rsidR="007F2D7D" w:rsidRDefault="00A65CF6">
            <w:pPr>
              <w:pStyle w:val="15"/>
            </w:pPr>
            <w:r>
              <w:t>——</w:t>
            </w:r>
          </w:p>
        </w:tc>
        <w:tc>
          <w:tcPr>
            <w:tcW w:w="602" w:type="dxa"/>
            <w:vAlign w:val="center"/>
          </w:tcPr>
          <w:p w:rsidR="007F2D7D" w:rsidRDefault="00A65CF6">
            <w:pPr>
              <w:pStyle w:val="15"/>
            </w:pPr>
            <w:r>
              <w:t>——</w:t>
            </w:r>
          </w:p>
        </w:tc>
        <w:tc>
          <w:tcPr>
            <w:tcW w:w="603" w:type="dxa"/>
            <w:vAlign w:val="center"/>
          </w:tcPr>
          <w:p w:rsidR="007F2D7D" w:rsidRDefault="00A65CF6">
            <w:pPr>
              <w:pStyle w:val="15"/>
            </w:pPr>
            <w:r>
              <w:t>——</w:t>
            </w:r>
          </w:p>
        </w:tc>
      </w:tr>
    </w:tbl>
    <w:p w:rsidR="007F2D7D" w:rsidRDefault="00A65CF6">
      <w:pPr>
        <w:pStyle w:val="2"/>
      </w:pPr>
      <w:bookmarkStart w:id="140" w:name="_Toc12884"/>
      <w:bookmarkStart w:id="141" w:name="_Toc23681"/>
      <w:bookmarkStart w:id="142" w:name="_Toc22199"/>
      <w:r>
        <w:lastRenderedPageBreak/>
        <w:t xml:space="preserve">4.2 </w:t>
      </w:r>
      <w:r>
        <w:rPr>
          <w:rFonts w:hint="eastAsia"/>
        </w:rPr>
        <w:t xml:space="preserve"> </w:t>
      </w:r>
      <w:r>
        <w:t>调查与检测</w:t>
      </w:r>
      <w:bookmarkEnd w:id="140"/>
      <w:bookmarkEnd w:id="141"/>
      <w:bookmarkEnd w:id="142"/>
    </w:p>
    <w:p w:rsidR="007F2D7D" w:rsidRDefault="00A65CF6">
      <w:pPr>
        <w:pStyle w:val="3"/>
        <w:rPr>
          <w:b w:val="0"/>
          <w:bCs w:val="0"/>
        </w:rPr>
      </w:pPr>
      <w:r>
        <w:t xml:space="preserve">4.2.1  </w:t>
      </w:r>
      <w:r>
        <w:rPr>
          <w:rFonts w:hint="eastAsia"/>
          <w:b w:val="0"/>
          <w:bCs w:val="0"/>
        </w:rPr>
        <w:t>建（构）筑物</w:t>
      </w:r>
      <w:r>
        <w:rPr>
          <w:b w:val="0"/>
          <w:bCs w:val="0"/>
        </w:rPr>
        <w:t>调查与检测</w:t>
      </w:r>
      <w:r>
        <w:rPr>
          <w:rFonts w:hint="eastAsia"/>
          <w:b w:val="0"/>
          <w:bCs w:val="0"/>
        </w:rPr>
        <w:t>应</w:t>
      </w:r>
      <w:r>
        <w:rPr>
          <w:b w:val="0"/>
          <w:bCs w:val="0"/>
        </w:rPr>
        <w:t>包括使用条件调查和结构现状调查与检测。</w:t>
      </w:r>
    </w:p>
    <w:p w:rsidR="007F2D7D" w:rsidRDefault="00A65CF6">
      <w:pPr>
        <w:pStyle w:val="3"/>
      </w:pPr>
      <w:r>
        <w:t>4.2.</w:t>
      </w:r>
      <w:r>
        <w:rPr>
          <w:rFonts w:hint="eastAsia"/>
        </w:rPr>
        <w:t>2</w:t>
      </w:r>
      <w:r>
        <w:t xml:space="preserve">  </w:t>
      </w:r>
      <w:r>
        <w:rPr>
          <w:b w:val="0"/>
          <w:bCs w:val="0"/>
        </w:rPr>
        <w:t>使用条件调查应包括结构荷载、生产使用环境、维修和改造</w:t>
      </w:r>
      <w:r>
        <w:rPr>
          <w:rFonts w:hint="eastAsia"/>
          <w:b w:val="0"/>
          <w:bCs w:val="0"/>
        </w:rPr>
        <w:t>状况</w:t>
      </w:r>
      <w:r>
        <w:rPr>
          <w:b w:val="0"/>
          <w:bCs w:val="0"/>
        </w:rPr>
        <w:t>，</w:t>
      </w:r>
      <w:r>
        <w:rPr>
          <w:rFonts w:hint="eastAsia"/>
          <w:b w:val="0"/>
          <w:bCs w:val="0"/>
        </w:rPr>
        <w:t>原建筑</w:t>
      </w:r>
      <w:r>
        <w:rPr>
          <w:b w:val="0"/>
          <w:bCs w:val="0"/>
        </w:rPr>
        <w:t>设计</w:t>
      </w:r>
      <w:r>
        <w:rPr>
          <w:rFonts w:hint="eastAsia"/>
          <w:b w:val="0"/>
          <w:bCs w:val="0"/>
        </w:rPr>
        <w:t>使用年限</w:t>
      </w:r>
      <w:r>
        <w:rPr>
          <w:b w:val="0"/>
          <w:bCs w:val="0"/>
        </w:rPr>
        <w:t>内条件变化等。</w:t>
      </w:r>
    </w:p>
    <w:p w:rsidR="007F2D7D" w:rsidRDefault="00A65CF6">
      <w:pPr>
        <w:pStyle w:val="3"/>
        <w:rPr>
          <w:b w:val="0"/>
          <w:bCs w:val="0"/>
        </w:rPr>
      </w:pPr>
      <w:r>
        <w:t>4.2.</w:t>
      </w:r>
      <w:r>
        <w:rPr>
          <w:rFonts w:hint="eastAsia"/>
        </w:rPr>
        <w:t>3</w:t>
      </w:r>
      <w:r>
        <w:t xml:space="preserve">  </w:t>
      </w:r>
      <w:r>
        <w:rPr>
          <w:b w:val="0"/>
          <w:bCs w:val="0"/>
        </w:rPr>
        <w:t>结构荷载调查应包括下列内容：</w:t>
      </w:r>
    </w:p>
    <w:p w:rsidR="007F2D7D" w:rsidRDefault="00A65CF6">
      <w:pPr>
        <w:pStyle w:val="4"/>
        <w:rPr>
          <w:b w:val="0"/>
          <w:bCs/>
        </w:rPr>
      </w:pPr>
      <w:r>
        <w:t xml:space="preserve">1  </w:t>
      </w:r>
      <w:r>
        <w:rPr>
          <w:b w:val="0"/>
          <w:bCs/>
        </w:rPr>
        <w:t>结构荷载调查</w:t>
      </w:r>
      <w:r>
        <w:rPr>
          <w:rFonts w:hint="eastAsia"/>
          <w:b w:val="0"/>
          <w:bCs/>
        </w:rPr>
        <w:t>宜</w:t>
      </w:r>
      <w:r>
        <w:rPr>
          <w:b w:val="0"/>
          <w:bCs/>
        </w:rPr>
        <w:t>结合实际情况按表</w:t>
      </w:r>
      <w:r>
        <w:rPr>
          <w:b w:val="0"/>
          <w:bCs/>
        </w:rPr>
        <w:t>4.2.</w:t>
      </w:r>
      <w:r>
        <w:rPr>
          <w:rFonts w:hint="eastAsia"/>
          <w:b w:val="0"/>
          <w:bCs/>
        </w:rPr>
        <w:t>3</w:t>
      </w:r>
      <w:r>
        <w:rPr>
          <w:b w:val="0"/>
          <w:bCs/>
        </w:rPr>
        <w:t>确定。</w:t>
      </w:r>
    </w:p>
    <w:p w:rsidR="007F2D7D" w:rsidRDefault="00A65CF6">
      <w:pPr>
        <w:pStyle w:val="aff1"/>
      </w:pPr>
      <w:r>
        <w:t>表</w:t>
      </w:r>
      <w:r>
        <w:t>4.2.</w:t>
      </w:r>
      <w:r>
        <w:rPr>
          <w:rFonts w:hint="eastAsia"/>
        </w:rPr>
        <w:t>3</w:t>
      </w:r>
      <w:r>
        <w:t xml:space="preserve"> </w:t>
      </w:r>
      <w:r>
        <w:t>结构荷载调查</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5123"/>
      </w:tblGrid>
      <w:tr w:rsidR="007F2D7D">
        <w:trPr>
          <w:trHeight w:val="238"/>
          <w:jc w:val="center"/>
        </w:trPr>
        <w:tc>
          <w:tcPr>
            <w:tcW w:w="1000" w:type="dxa"/>
            <w:vAlign w:val="center"/>
          </w:tcPr>
          <w:p w:rsidR="007F2D7D" w:rsidRDefault="00A65CF6">
            <w:pPr>
              <w:pStyle w:val="15"/>
            </w:pPr>
            <w:r>
              <w:t>荷载类别</w:t>
            </w:r>
          </w:p>
        </w:tc>
        <w:tc>
          <w:tcPr>
            <w:tcW w:w="5123" w:type="dxa"/>
            <w:vAlign w:val="center"/>
          </w:tcPr>
          <w:p w:rsidR="007F2D7D" w:rsidRDefault="00A65CF6">
            <w:pPr>
              <w:pStyle w:val="15"/>
            </w:pPr>
            <w:r>
              <w:t>调查项目</w:t>
            </w:r>
          </w:p>
        </w:tc>
      </w:tr>
      <w:tr w:rsidR="007F2D7D">
        <w:trPr>
          <w:trHeight w:val="538"/>
          <w:jc w:val="center"/>
        </w:trPr>
        <w:tc>
          <w:tcPr>
            <w:tcW w:w="1000" w:type="dxa"/>
            <w:vAlign w:val="center"/>
          </w:tcPr>
          <w:p w:rsidR="007F2D7D" w:rsidRDefault="00A65CF6">
            <w:pPr>
              <w:pStyle w:val="15"/>
            </w:pPr>
            <w:r>
              <w:t>永久荷载</w:t>
            </w:r>
          </w:p>
        </w:tc>
        <w:tc>
          <w:tcPr>
            <w:tcW w:w="5123" w:type="dxa"/>
            <w:vAlign w:val="center"/>
          </w:tcPr>
          <w:p w:rsidR="007F2D7D" w:rsidRDefault="00A65CF6">
            <w:pPr>
              <w:pStyle w:val="24"/>
              <w:ind w:firstLine="180"/>
            </w:pPr>
            <w:r>
              <w:t>旧工业建筑结构构件、围护结构构件及装饰装修配件、固定设备的支架、桥架、管道及其运输的物料等永久荷载</w:t>
            </w:r>
          </w:p>
          <w:p w:rsidR="007F2D7D" w:rsidRDefault="00A65CF6">
            <w:pPr>
              <w:pStyle w:val="24"/>
              <w:ind w:firstLine="180"/>
            </w:pPr>
            <w:r>
              <w:t>预应力、土压力、水压力、地基变形等作用引起的永久荷载</w:t>
            </w:r>
          </w:p>
        </w:tc>
      </w:tr>
      <w:tr w:rsidR="007F2D7D">
        <w:trPr>
          <w:trHeight w:val="505"/>
          <w:jc w:val="center"/>
        </w:trPr>
        <w:tc>
          <w:tcPr>
            <w:tcW w:w="1000" w:type="dxa"/>
            <w:vAlign w:val="center"/>
          </w:tcPr>
          <w:p w:rsidR="007F2D7D" w:rsidRDefault="00A65CF6">
            <w:pPr>
              <w:pStyle w:val="15"/>
            </w:pPr>
            <w:r>
              <w:t>可变荷载</w:t>
            </w:r>
          </w:p>
        </w:tc>
        <w:tc>
          <w:tcPr>
            <w:tcW w:w="5123" w:type="dxa"/>
            <w:vAlign w:val="center"/>
          </w:tcPr>
          <w:p w:rsidR="007F2D7D" w:rsidRDefault="00A65CF6">
            <w:pPr>
              <w:pStyle w:val="24"/>
              <w:ind w:firstLine="180"/>
            </w:pPr>
            <w:r>
              <w:t>楼面、地面、屋面活荷载，地面堆载，风、雪荷载等可变荷载；吊车荷载；由于温度作用引起的可变荷载</w:t>
            </w:r>
          </w:p>
        </w:tc>
      </w:tr>
      <w:tr w:rsidR="007F2D7D">
        <w:trPr>
          <w:trHeight w:val="240"/>
          <w:jc w:val="center"/>
        </w:trPr>
        <w:tc>
          <w:tcPr>
            <w:tcW w:w="1000" w:type="dxa"/>
            <w:vAlign w:val="center"/>
          </w:tcPr>
          <w:p w:rsidR="007F2D7D" w:rsidRDefault="00A65CF6">
            <w:pPr>
              <w:pStyle w:val="15"/>
            </w:pPr>
            <w:r>
              <w:t>偶然荷载</w:t>
            </w:r>
          </w:p>
        </w:tc>
        <w:tc>
          <w:tcPr>
            <w:tcW w:w="5123" w:type="dxa"/>
            <w:vAlign w:val="center"/>
          </w:tcPr>
          <w:p w:rsidR="007F2D7D" w:rsidRDefault="00A65CF6">
            <w:pPr>
              <w:pStyle w:val="24"/>
              <w:ind w:firstLine="180"/>
            </w:pPr>
            <w:r>
              <w:t>由于地震作用或火灾、爆炸、撞击等引起的偶然荷载</w:t>
            </w:r>
          </w:p>
        </w:tc>
      </w:tr>
    </w:tbl>
    <w:p w:rsidR="007F2D7D" w:rsidRDefault="00A65CF6">
      <w:pPr>
        <w:pStyle w:val="4"/>
        <w:rPr>
          <w:b w:val="0"/>
          <w:bCs/>
        </w:rPr>
      </w:pPr>
      <w:r>
        <w:t xml:space="preserve">2  </w:t>
      </w:r>
      <w:r>
        <w:rPr>
          <w:b w:val="0"/>
          <w:bCs/>
        </w:rPr>
        <w:t>结构荷载标准值应按下列规定取值：</w:t>
      </w:r>
    </w:p>
    <w:p w:rsidR="007F2D7D" w:rsidRDefault="00A65CF6">
      <w:pPr>
        <w:pStyle w:val="4"/>
        <w:ind w:firstLine="315"/>
        <w:rPr>
          <w:b w:val="0"/>
          <w:bCs/>
        </w:rPr>
      </w:pPr>
      <w:r>
        <w:rPr>
          <w:b w:val="0"/>
          <w:bCs/>
        </w:rPr>
        <w:t>1</w:t>
      </w:r>
      <w:r>
        <w:rPr>
          <w:b w:val="0"/>
          <w:bCs/>
        </w:rPr>
        <w:t>）经调查，符合现行国家标准《建筑结构荷载规范》</w:t>
      </w:r>
      <w:r>
        <w:rPr>
          <w:b w:val="0"/>
          <w:bCs/>
        </w:rPr>
        <w:t xml:space="preserve">GB </w:t>
      </w:r>
      <w:r>
        <w:rPr>
          <w:b w:val="0"/>
          <w:bCs/>
        </w:rPr>
        <w:t>50009</w:t>
      </w:r>
      <w:r>
        <w:rPr>
          <w:b w:val="0"/>
          <w:bCs/>
        </w:rPr>
        <w:t>的有关规定时，应按有关规定取值；当发现超载或改变用途时，应按实际情况采用；</w:t>
      </w:r>
    </w:p>
    <w:p w:rsidR="007F2D7D" w:rsidRDefault="00A65CF6">
      <w:pPr>
        <w:pStyle w:val="4"/>
        <w:ind w:firstLine="315"/>
      </w:pPr>
      <w:r>
        <w:rPr>
          <w:b w:val="0"/>
          <w:bCs/>
        </w:rPr>
        <w:t>2</w:t>
      </w:r>
      <w:r>
        <w:rPr>
          <w:b w:val="0"/>
          <w:bCs/>
        </w:rPr>
        <w:t>）当现行国家标准《建筑结构荷载规范》</w:t>
      </w:r>
      <w:r>
        <w:rPr>
          <w:b w:val="0"/>
          <w:bCs/>
        </w:rPr>
        <w:t>GB 50009</w:t>
      </w:r>
      <w:r>
        <w:rPr>
          <w:b w:val="0"/>
          <w:bCs/>
        </w:rPr>
        <w:t>未作规定或按实际情况难以确定时，应按现行国家标准《建筑结构可靠度设计统一标准》</w:t>
      </w:r>
      <w:r>
        <w:rPr>
          <w:b w:val="0"/>
          <w:bCs/>
        </w:rPr>
        <w:t>GB 50068</w:t>
      </w:r>
      <w:r>
        <w:rPr>
          <w:b w:val="0"/>
          <w:bCs/>
        </w:rPr>
        <w:t>执行。</w:t>
      </w:r>
    </w:p>
    <w:p w:rsidR="007F2D7D" w:rsidRDefault="00A65CF6">
      <w:pPr>
        <w:pStyle w:val="3"/>
        <w:rPr>
          <w:b w:val="0"/>
          <w:bCs w:val="0"/>
        </w:rPr>
      </w:pPr>
      <w:r>
        <w:t>4.2.</w:t>
      </w:r>
      <w:r>
        <w:rPr>
          <w:rFonts w:hint="eastAsia"/>
        </w:rPr>
        <w:t>4</w:t>
      </w:r>
      <w:r>
        <w:t xml:space="preserve">  </w:t>
      </w:r>
      <w:r>
        <w:rPr>
          <w:b w:val="0"/>
          <w:bCs w:val="0"/>
        </w:rPr>
        <w:t>生产使用环境调查应包括对</w:t>
      </w:r>
      <w:r>
        <w:rPr>
          <w:rFonts w:hint="eastAsia"/>
          <w:b w:val="0"/>
          <w:bCs w:val="0"/>
        </w:rPr>
        <w:t>建（构）筑物</w:t>
      </w:r>
      <w:r>
        <w:rPr>
          <w:b w:val="0"/>
          <w:bCs w:val="0"/>
        </w:rPr>
        <w:t>结构性能造成影响或破坏的环境调查，宜按表</w:t>
      </w:r>
      <w:r>
        <w:rPr>
          <w:b w:val="0"/>
          <w:bCs w:val="0"/>
        </w:rPr>
        <w:t>4.2.</w:t>
      </w:r>
      <w:r>
        <w:rPr>
          <w:rFonts w:hint="eastAsia"/>
          <w:b w:val="0"/>
          <w:bCs w:val="0"/>
        </w:rPr>
        <w:t>4</w:t>
      </w:r>
      <w:r>
        <w:rPr>
          <w:b w:val="0"/>
          <w:bCs w:val="0"/>
        </w:rPr>
        <w:t>确定。</w:t>
      </w:r>
    </w:p>
    <w:p w:rsidR="007F2D7D" w:rsidRDefault="00A65CF6">
      <w:pPr>
        <w:pStyle w:val="aff1"/>
      </w:pPr>
      <w:r>
        <w:t>表</w:t>
      </w:r>
      <w:r>
        <w:t>4.2.</w:t>
      </w:r>
      <w:r>
        <w:rPr>
          <w:rFonts w:hint="eastAsia"/>
        </w:rPr>
        <w:t>4</w:t>
      </w:r>
      <w:r>
        <w:t xml:space="preserve"> </w:t>
      </w:r>
      <w:r>
        <w:t>生产使用环境调查</w:t>
      </w: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3"/>
        <w:gridCol w:w="5067"/>
      </w:tblGrid>
      <w:tr w:rsidR="007F2D7D">
        <w:trPr>
          <w:trHeight w:val="258"/>
          <w:jc w:val="center"/>
        </w:trPr>
        <w:tc>
          <w:tcPr>
            <w:tcW w:w="1053" w:type="dxa"/>
            <w:vAlign w:val="center"/>
          </w:tcPr>
          <w:p w:rsidR="007F2D7D" w:rsidRDefault="00A65CF6">
            <w:pPr>
              <w:pStyle w:val="15"/>
            </w:pPr>
            <w:r>
              <w:t>环境类别</w:t>
            </w:r>
          </w:p>
        </w:tc>
        <w:tc>
          <w:tcPr>
            <w:tcW w:w="5067" w:type="dxa"/>
            <w:vAlign w:val="center"/>
          </w:tcPr>
          <w:p w:rsidR="007F2D7D" w:rsidRDefault="00A65CF6">
            <w:pPr>
              <w:pStyle w:val="15"/>
            </w:pPr>
            <w:r>
              <w:t>调查项目</w:t>
            </w:r>
          </w:p>
        </w:tc>
      </w:tr>
      <w:tr w:rsidR="007F2D7D">
        <w:trPr>
          <w:trHeight w:val="258"/>
          <w:jc w:val="center"/>
        </w:trPr>
        <w:tc>
          <w:tcPr>
            <w:tcW w:w="1053" w:type="dxa"/>
            <w:vAlign w:val="center"/>
          </w:tcPr>
          <w:p w:rsidR="007F2D7D" w:rsidRDefault="00A65CF6">
            <w:pPr>
              <w:pStyle w:val="15"/>
            </w:pPr>
            <w:r>
              <w:t>地理环境</w:t>
            </w:r>
          </w:p>
        </w:tc>
        <w:tc>
          <w:tcPr>
            <w:tcW w:w="5067" w:type="dxa"/>
            <w:vAlign w:val="center"/>
          </w:tcPr>
          <w:p w:rsidR="007F2D7D" w:rsidRDefault="00A65CF6">
            <w:pPr>
              <w:pStyle w:val="24"/>
              <w:ind w:firstLine="180"/>
            </w:pPr>
            <w:r>
              <w:t>调查地形、地貌、工程地质、周围建（构）筑物等</w:t>
            </w:r>
          </w:p>
        </w:tc>
      </w:tr>
      <w:tr w:rsidR="007F2D7D">
        <w:trPr>
          <w:trHeight w:val="755"/>
          <w:jc w:val="center"/>
        </w:trPr>
        <w:tc>
          <w:tcPr>
            <w:tcW w:w="1053" w:type="dxa"/>
            <w:vAlign w:val="center"/>
          </w:tcPr>
          <w:p w:rsidR="007F2D7D" w:rsidRDefault="00A65CF6">
            <w:pPr>
              <w:pStyle w:val="15"/>
            </w:pPr>
            <w:r>
              <w:lastRenderedPageBreak/>
              <w:t>气象环境</w:t>
            </w:r>
          </w:p>
        </w:tc>
        <w:tc>
          <w:tcPr>
            <w:tcW w:w="5067" w:type="dxa"/>
            <w:vAlign w:val="center"/>
          </w:tcPr>
          <w:p w:rsidR="007F2D7D" w:rsidRDefault="00A65CF6">
            <w:pPr>
              <w:pStyle w:val="24"/>
              <w:ind w:firstLine="180"/>
            </w:pPr>
            <w:r>
              <w:t>调查大气环境，降雨量、降雪量、霜冻期、风作用等对结构的影响；调查室内高湿环境、露天环境、干湿交替环境、冻融环境等对结构的影响</w:t>
            </w:r>
          </w:p>
        </w:tc>
      </w:tr>
      <w:tr w:rsidR="007F2D7D">
        <w:trPr>
          <w:trHeight w:val="506"/>
          <w:jc w:val="center"/>
        </w:trPr>
        <w:tc>
          <w:tcPr>
            <w:tcW w:w="1053" w:type="dxa"/>
            <w:vAlign w:val="center"/>
          </w:tcPr>
          <w:p w:rsidR="007F2D7D" w:rsidRDefault="00A65CF6">
            <w:pPr>
              <w:pStyle w:val="15"/>
            </w:pPr>
            <w:r>
              <w:t>灾害作用环境</w:t>
            </w:r>
          </w:p>
        </w:tc>
        <w:tc>
          <w:tcPr>
            <w:tcW w:w="5067" w:type="dxa"/>
            <w:vAlign w:val="center"/>
          </w:tcPr>
          <w:p w:rsidR="007F2D7D" w:rsidRDefault="00A65CF6">
            <w:pPr>
              <w:pStyle w:val="24"/>
              <w:ind w:firstLine="180"/>
            </w:pPr>
            <w:r>
              <w:t>调查地震、冰雪、洪水、滑坡等自然灾害对结构的影响；调查建筑本身及周围发生火灾、爆炸、撞击等对结构的影响</w:t>
            </w:r>
          </w:p>
        </w:tc>
      </w:tr>
      <w:tr w:rsidR="007F2D7D">
        <w:trPr>
          <w:trHeight w:val="517"/>
          <w:jc w:val="center"/>
        </w:trPr>
        <w:tc>
          <w:tcPr>
            <w:tcW w:w="1053" w:type="dxa"/>
            <w:vAlign w:val="center"/>
          </w:tcPr>
          <w:p w:rsidR="007F2D7D" w:rsidRDefault="00A65CF6">
            <w:pPr>
              <w:pStyle w:val="15"/>
            </w:pPr>
            <w:r>
              <w:t>生产工作环境</w:t>
            </w:r>
          </w:p>
        </w:tc>
        <w:tc>
          <w:tcPr>
            <w:tcW w:w="5067" w:type="dxa"/>
            <w:vAlign w:val="center"/>
          </w:tcPr>
          <w:p w:rsidR="007F2D7D" w:rsidRDefault="00A65CF6">
            <w:pPr>
              <w:pStyle w:val="24"/>
              <w:ind w:firstLine="180"/>
            </w:pPr>
            <w:r>
              <w:t>调查生产中使用或产生的腐蚀性液体、气体分布、浓度对结构的影响；调查高温、低温工作环境及振动对结构的影响</w:t>
            </w:r>
          </w:p>
        </w:tc>
      </w:tr>
    </w:tbl>
    <w:p w:rsidR="007F2D7D" w:rsidRDefault="00A65CF6">
      <w:pPr>
        <w:pStyle w:val="3"/>
        <w:rPr>
          <w:b w:val="0"/>
          <w:bCs w:val="0"/>
        </w:rPr>
      </w:pPr>
      <w:r>
        <w:t>4.2.</w:t>
      </w:r>
      <w:r>
        <w:rPr>
          <w:rFonts w:hint="eastAsia"/>
        </w:rPr>
        <w:t>5</w:t>
      </w:r>
      <w:r>
        <w:t xml:space="preserve">  </w:t>
      </w:r>
      <w:r>
        <w:rPr>
          <w:b w:val="0"/>
          <w:bCs w:val="0"/>
        </w:rPr>
        <w:t>维修和改造</w:t>
      </w:r>
      <w:r>
        <w:rPr>
          <w:rFonts w:hint="eastAsia"/>
          <w:b w:val="0"/>
          <w:bCs w:val="0"/>
        </w:rPr>
        <w:t>状况</w:t>
      </w:r>
      <w:r>
        <w:rPr>
          <w:b w:val="0"/>
          <w:bCs w:val="0"/>
        </w:rPr>
        <w:t>调查应包括建</w:t>
      </w:r>
      <w:r>
        <w:rPr>
          <w:rFonts w:hint="eastAsia"/>
          <w:b w:val="0"/>
          <w:bCs w:val="0"/>
        </w:rPr>
        <w:t>（构）筑物</w:t>
      </w:r>
      <w:r>
        <w:rPr>
          <w:b w:val="0"/>
          <w:bCs w:val="0"/>
        </w:rPr>
        <w:t>用途、使用年限，生产条件的变化，历次改造</w:t>
      </w:r>
      <w:r>
        <w:rPr>
          <w:rFonts w:hint="eastAsia"/>
          <w:b w:val="0"/>
          <w:bCs w:val="0"/>
        </w:rPr>
        <w:t>、</w:t>
      </w:r>
      <w:r>
        <w:rPr>
          <w:b w:val="0"/>
          <w:bCs w:val="0"/>
        </w:rPr>
        <w:t>检测、维修、维护、加固</w:t>
      </w:r>
      <w:r>
        <w:rPr>
          <w:rFonts w:hint="eastAsia"/>
          <w:b w:val="0"/>
          <w:bCs w:val="0"/>
        </w:rPr>
        <w:t>、</w:t>
      </w:r>
      <w:r>
        <w:rPr>
          <w:b w:val="0"/>
          <w:bCs w:val="0"/>
        </w:rPr>
        <w:t>用途变更与改扩建等情况。</w:t>
      </w:r>
    </w:p>
    <w:p w:rsidR="007F2D7D" w:rsidRDefault="00A65CF6">
      <w:pPr>
        <w:pStyle w:val="3"/>
        <w:rPr>
          <w:b w:val="0"/>
          <w:bCs w:val="0"/>
        </w:rPr>
      </w:pPr>
      <w:r>
        <w:t>4.2.</w:t>
      </w:r>
      <w:r>
        <w:rPr>
          <w:rFonts w:hint="eastAsia"/>
        </w:rPr>
        <w:t>6</w:t>
      </w:r>
      <w:r>
        <w:rPr>
          <w:b w:val="0"/>
          <w:bCs w:val="0"/>
        </w:rPr>
        <w:t xml:space="preserve">  </w:t>
      </w:r>
      <w:r>
        <w:rPr>
          <w:b w:val="0"/>
          <w:bCs w:val="0"/>
        </w:rPr>
        <w:t>结构现状调查与检测应包括地基基础、上部承重结构、围护结构三部分。</w:t>
      </w:r>
    </w:p>
    <w:p w:rsidR="007F2D7D" w:rsidRDefault="00A65CF6">
      <w:pPr>
        <w:pStyle w:val="3"/>
        <w:rPr>
          <w:b w:val="0"/>
          <w:bCs w:val="0"/>
        </w:rPr>
      </w:pPr>
      <w:r>
        <w:t>4.2.</w:t>
      </w:r>
      <w:r>
        <w:rPr>
          <w:rFonts w:hint="eastAsia"/>
        </w:rPr>
        <w:t>7</w:t>
      </w:r>
      <w:r>
        <w:t xml:space="preserve"> </w:t>
      </w:r>
      <w:r>
        <w:rPr>
          <w:b w:val="0"/>
          <w:bCs w:val="0"/>
        </w:rPr>
        <w:t xml:space="preserve"> </w:t>
      </w:r>
      <w:r>
        <w:rPr>
          <w:b w:val="0"/>
          <w:bCs w:val="0"/>
        </w:rPr>
        <w:t>结构现状调查与检测应以无损检测为主，有损检测为辅</w:t>
      </w:r>
      <w:r>
        <w:rPr>
          <w:rFonts w:hint="eastAsia"/>
          <w:b w:val="0"/>
          <w:bCs w:val="0"/>
        </w:rPr>
        <w:t>；</w:t>
      </w:r>
      <w:r>
        <w:rPr>
          <w:b w:val="0"/>
          <w:bCs w:val="0"/>
        </w:rPr>
        <w:t>对于重要性程度较高的</w:t>
      </w:r>
      <w:r>
        <w:rPr>
          <w:rFonts w:hint="eastAsia"/>
          <w:b w:val="0"/>
          <w:bCs w:val="0"/>
        </w:rPr>
        <w:t>建（构）筑物</w:t>
      </w:r>
      <w:r>
        <w:rPr>
          <w:b w:val="0"/>
          <w:bCs w:val="0"/>
        </w:rPr>
        <w:t>，应尽量避免破坏显著体现原建</w:t>
      </w:r>
      <w:r>
        <w:rPr>
          <w:rFonts w:hint="eastAsia"/>
          <w:b w:val="0"/>
          <w:bCs w:val="0"/>
        </w:rPr>
        <w:t>（构）</w:t>
      </w:r>
      <w:r>
        <w:rPr>
          <w:b w:val="0"/>
          <w:bCs w:val="0"/>
        </w:rPr>
        <w:t>筑</w:t>
      </w:r>
      <w:r>
        <w:rPr>
          <w:rFonts w:hint="eastAsia"/>
          <w:b w:val="0"/>
          <w:bCs w:val="0"/>
        </w:rPr>
        <w:t>物</w:t>
      </w:r>
      <w:r>
        <w:rPr>
          <w:b w:val="0"/>
          <w:bCs w:val="0"/>
        </w:rPr>
        <w:t>风貌的结构部分，</w:t>
      </w:r>
      <w:r>
        <w:rPr>
          <w:rFonts w:hint="eastAsia"/>
          <w:b w:val="0"/>
          <w:bCs w:val="0"/>
        </w:rPr>
        <w:t>其</w:t>
      </w:r>
      <w:r>
        <w:rPr>
          <w:b w:val="0"/>
          <w:bCs w:val="0"/>
        </w:rPr>
        <w:t>检测项目宜符合表</w:t>
      </w:r>
      <w:r>
        <w:rPr>
          <w:b w:val="0"/>
          <w:bCs w:val="0"/>
        </w:rPr>
        <w:t>4.2.</w:t>
      </w:r>
      <w:r>
        <w:rPr>
          <w:rFonts w:hint="eastAsia"/>
          <w:b w:val="0"/>
          <w:bCs w:val="0"/>
        </w:rPr>
        <w:t>7</w:t>
      </w:r>
      <w:r>
        <w:rPr>
          <w:b w:val="0"/>
          <w:bCs w:val="0"/>
        </w:rPr>
        <w:t>的规定。</w:t>
      </w:r>
    </w:p>
    <w:p w:rsidR="007F2D7D" w:rsidRDefault="00A65CF6">
      <w:pPr>
        <w:pStyle w:val="aff1"/>
      </w:pPr>
      <w:r>
        <w:t>表</w:t>
      </w:r>
      <w:r>
        <w:t>4.2.</w:t>
      </w:r>
      <w:r>
        <w:rPr>
          <w:rFonts w:hint="eastAsia"/>
        </w:rPr>
        <w:t>7</w:t>
      </w:r>
      <w:r>
        <w:t xml:space="preserve"> </w:t>
      </w:r>
      <w:r>
        <w:t>结构检测项目</w:t>
      </w:r>
    </w:p>
    <w:tbl>
      <w:tblPr>
        <w:tblW w:w="6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3"/>
        <w:gridCol w:w="1797"/>
        <w:gridCol w:w="1148"/>
        <w:gridCol w:w="1150"/>
        <w:gridCol w:w="1152"/>
      </w:tblGrid>
      <w:tr w:rsidR="007F2D7D">
        <w:trPr>
          <w:trHeight w:val="268"/>
          <w:jc w:val="center"/>
        </w:trPr>
        <w:tc>
          <w:tcPr>
            <w:tcW w:w="2670" w:type="dxa"/>
            <w:gridSpan w:val="2"/>
            <w:vMerge w:val="restart"/>
            <w:vAlign w:val="center"/>
          </w:tcPr>
          <w:p w:rsidR="007F2D7D" w:rsidRDefault="00A65CF6">
            <w:pPr>
              <w:pStyle w:val="15"/>
            </w:pPr>
            <w:r>
              <w:t>检测项目</w:t>
            </w:r>
          </w:p>
        </w:tc>
        <w:tc>
          <w:tcPr>
            <w:tcW w:w="3450" w:type="dxa"/>
            <w:gridSpan w:val="3"/>
            <w:vAlign w:val="center"/>
          </w:tcPr>
          <w:p w:rsidR="007F2D7D" w:rsidRDefault="00A65CF6">
            <w:pPr>
              <w:pStyle w:val="15"/>
            </w:pPr>
            <w:r>
              <w:rPr>
                <w:rFonts w:hint="eastAsia"/>
              </w:rPr>
              <w:t>检测项目</w:t>
            </w:r>
            <w:r>
              <w:t>类别</w:t>
            </w:r>
          </w:p>
        </w:tc>
      </w:tr>
      <w:tr w:rsidR="007F2D7D">
        <w:trPr>
          <w:trHeight w:val="268"/>
          <w:jc w:val="center"/>
        </w:trPr>
        <w:tc>
          <w:tcPr>
            <w:tcW w:w="2670" w:type="dxa"/>
            <w:gridSpan w:val="2"/>
            <w:vMerge/>
            <w:vAlign w:val="center"/>
          </w:tcPr>
          <w:p w:rsidR="007F2D7D" w:rsidRDefault="007F2D7D">
            <w:pPr>
              <w:pStyle w:val="15"/>
            </w:pPr>
          </w:p>
        </w:tc>
        <w:tc>
          <w:tcPr>
            <w:tcW w:w="1148" w:type="dxa"/>
            <w:vAlign w:val="center"/>
          </w:tcPr>
          <w:p w:rsidR="007F2D7D" w:rsidRDefault="00A65CF6">
            <w:pPr>
              <w:pStyle w:val="15"/>
            </w:pPr>
            <w:r>
              <w:rPr>
                <w:rFonts w:hint="eastAsia"/>
              </w:rPr>
              <w:t>1</w:t>
            </w:r>
            <w:r>
              <w:t>类</w:t>
            </w:r>
          </w:p>
        </w:tc>
        <w:tc>
          <w:tcPr>
            <w:tcW w:w="1150" w:type="dxa"/>
            <w:vAlign w:val="center"/>
          </w:tcPr>
          <w:p w:rsidR="007F2D7D" w:rsidRDefault="00A65CF6">
            <w:pPr>
              <w:pStyle w:val="15"/>
            </w:pPr>
            <w:r>
              <w:rPr>
                <w:rFonts w:hint="eastAsia"/>
              </w:rPr>
              <w:t>2</w:t>
            </w:r>
            <w:r>
              <w:t>类</w:t>
            </w:r>
          </w:p>
        </w:tc>
        <w:tc>
          <w:tcPr>
            <w:tcW w:w="1152" w:type="dxa"/>
            <w:vAlign w:val="center"/>
          </w:tcPr>
          <w:p w:rsidR="007F2D7D" w:rsidRDefault="00A65CF6">
            <w:pPr>
              <w:pStyle w:val="15"/>
            </w:pPr>
            <w:r>
              <w:rPr>
                <w:rFonts w:hint="eastAsia"/>
              </w:rPr>
              <w:t>3</w:t>
            </w:r>
            <w:r>
              <w:t>类</w:t>
            </w:r>
          </w:p>
        </w:tc>
      </w:tr>
      <w:tr w:rsidR="007F2D7D">
        <w:trPr>
          <w:trHeight w:val="268"/>
          <w:jc w:val="center"/>
        </w:trPr>
        <w:tc>
          <w:tcPr>
            <w:tcW w:w="873" w:type="dxa"/>
            <w:vMerge w:val="restart"/>
            <w:vAlign w:val="center"/>
          </w:tcPr>
          <w:p w:rsidR="007F2D7D" w:rsidRDefault="00A65CF6">
            <w:pPr>
              <w:pStyle w:val="15"/>
            </w:pPr>
            <w:r>
              <w:t>地基</w:t>
            </w:r>
          </w:p>
          <w:p w:rsidR="007F2D7D" w:rsidRDefault="00A65CF6">
            <w:pPr>
              <w:pStyle w:val="15"/>
            </w:pPr>
            <w:r>
              <w:t>基础</w:t>
            </w:r>
          </w:p>
        </w:tc>
        <w:tc>
          <w:tcPr>
            <w:tcW w:w="1797" w:type="dxa"/>
            <w:vAlign w:val="center"/>
          </w:tcPr>
          <w:p w:rsidR="007F2D7D" w:rsidRDefault="00A65CF6">
            <w:pPr>
              <w:pStyle w:val="15"/>
            </w:pPr>
            <w:r>
              <w:t>场地稳定性</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倾斜观测</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4"/>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材料强度</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75"/>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尺寸与偏差</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0"/>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沉降观测</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地基承载力试验</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75"/>
          <w:jc w:val="center"/>
        </w:trPr>
        <w:tc>
          <w:tcPr>
            <w:tcW w:w="873" w:type="dxa"/>
            <w:vMerge w:val="restart"/>
            <w:vAlign w:val="center"/>
          </w:tcPr>
          <w:p w:rsidR="007F2D7D" w:rsidRDefault="00A65CF6">
            <w:pPr>
              <w:pStyle w:val="15"/>
            </w:pPr>
            <w:r>
              <w:t>上部承重结构</w:t>
            </w:r>
          </w:p>
        </w:tc>
        <w:tc>
          <w:tcPr>
            <w:tcW w:w="1797" w:type="dxa"/>
            <w:vAlign w:val="center"/>
          </w:tcPr>
          <w:p w:rsidR="007F2D7D" w:rsidRDefault="00A65CF6">
            <w:pPr>
              <w:pStyle w:val="15"/>
            </w:pPr>
            <w:r>
              <w:t>结构整体性</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73"/>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尺寸与偏差</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缺陷、损伤、腐蚀</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构造与连接</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6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位移与变形</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85"/>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材料强度</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277"/>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实荷检验</w:t>
            </w:r>
          </w:p>
        </w:tc>
        <w:tc>
          <w:tcPr>
            <w:tcW w:w="1148" w:type="dxa"/>
            <w:vMerge w:val="restart"/>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300"/>
          <w:jc w:val="center"/>
        </w:trPr>
        <w:tc>
          <w:tcPr>
            <w:tcW w:w="873" w:type="dxa"/>
            <w:vMerge w:val="restart"/>
            <w:vAlign w:val="center"/>
          </w:tcPr>
          <w:p w:rsidR="007F2D7D" w:rsidRDefault="00A65CF6">
            <w:pPr>
              <w:pStyle w:val="15"/>
            </w:pPr>
            <w:r>
              <w:t>围护</w:t>
            </w:r>
          </w:p>
          <w:p w:rsidR="007F2D7D" w:rsidRDefault="00A65CF6">
            <w:pPr>
              <w:pStyle w:val="15"/>
            </w:pPr>
            <w:r>
              <w:t>结构</w:t>
            </w:r>
          </w:p>
        </w:tc>
        <w:tc>
          <w:tcPr>
            <w:tcW w:w="1797" w:type="dxa"/>
            <w:vAlign w:val="center"/>
          </w:tcPr>
          <w:p w:rsidR="007F2D7D" w:rsidRDefault="00A65CF6">
            <w:pPr>
              <w:pStyle w:val="15"/>
            </w:pPr>
            <w:r>
              <w:t>构造与连接</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300"/>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损伤和破坏</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308"/>
          <w:jc w:val="center"/>
        </w:trPr>
        <w:tc>
          <w:tcPr>
            <w:tcW w:w="873" w:type="dxa"/>
            <w:vMerge/>
            <w:vAlign w:val="center"/>
          </w:tcPr>
          <w:p w:rsidR="007F2D7D" w:rsidRDefault="007F2D7D">
            <w:pPr>
              <w:pStyle w:val="15"/>
            </w:pPr>
          </w:p>
        </w:tc>
        <w:tc>
          <w:tcPr>
            <w:tcW w:w="1797" w:type="dxa"/>
            <w:vAlign w:val="center"/>
          </w:tcPr>
          <w:p w:rsidR="007F2D7D" w:rsidRDefault="00A65CF6">
            <w:pPr>
              <w:pStyle w:val="15"/>
            </w:pPr>
            <w:r>
              <w:t>材料强度</w:t>
            </w:r>
          </w:p>
        </w:tc>
        <w:tc>
          <w:tcPr>
            <w:tcW w:w="1148" w:type="dxa"/>
            <w:vAlign w:val="center"/>
          </w:tcPr>
          <w:p w:rsidR="007F2D7D" w:rsidRDefault="00A65CF6">
            <w:pPr>
              <w:pStyle w:val="15"/>
            </w:pPr>
            <w:r>
              <w:t>√</w:t>
            </w:r>
          </w:p>
        </w:tc>
        <w:tc>
          <w:tcPr>
            <w:tcW w:w="1150" w:type="dxa"/>
            <w:vAlign w:val="center"/>
          </w:tcPr>
          <w:p w:rsidR="007F2D7D" w:rsidRDefault="00A65CF6">
            <w:pPr>
              <w:pStyle w:val="15"/>
            </w:pPr>
            <w:r>
              <w:t>√</w:t>
            </w:r>
          </w:p>
        </w:tc>
        <w:tc>
          <w:tcPr>
            <w:tcW w:w="1152" w:type="dxa"/>
            <w:vAlign w:val="center"/>
          </w:tcPr>
          <w:p w:rsidR="007F2D7D" w:rsidRDefault="00A65CF6">
            <w:pPr>
              <w:pStyle w:val="15"/>
            </w:pPr>
            <w:r>
              <w:t>√</w:t>
            </w:r>
          </w:p>
        </w:tc>
      </w:tr>
      <w:tr w:rsidR="007F2D7D">
        <w:trPr>
          <w:trHeight w:val="308"/>
          <w:jc w:val="center"/>
        </w:trPr>
        <w:tc>
          <w:tcPr>
            <w:tcW w:w="6120" w:type="dxa"/>
            <w:gridSpan w:val="5"/>
            <w:vAlign w:val="center"/>
          </w:tcPr>
          <w:p w:rsidR="007F2D7D" w:rsidRDefault="00A65CF6">
            <w:pPr>
              <w:pStyle w:val="4"/>
              <w:ind w:firstLineChars="0" w:firstLine="0"/>
            </w:pPr>
            <w:r>
              <w:rPr>
                <w:b w:val="0"/>
                <w:bCs/>
                <w:sz w:val="18"/>
                <w:szCs w:val="18"/>
              </w:rPr>
              <w:t>注：</w:t>
            </w:r>
            <w:r>
              <w:rPr>
                <w:rFonts w:hint="eastAsia"/>
                <w:b w:val="0"/>
                <w:bCs/>
                <w:sz w:val="18"/>
                <w:szCs w:val="18"/>
              </w:rPr>
              <w:t>“√”表示必做项目；“△”表示选做项目</w:t>
            </w:r>
            <w:r>
              <w:rPr>
                <w:b w:val="0"/>
                <w:bCs/>
                <w:sz w:val="18"/>
                <w:szCs w:val="15"/>
              </w:rPr>
              <w:t>。</w:t>
            </w:r>
          </w:p>
        </w:tc>
      </w:tr>
    </w:tbl>
    <w:p w:rsidR="007F2D7D" w:rsidRDefault="00A65CF6">
      <w:pPr>
        <w:pStyle w:val="3"/>
      </w:pPr>
      <w:r>
        <w:t>4.2.</w:t>
      </w:r>
      <w:r>
        <w:rPr>
          <w:rFonts w:hint="eastAsia"/>
        </w:rPr>
        <w:t>8</w:t>
      </w:r>
      <w:r>
        <w:t xml:space="preserve">  </w:t>
      </w:r>
      <w:r>
        <w:rPr>
          <w:b w:val="0"/>
          <w:bCs w:val="0"/>
        </w:rPr>
        <w:t>结构现状调查与检测应符合下列规定：</w:t>
      </w:r>
    </w:p>
    <w:p w:rsidR="007F2D7D" w:rsidRDefault="00A65CF6">
      <w:pPr>
        <w:pStyle w:val="4"/>
        <w:rPr>
          <w:b w:val="0"/>
          <w:bCs/>
        </w:rPr>
      </w:pPr>
      <w:r>
        <w:t xml:space="preserve">1  </w:t>
      </w:r>
      <w:r>
        <w:rPr>
          <w:b w:val="0"/>
          <w:bCs/>
        </w:rPr>
        <w:t>具有有效图纸资料时，应检查实际结构体系、结构构件布置、主要受力构件等与图纸符合程度，检查结构布置或构件是否有变动，应重点调查与检测结构、构件与图纸不符或变动部分</w:t>
      </w:r>
      <w:r>
        <w:rPr>
          <w:rFonts w:hint="eastAsia"/>
          <w:b w:val="0"/>
          <w:bCs/>
        </w:rPr>
        <w:t>。</w:t>
      </w:r>
    </w:p>
    <w:p w:rsidR="007F2D7D" w:rsidRDefault="00A65CF6">
      <w:pPr>
        <w:pStyle w:val="4"/>
      </w:pPr>
      <w:r>
        <w:t xml:space="preserve">2  </w:t>
      </w:r>
      <w:r>
        <w:rPr>
          <w:b w:val="0"/>
          <w:bCs/>
        </w:rPr>
        <w:t>图纸资料不全时，除应检查实际结构与图纸的符合程度外，还应重点检测缺少图纸部分</w:t>
      </w:r>
      <w:r>
        <w:rPr>
          <w:rFonts w:hint="eastAsia"/>
          <w:b w:val="0"/>
          <w:bCs/>
        </w:rPr>
        <w:t>的</w:t>
      </w:r>
      <w:r>
        <w:rPr>
          <w:b w:val="0"/>
          <w:bCs/>
        </w:rPr>
        <w:t>结构，并绘制</w:t>
      </w:r>
      <w:r>
        <w:rPr>
          <w:rFonts w:hint="eastAsia"/>
          <w:b w:val="0"/>
          <w:bCs/>
        </w:rPr>
        <w:t>相应的结构图纸</w:t>
      </w:r>
      <w:r>
        <w:rPr>
          <w:b w:val="0"/>
          <w:bCs/>
        </w:rPr>
        <w:t>。</w:t>
      </w:r>
    </w:p>
    <w:p w:rsidR="007F2D7D" w:rsidRDefault="00A65CF6">
      <w:pPr>
        <w:pStyle w:val="4"/>
        <w:rPr>
          <w:b w:val="0"/>
          <w:bCs/>
        </w:rPr>
      </w:pPr>
      <w:r>
        <w:t xml:space="preserve">3  </w:t>
      </w:r>
      <w:r>
        <w:rPr>
          <w:b w:val="0"/>
          <w:bCs/>
        </w:rPr>
        <w:t>无有效图纸资料时，除应通过现场检查确定结构类型、结构体系、构件布置外，尚应通过检测确定结构构件的类别、材料强度、构件几何尺寸、连接构造等，砌体结构构件应确</w:t>
      </w:r>
      <w:r>
        <w:rPr>
          <w:rFonts w:hint="eastAsia"/>
          <w:b w:val="0"/>
          <w:bCs/>
        </w:rPr>
        <w:t>定</w:t>
      </w:r>
      <w:r>
        <w:rPr>
          <w:b w:val="0"/>
          <w:bCs/>
        </w:rPr>
        <w:t>有无圈梁、构造柱及</w:t>
      </w:r>
      <w:r>
        <w:rPr>
          <w:rFonts w:hint="eastAsia"/>
          <w:b w:val="0"/>
          <w:bCs/>
        </w:rPr>
        <w:t>其</w:t>
      </w:r>
      <w:r>
        <w:rPr>
          <w:b w:val="0"/>
          <w:bCs/>
        </w:rPr>
        <w:t>位置，钢筋混凝土结构构件还应确定</w:t>
      </w:r>
      <w:r>
        <w:rPr>
          <w:rFonts w:hint="eastAsia"/>
          <w:b w:val="0"/>
          <w:bCs/>
        </w:rPr>
        <w:t>钢筋</w:t>
      </w:r>
      <w:r>
        <w:rPr>
          <w:b w:val="0"/>
          <w:bCs/>
        </w:rPr>
        <w:t>配置及保护层厚度</w:t>
      </w:r>
      <w:r>
        <w:rPr>
          <w:b w:val="0"/>
          <w:bCs/>
        </w:rPr>
        <w:t>，并绘制</w:t>
      </w:r>
      <w:r>
        <w:rPr>
          <w:rFonts w:hint="eastAsia"/>
          <w:b w:val="0"/>
          <w:bCs/>
        </w:rPr>
        <w:t>相应的结构图纸</w:t>
      </w:r>
      <w:r>
        <w:rPr>
          <w:b w:val="0"/>
          <w:bCs/>
        </w:rPr>
        <w:t>。</w:t>
      </w:r>
    </w:p>
    <w:p w:rsidR="007F2D7D" w:rsidRDefault="00A65CF6">
      <w:pPr>
        <w:pStyle w:val="3"/>
      </w:pPr>
      <w:r>
        <w:rPr>
          <w:rFonts w:hint="eastAsia"/>
        </w:rPr>
        <w:t xml:space="preserve">4.2.9  </w:t>
      </w:r>
      <w:r>
        <w:rPr>
          <w:rFonts w:hint="eastAsia"/>
          <w:b w:val="0"/>
          <w:bCs w:val="0"/>
        </w:rPr>
        <w:t>地基基础、上部结构和围护承重结构现状调查与检测的具体内容和要求应按</w:t>
      </w:r>
      <w:r>
        <w:rPr>
          <w:rFonts w:hint="eastAsia"/>
          <w:b w:val="0"/>
          <w:bCs w:val="0"/>
        </w:rPr>
        <w:t>《旧工业建筑再生利用技术标准》</w:t>
      </w:r>
      <w:r>
        <w:rPr>
          <w:rFonts w:hint="eastAsia"/>
          <w:b w:val="0"/>
          <w:bCs w:val="0"/>
        </w:rPr>
        <w:t>T/CMCA 4001-2017</w:t>
      </w:r>
      <w:r>
        <w:rPr>
          <w:rFonts w:hint="eastAsia"/>
          <w:b w:val="0"/>
          <w:bCs w:val="0"/>
        </w:rPr>
        <w:t>执行。</w:t>
      </w:r>
    </w:p>
    <w:p w:rsidR="007F2D7D" w:rsidRDefault="00A65CF6">
      <w:pPr>
        <w:pStyle w:val="2"/>
      </w:pPr>
      <w:bookmarkStart w:id="143" w:name="_Toc26637"/>
      <w:bookmarkStart w:id="144" w:name="_Toc25684"/>
      <w:bookmarkStart w:id="145" w:name="_Toc23735"/>
      <w:r>
        <w:t>4.</w:t>
      </w:r>
      <w:r>
        <w:rPr>
          <w:rFonts w:hint="eastAsia"/>
        </w:rPr>
        <w:t>3</w:t>
      </w:r>
      <w:r>
        <w:t xml:space="preserve"> </w:t>
      </w:r>
      <w:r>
        <w:rPr>
          <w:rFonts w:hint="eastAsia"/>
        </w:rPr>
        <w:t xml:space="preserve"> </w:t>
      </w:r>
      <w:r>
        <w:rPr>
          <w:rFonts w:hint="eastAsia"/>
        </w:rPr>
        <w:t>分析与</w:t>
      </w:r>
      <w:r>
        <w:t>评定</w:t>
      </w:r>
      <w:bookmarkEnd w:id="143"/>
      <w:bookmarkEnd w:id="144"/>
      <w:bookmarkEnd w:id="145"/>
    </w:p>
    <w:p w:rsidR="007F2D7D" w:rsidRDefault="00A65CF6">
      <w:pPr>
        <w:pStyle w:val="3"/>
      </w:pPr>
      <w:r>
        <w:rPr>
          <w:rFonts w:hint="eastAsia"/>
        </w:rPr>
        <w:t xml:space="preserve">4.3.1  </w:t>
      </w:r>
      <w:r>
        <w:rPr>
          <w:rFonts w:hint="eastAsia"/>
          <w:b w:val="0"/>
          <w:bCs w:val="0"/>
        </w:rPr>
        <w:t>建（构）筑物性能评定前，应对建（构）筑物结构构件进行分析和校核。</w:t>
      </w:r>
      <w:r>
        <w:rPr>
          <w:b w:val="0"/>
          <w:bCs w:val="0"/>
        </w:rPr>
        <w:t>结构构件应按承载能力极限状态校核，需要时还</w:t>
      </w:r>
      <w:r>
        <w:rPr>
          <w:rFonts w:hint="eastAsia"/>
          <w:b w:val="0"/>
          <w:bCs w:val="0"/>
        </w:rPr>
        <w:t>宜</w:t>
      </w:r>
      <w:r>
        <w:rPr>
          <w:b w:val="0"/>
          <w:bCs w:val="0"/>
        </w:rPr>
        <w:t>按正常使用极限状态校核。</w:t>
      </w:r>
    </w:p>
    <w:p w:rsidR="007F2D7D" w:rsidRDefault="00A65CF6">
      <w:pPr>
        <w:pStyle w:val="3"/>
        <w:rPr>
          <w:b w:val="0"/>
          <w:bCs w:val="0"/>
        </w:rPr>
      </w:pPr>
      <w:r>
        <w:rPr>
          <w:rFonts w:hint="eastAsia"/>
        </w:rPr>
        <w:t xml:space="preserve">4.3.2 </w:t>
      </w:r>
      <w:r>
        <w:rPr>
          <w:rFonts w:hint="eastAsia"/>
          <w:b w:val="0"/>
          <w:bCs w:val="0"/>
        </w:rPr>
        <w:t xml:space="preserve"> </w:t>
      </w:r>
      <w:r>
        <w:rPr>
          <w:rFonts w:hint="eastAsia"/>
          <w:b w:val="0"/>
          <w:bCs w:val="0"/>
        </w:rPr>
        <w:t>建（构）筑物</w:t>
      </w:r>
      <w:r>
        <w:rPr>
          <w:rFonts w:hint="eastAsia"/>
          <w:b w:val="0"/>
          <w:bCs w:val="0"/>
        </w:rPr>
        <w:t>结构构件分析与校核，应符合下列规定：</w:t>
      </w:r>
    </w:p>
    <w:p w:rsidR="007F2D7D" w:rsidRDefault="00A65CF6">
      <w:pPr>
        <w:pStyle w:val="4"/>
      </w:pPr>
      <w:r>
        <w:rPr>
          <w:rFonts w:hint="eastAsia"/>
        </w:rPr>
        <w:t xml:space="preserve">1  </w:t>
      </w:r>
      <w:r>
        <w:rPr>
          <w:rFonts w:hint="eastAsia"/>
          <w:b w:val="0"/>
          <w:bCs/>
        </w:rPr>
        <w:t>结构构件验算采用的结构分析方法，应符合国家现行设计规范的规定。</w:t>
      </w:r>
    </w:p>
    <w:p w:rsidR="007F2D7D" w:rsidRDefault="00A65CF6">
      <w:pPr>
        <w:pStyle w:val="4"/>
      </w:pPr>
      <w:r>
        <w:rPr>
          <w:rFonts w:hint="eastAsia"/>
        </w:rPr>
        <w:lastRenderedPageBreak/>
        <w:t xml:space="preserve">2  </w:t>
      </w:r>
      <w:r>
        <w:rPr>
          <w:rFonts w:hint="eastAsia"/>
          <w:b w:val="0"/>
          <w:bCs/>
        </w:rPr>
        <w:t>结构构件验算采用的计算软件应符合现行国家标准的规定。对于异型结构的旧工业建筑，宜采用两种及以上的有限元软件建模分析。</w:t>
      </w:r>
    </w:p>
    <w:p w:rsidR="007F2D7D" w:rsidRDefault="00A65CF6">
      <w:pPr>
        <w:pStyle w:val="4"/>
      </w:pPr>
      <w:r>
        <w:rPr>
          <w:rFonts w:hint="eastAsia"/>
        </w:rPr>
        <w:t xml:space="preserve">3  </w:t>
      </w:r>
      <w:r>
        <w:rPr>
          <w:rFonts w:hint="eastAsia"/>
          <w:b w:val="0"/>
          <w:bCs/>
        </w:rPr>
        <w:t>结构构件验算使用的计算模型，应符合其实际受力与构造状况，并应根据现场实测数据修正，与工业生产有关的荷载作用应结合实际情况选用。</w:t>
      </w:r>
    </w:p>
    <w:p w:rsidR="007F2D7D" w:rsidRDefault="00A65CF6">
      <w:pPr>
        <w:pStyle w:val="4"/>
      </w:pPr>
      <w:r>
        <w:rPr>
          <w:rFonts w:hint="eastAsia"/>
        </w:rPr>
        <w:t xml:space="preserve">4  </w:t>
      </w:r>
      <w:r>
        <w:rPr>
          <w:rFonts w:hint="eastAsia"/>
          <w:b w:val="0"/>
          <w:bCs/>
        </w:rPr>
        <w:t>结构构件作用效应的确定，应符合下列要求：</w:t>
      </w:r>
    </w:p>
    <w:p w:rsidR="007F2D7D" w:rsidRDefault="00A65CF6">
      <w:pPr>
        <w:pStyle w:val="4"/>
        <w:ind w:firstLine="315"/>
        <w:rPr>
          <w:b w:val="0"/>
          <w:bCs/>
        </w:rPr>
      </w:pPr>
      <w:r>
        <w:rPr>
          <w:rFonts w:hint="eastAsia"/>
          <w:b w:val="0"/>
          <w:bCs/>
        </w:rPr>
        <w:t>1</w:t>
      </w:r>
      <w:r>
        <w:rPr>
          <w:rFonts w:hint="eastAsia"/>
          <w:b w:val="0"/>
          <w:bCs/>
        </w:rPr>
        <w:t>）作用的组合、作用的分项系数及组合值系数，应按现行国家标准《建筑结构荷载规范》</w:t>
      </w:r>
      <w:r>
        <w:rPr>
          <w:rFonts w:hint="eastAsia"/>
          <w:b w:val="0"/>
          <w:bCs/>
        </w:rPr>
        <w:t>GB 50009</w:t>
      </w:r>
      <w:r>
        <w:rPr>
          <w:rFonts w:hint="eastAsia"/>
          <w:b w:val="0"/>
          <w:bCs/>
        </w:rPr>
        <w:t>的规定执行；</w:t>
      </w:r>
    </w:p>
    <w:p w:rsidR="007F2D7D" w:rsidRDefault="00A65CF6">
      <w:pPr>
        <w:pStyle w:val="4"/>
        <w:ind w:firstLine="315"/>
        <w:rPr>
          <w:b w:val="0"/>
          <w:bCs/>
        </w:rPr>
      </w:pPr>
      <w:r>
        <w:rPr>
          <w:rFonts w:hint="eastAsia"/>
          <w:b w:val="0"/>
          <w:bCs/>
        </w:rPr>
        <w:t>2</w:t>
      </w:r>
      <w:r>
        <w:rPr>
          <w:rFonts w:hint="eastAsia"/>
          <w:b w:val="0"/>
          <w:bCs/>
        </w:rPr>
        <w:t>）当结构受到温度、变形等作用，且对其承载有显著影响时，应计入由之产生的附加内力。</w:t>
      </w:r>
    </w:p>
    <w:p w:rsidR="007F2D7D" w:rsidRDefault="00A65CF6">
      <w:pPr>
        <w:pStyle w:val="4"/>
      </w:pPr>
      <w:r>
        <w:rPr>
          <w:rFonts w:hint="eastAsia"/>
        </w:rPr>
        <w:t xml:space="preserve">5  </w:t>
      </w:r>
      <w:r>
        <w:rPr>
          <w:rFonts w:hint="eastAsia"/>
          <w:b w:val="0"/>
          <w:bCs/>
        </w:rPr>
        <w:t>结构或构件的</w:t>
      </w:r>
      <w:r>
        <w:rPr>
          <w:rFonts w:hint="eastAsia"/>
          <w:b w:val="0"/>
          <w:bCs/>
        </w:rPr>
        <w:t>几何参数应采用实测值，并应计入锈蚀、腐蚀、腐朽、虫蛀、风化、裂缝、缺陷、损伤以及施工偏差等的影响。</w:t>
      </w:r>
    </w:p>
    <w:p w:rsidR="007F2D7D" w:rsidRDefault="00A65CF6">
      <w:pPr>
        <w:pStyle w:val="4"/>
      </w:pPr>
      <w:r>
        <w:rPr>
          <w:rFonts w:hint="eastAsia"/>
        </w:rPr>
        <w:t xml:space="preserve">6  </w:t>
      </w:r>
      <w:r>
        <w:rPr>
          <w:b w:val="0"/>
          <w:bCs/>
        </w:rPr>
        <w:t>材料强度取值，当材料种类和性能符合原设计要求</w:t>
      </w:r>
      <w:r>
        <w:rPr>
          <w:rFonts w:hint="eastAsia"/>
          <w:b w:val="0"/>
          <w:bCs/>
        </w:rPr>
        <w:t>，使用过程未导致材料性能发展严重退化、劣化</w:t>
      </w:r>
      <w:r>
        <w:rPr>
          <w:b w:val="0"/>
          <w:bCs/>
        </w:rPr>
        <w:t>时，可按原设计标准值取值；当材料种类和性能与原设计不符或材料性能已显著退化时，应结合实测数据按现行国家标准</w:t>
      </w:r>
      <w:r>
        <w:rPr>
          <w:rFonts w:hint="eastAsia"/>
          <w:b w:val="0"/>
          <w:bCs/>
        </w:rPr>
        <w:t>《建筑结构检测技术标准》</w:t>
      </w:r>
      <w:r>
        <w:rPr>
          <w:rFonts w:hint="eastAsia"/>
          <w:b w:val="0"/>
          <w:bCs/>
        </w:rPr>
        <w:t>GB/T 50344</w:t>
      </w:r>
      <w:r>
        <w:rPr>
          <w:rFonts w:hint="eastAsia"/>
          <w:b w:val="0"/>
          <w:bCs/>
        </w:rPr>
        <w:t>的有关规定修正</w:t>
      </w:r>
      <w:r>
        <w:rPr>
          <w:b w:val="0"/>
          <w:bCs/>
        </w:rPr>
        <w:t>取值。</w:t>
      </w:r>
    </w:p>
    <w:p w:rsidR="007F2D7D" w:rsidRDefault="00A65CF6">
      <w:pPr>
        <w:pStyle w:val="4"/>
        <w:rPr>
          <w:b w:val="0"/>
        </w:rPr>
      </w:pPr>
      <w:r>
        <w:rPr>
          <w:rFonts w:hint="eastAsia"/>
        </w:rPr>
        <w:t xml:space="preserve">7  </w:t>
      </w:r>
      <w:r>
        <w:rPr>
          <w:b w:val="0"/>
          <w:bCs/>
        </w:rPr>
        <w:t>当</w:t>
      </w:r>
      <w:r>
        <w:rPr>
          <w:rFonts w:hint="eastAsia"/>
          <w:b w:val="0"/>
          <w:bCs/>
        </w:rPr>
        <w:t>需要通过</w:t>
      </w:r>
      <w:r>
        <w:rPr>
          <w:b w:val="0"/>
          <w:bCs/>
        </w:rPr>
        <w:t>结构构件载荷试验检验</w:t>
      </w:r>
      <w:r>
        <w:rPr>
          <w:rFonts w:hint="eastAsia"/>
          <w:b w:val="0"/>
          <w:bCs/>
        </w:rPr>
        <w:t>混凝土构件</w:t>
      </w:r>
      <w:r>
        <w:rPr>
          <w:b w:val="0"/>
          <w:bCs/>
        </w:rPr>
        <w:t>承载</w:t>
      </w:r>
      <w:r>
        <w:rPr>
          <w:rFonts w:hint="eastAsia"/>
          <w:b w:val="0"/>
          <w:bCs/>
        </w:rPr>
        <w:t>能力</w:t>
      </w:r>
      <w:r>
        <w:rPr>
          <w:b w:val="0"/>
          <w:bCs/>
        </w:rPr>
        <w:t>时，</w:t>
      </w:r>
      <w:r>
        <w:rPr>
          <w:rFonts w:hint="eastAsia"/>
          <w:b w:val="0"/>
          <w:bCs/>
        </w:rPr>
        <w:t>可</w:t>
      </w:r>
      <w:r>
        <w:rPr>
          <w:b w:val="0"/>
          <w:bCs/>
        </w:rPr>
        <w:t>按现行国家标准</w:t>
      </w:r>
      <w:r>
        <w:rPr>
          <w:rFonts w:hint="eastAsia"/>
          <w:b w:val="0"/>
          <w:bCs/>
        </w:rPr>
        <w:t>规范《混凝土结构试验方法标准》</w:t>
      </w:r>
      <w:r>
        <w:rPr>
          <w:rFonts w:hint="eastAsia"/>
          <w:b w:val="0"/>
          <w:bCs/>
        </w:rPr>
        <w:t>GB 50152</w:t>
      </w:r>
      <w:r>
        <w:rPr>
          <w:b w:val="0"/>
          <w:bCs/>
        </w:rPr>
        <w:t>执行。</w:t>
      </w:r>
      <w:r>
        <w:t xml:space="preserve"> </w:t>
      </w:r>
    </w:p>
    <w:p w:rsidR="007F2D7D" w:rsidRDefault="00A65CF6">
      <w:pPr>
        <w:pStyle w:val="3"/>
        <w:rPr>
          <w:b w:val="0"/>
          <w:bCs w:val="0"/>
        </w:rPr>
      </w:pPr>
      <w:r>
        <w:t>4.</w:t>
      </w:r>
      <w:r>
        <w:rPr>
          <w:rFonts w:hint="eastAsia"/>
        </w:rPr>
        <w:t>3</w:t>
      </w:r>
      <w:r>
        <w:t>.</w:t>
      </w:r>
      <w:r>
        <w:rPr>
          <w:rFonts w:hint="eastAsia"/>
        </w:rPr>
        <w:t>3</w:t>
      </w:r>
      <w:r>
        <w:t xml:space="preserve">  </w:t>
      </w:r>
      <w:r>
        <w:rPr>
          <w:rFonts w:hint="eastAsia"/>
          <w:b w:val="0"/>
          <w:bCs w:val="0"/>
        </w:rPr>
        <w:t>建（构）筑物</w:t>
      </w:r>
      <w:r>
        <w:rPr>
          <w:b w:val="0"/>
          <w:bCs w:val="0"/>
        </w:rPr>
        <w:t>性能评定</w:t>
      </w:r>
      <w:r>
        <w:rPr>
          <w:rFonts w:hint="eastAsia"/>
          <w:b w:val="0"/>
          <w:bCs w:val="0"/>
        </w:rPr>
        <w:t>应符合下列规定：</w:t>
      </w:r>
    </w:p>
    <w:p w:rsidR="007F2D7D" w:rsidRDefault="00A65CF6">
      <w:pPr>
        <w:pStyle w:val="4"/>
      </w:pPr>
      <w:r>
        <w:rPr>
          <w:rFonts w:hint="eastAsia"/>
        </w:rPr>
        <w:t xml:space="preserve">1  </w:t>
      </w:r>
      <w:r>
        <w:rPr>
          <w:rFonts w:hint="eastAsia"/>
          <w:b w:val="0"/>
        </w:rPr>
        <w:t>建（构）筑物</w:t>
      </w:r>
      <w:r>
        <w:rPr>
          <w:b w:val="0"/>
        </w:rPr>
        <w:t>性能评定应根据现场调查与检测</w:t>
      </w:r>
      <w:r>
        <w:rPr>
          <w:rFonts w:hint="eastAsia"/>
          <w:b w:val="0"/>
        </w:rPr>
        <w:t>、</w:t>
      </w:r>
      <w:r>
        <w:rPr>
          <w:b w:val="0"/>
        </w:rPr>
        <w:t>地基基础和结构体系整体性、构件承载力、构造措施及缺陷、变形、损伤等，在结构分析与校核的基础上确定。</w:t>
      </w:r>
    </w:p>
    <w:p w:rsidR="007F2D7D" w:rsidRDefault="00A65CF6">
      <w:pPr>
        <w:pStyle w:val="4"/>
      </w:pPr>
      <w:r>
        <w:rPr>
          <w:rFonts w:hint="eastAsia"/>
        </w:rPr>
        <w:t>2</w:t>
      </w:r>
      <w:r>
        <w:rPr>
          <w:rFonts w:hint="eastAsia"/>
          <w:b w:val="0"/>
          <w:bCs/>
        </w:rPr>
        <w:t xml:space="preserve">  </w:t>
      </w:r>
      <w:r>
        <w:rPr>
          <w:rFonts w:hint="eastAsia"/>
          <w:b w:val="0"/>
          <w:bCs/>
        </w:rPr>
        <w:t>建（构）筑物</w:t>
      </w:r>
      <w:r>
        <w:rPr>
          <w:b w:val="0"/>
          <w:bCs/>
        </w:rPr>
        <w:t>性能评定应包括</w:t>
      </w:r>
      <w:r>
        <w:rPr>
          <w:rFonts w:hint="eastAsia"/>
          <w:b w:val="0"/>
          <w:bCs/>
        </w:rPr>
        <w:t>结构</w:t>
      </w:r>
      <w:r>
        <w:rPr>
          <w:b w:val="0"/>
          <w:bCs/>
        </w:rPr>
        <w:t>可靠性</w:t>
      </w:r>
      <w:r>
        <w:rPr>
          <w:rFonts w:hint="eastAsia"/>
          <w:b w:val="0"/>
          <w:bCs/>
        </w:rPr>
        <w:t>评定</w:t>
      </w:r>
      <w:r>
        <w:rPr>
          <w:b w:val="0"/>
          <w:bCs/>
        </w:rPr>
        <w:t>和</w:t>
      </w:r>
      <w:r>
        <w:rPr>
          <w:rFonts w:hint="eastAsia"/>
          <w:b w:val="0"/>
          <w:bCs/>
        </w:rPr>
        <w:t>结构</w:t>
      </w:r>
      <w:r>
        <w:rPr>
          <w:b w:val="0"/>
          <w:bCs/>
        </w:rPr>
        <w:t>抗震性能评定</w:t>
      </w:r>
      <w:r>
        <w:rPr>
          <w:rFonts w:hint="eastAsia"/>
          <w:b w:val="0"/>
          <w:bCs/>
        </w:rPr>
        <w:t>。性能评定等级</w:t>
      </w:r>
      <w:r>
        <w:rPr>
          <w:rFonts w:hint="eastAsia"/>
          <w:b w:val="0"/>
          <w:bCs/>
        </w:rPr>
        <w:t>应</w:t>
      </w:r>
      <w:r>
        <w:rPr>
          <w:rFonts w:hint="eastAsia"/>
          <w:b w:val="0"/>
          <w:bCs/>
        </w:rPr>
        <w:t>按</w:t>
      </w:r>
      <w:r>
        <w:rPr>
          <w:b w:val="0"/>
          <w:bCs/>
        </w:rPr>
        <w:t>结构</w:t>
      </w:r>
      <w:r>
        <w:rPr>
          <w:rFonts w:hint="eastAsia"/>
          <w:b w:val="0"/>
          <w:bCs/>
        </w:rPr>
        <w:t>可靠性和抗震性能评定结果确定，取二者</w:t>
      </w:r>
      <w:r>
        <w:rPr>
          <w:rFonts w:hint="eastAsia"/>
          <w:b w:val="0"/>
          <w:bCs/>
        </w:rPr>
        <w:t>较低的</w:t>
      </w:r>
      <w:r>
        <w:rPr>
          <w:rFonts w:hint="eastAsia"/>
          <w:b w:val="0"/>
          <w:bCs/>
        </w:rPr>
        <w:t>等级</w:t>
      </w:r>
      <w:r>
        <w:rPr>
          <w:rFonts w:hint="eastAsia"/>
          <w:b w:val="0"/>
          <w:bCs/>
        </w:rPr>
        <w:t>作为</w:t>
      </w:r>
      <w:r>
        <w:rPr>
          <w:rFonts w:hint="eastAsia"/>
          <w:b w:val="0"/>
          <w:bCs/>
        </w:rPr>
        <w:t>性能评定等</w:t>
      </w:r>
      <w:r>
        <w:rPr>
          <w:rFonts w:hint="eastAsia"/>
          <w:b w:val="0"/>
          <w:bCs/>
        </w:rPr>
        <w:t>级</w:t>
      </w:r>
      <w:r>
        <w:rPr>
          <w:rFonts w:hint="eastAsia"/>
          <w:b w:val="0"/>
          <w:bCs/>
        </w:rPr>
        <w:t>。</w:t>
      </w:r>
    </w:p>
    <w:p w:rsidR="007F2D7D" w:rsidRDefault="00A65CF6">
      <w:pPr>
        <w:pStyle w:val="4"/>
      </w:pPr>
      <w:r>
        <w:rPr>
          <w:rFonts w:hint="eastAsia"/>
        </w:rPr>
        <w:t xml:space="preserve">3  </w:t>
      </w:r>
      <w:r>
        <w:rPr>
          <w:rFonts w:hint="eastAsia"/>
          <w:b w:val="0"/>
          <w:bCs/>
        </w:rPr>
        <w:t>建（构）筑物</w:t>
      </w:r>
      <w:r>
        <w:rPr>
          <w:b w:val="0"/>
          <w:bCs/>
        </w:rPr>
        <w:t>性能评定分级标准宜按表</w:t>
      </w:r>
      <w:r>
        <w:rPr>
          <w:b w:val="0"/>
          <w:bCs/>
        </w:rPr>
        <w:t>4.</w:t>
      </w:r>
      <w:r>
        <w:rPr>
          <w:rFonts w:hint="eastAsia"/>
          <w:b w:val="0"/>
          <w:bCs/>
        </w:rPr>
        <w:t>3</w:t>
      </w:r>
      <w:r>
        <w:rPr>
          <w:b w:val="0"/>
          <w:bCs/>
        </w:rPr>
        <w:t>.</w:t>
      </w:r>
      <w:r>
        <w:rPr>
          <w:rFonts w:hint="eastAsia"/>
          <w:b w:val="0"/>
          <w:bCs/>
        </w:rPr>
        <w:t>3</w:t>
      </w:r>
      <w:r>
        <w:rPr>
          <w:b w:val="0"/>
          <w:bCs/>
        </w:rPr>
        <w:t>确定。</w:t>
      </w:r>
    </w:p>
    <w:p w:rsidR="007F2D7D" w:rsidRDefault="00A65CF6">
      <w:pPr>
        <w:pStyle w:val="aff1"/>
      </w:pPr>
      <w:r>
        <w:lastRenderedPageBreak/>
        <w:t>表</w:t>
      </w:r>
      <w:r>
        <w:t>4.</w:t>
      </w:r>
      <w:r>
        <w:rPr>
          <w:rFonts w:hint="eastAsia"/>
        </w:rPr>
        <w:t>3</w:t>
      </w:r>
      <w:r>
        <w:t>.</w:t>
      </w:r>
      <w:r>
        <w:rPr>
          <w:rFonts w:hint="eastAsia"/>
        </w:rPr>
        <w:t xml:space="preserve">3 </w:t>
      </w:r>
      <w:r>
        <w:rPr>
          <w:rFonts w:hint="eastAsia"/>
        </w:rPr>
        <w:t>建（构）筑物</w:t>
      </w:r>
      <w:r>
        <w:t>性能评定分级标准</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9"/>
        <w:gridCol w:w="5384"/>
      </w:tblGrid>
      <w:tr w:rsidR="007F2D7D">
        <w:trPr>
          <w:jc w:val="center"/>
        </w:trPr>
        <w:tc>
          <w:tcPr>
            <w:tcW w:w="739" w:type="dxa"/>
            <w:vAlign w:val="center"/>
          </w:tcPr>
          <w:p w:rsidR="007F2D7D" w:rsidRDefault="00A65CF6">
            <w:pPr>
              <w:pStyle w:val="15"/>
            </w:pPr>
            <w:r>
              <w:t>等级</w:t>
            </w:r>
          </w:p>
        </w:tc>
        <w:tc>
          <w:tcPr>
            <w:tcW w:w="5384" w:type="dxa"/>
            <w:vAlign w:val="center"/>
          </w:tcPr>
          <w:p w:rsidR="007F2D7D" w:rsidRDefault="00A65CF6">
            <w:pPr>
              <w:pStyle w:val="15"/>
            </w:pPr>
            <w:r>
              <w:t>分级标准</w:t>
            </w:r>
          </w:p>
        </w:tc>
      </w:tr>
      <w:tr w:rsidR="007F2D7D">
        <w:trPr>
          <w:jc w:val="center"/>
        </w:trPr>
        <w:tc>
          <w:tcPr>
            <w:tcW w:w="739" w:type="dxa"/>
            <w:vAlign w:val="center"/>
          </w:tcPr>
          <w:p w:rsidR="007F2D7D" w:rsidRDefault="007F2D7D">
            <w:pPr>
              <w:pStyle w:val="15"/>
            </w:pPr>
          </w:p>
          <w:p w:rsidR="007F2D7D" w:rsidRDefault="00A65CF6">
            <w:pPr>
              <w:pStyle w:val="15"/>
            </w:pPr>
            <w:r>
              <w:rPr>
                <w:rFonts w:hint="eastAsia"/>
              </w:rPr>
              <w:t>Irs</w:t>
            </w:r>
          </w:p>
          <w:p w:rsidR="007F2D7D" w:rsidRDefault="007F2D7D">
            <w:pPr>
              <w:pStyle w:val="15"/>
            </w:pPr>
          </w:p>
        </w:tc>
        <w:tc>
          <w:tcPr>
            <w:tcW w:w="5384" w:type="dxa"/>
            <w:vAlign w:val="center"/>
          </w:tcPr>
          <w:p w:rsidR="007F2D7D" w:rsidRDefault="00A65CF6">
            <w:pPr>
              <w:pStyle w:val="24"/>
              <w:ind w:firstLine="180"/>
            </w:pPr>
            <w:r>
              <w:t>结构可靠性符合现行国家标准</w:t>
            </w:r>
            <w:r>
              <w:rPr>
                <w:rFonts w:hint="eastAsia"/>
              </w:rPr>
              <w:t>《工业建筑可靠性鉴定标准》</w:t>
            </w:r>
            <w:r>
              <w:rPr>
                <w:rFonts w:hint="eastAsia"/>
              </w:rPr>
              <w:t>GB 50144</w:t>
            </w:r>
            <w:r>
              <w:rPr>
                <w:rFonts w:hint="eastAsia"/>
              </w:rPr>
              <w:t>和本标准</w:t>
            </w:r>
            <w:r>
              <w:t>的可靠性要求，结构整体安全可靠；建筑抗震能力符合《建筑抗震鉴定标准》</w:t>
            </w:r>
            <w:r>
              <w:t>GB 50023</w:t>
            </w:r>
            <w:r>
              <w:t>等现行国家标准</w:t>
            </w:r>
            <w:r>
              <w:rPr>
                <w:rFonts w:hint="eastAsia"/>
              </w:rPr>
              <w:t>和本标准</w:t>
            </w:r>
            <w:r>
              <w:t>的要求；在</w:t>
            </w:r>
            <w:r>
              <w:rPr>
                <w:rFonts w:hint="eastAsia"/>
              </w:rPr>
              <w:t>初步确定的设计使用年限</w:t>
            </w:r>
            <w:r>
              <w:t>不影响整体可靠性和抗震性能</w:t>
            </w:r>
          </w:p>
        </w:tc>
      </w:tr>
      <w:tr w:rsidR="007F2D7D">
        <w:trPr>
          <w:jc w:val="center"/>
        </w:trPr>
        <w:tc>
          <w:tcPr>
            <w:tcW w:w="739" w:type="dxa"/>
            <w:vAlign w:val="center"/>
          </w:tcPr>
          <w:p w:rsidR="007F2D7D" w:rsidRDefault="00A65CF6">
            <w:pPr>
              <w:pStyle w:val="15"/>
            </w:pPr>
            <w:r>
              <w:rPr>
                <w:rFonts w:hint="eastAsia"/>
              </w:rPr>
              <w:t>IIrs</w:t>
            </w:r>
          </w:p>
        </w:tc>
        <w:tc>
          <w:tcPr>
            <w:tcW w:w="5384" w:type="dxa"/>
            <w:vAlign w:val="center"/>
          </w:tcPr>
          <w:p w:rsidR="007F2D7D" w:rsidRDefault="00A65CF6">
            <w:pPr>
              <w:pStyle w:val="24"/>
              <w:ind w:firstLine="180"/>
            </w:pPr>
            <w:r>
              <w:t>结构可靠性略低于现行国家标准</w:t>
            </w:r>
            <w:r>
              <w:rPr>
                <w:rFonts w:hint="eastAsia"/>
              </w:rPr>
              <w:t>《工业建筑可靠性鉴定标准》</w:t>
            </w:r>
            <w:r>
              <w:rPr>
                <w:rFonts w:hint="eastAsia"/>
              </w:rPr>
              <w:t>GB 50144</w:t>
            </w:r>
            <w:r>
              <w:rPr>
                <w:rFonts w:hint="eastAsia"/>
              </w:rPr>
              <w:t>和本标准</w:t>
            </w:r>
            <w:r>
              <w:t>的可靠性要求，尚不影响整体安全可靠；或建筑抗震能力局部不符合《建筑抗震鉴定标准》</w:t>
            </w:r>
            <w:r>
              <w:t>GB 50023</w:t>
            </w:r>
            <w:r>
              <w:t>等现行国家标准</w:t>
            </w:r>
            <w:r>
              <w:rPr>
                <w:rFonts w:hint="eastAsia"/>
              </w:rPr>
              <w:t>和本标准的</w:t>
            </w:r>
            <w:r>
              <w:t>要求；在</w:t>
            </w:r>
            <w:r>
              <w:rPr>
                <w:rFonts w:hint="eastAsia"/>
              </w:rPr>
              <w:t>初步确定的设计使用年限</w:t>
            </w:r>
            <w:r>
              <w:t>内尚不显著影响整体可靠性或整体抗震性能</w:t>
            </w:r>
          </w:p>
        </w:tc>
      </w:tr>
      <w:tr w:rsidR="007F2D7D">
        <w:trPr>
          <w:jc w:val="center"/>
        </w:trPr>
        <w:tc>
          <w:tcPr>
            <w:tcW w:w="739" w:type="dxa"/>
            <w:vAlign w:val="center"/>
          </w:tcPr>
          <w:p w:rsidR="007F2D7D" w:rsidRDefault="00A65CF6">
            <w:pPr>
              <w:pStyle w:val="15"/>
            </w:pPr>
            <w:r>
              <w:rPr>
                <w:rFonts w:hint="eastAsia"/>
              </w:rPr>
              <w:t>IIIrs</w:t>
            </w:r>
          </w:p>
        </w:tc>
        <w:tc>
          <w:tcPr>
            <w:tcW w:w="5384" w:type="dxa"/>
            <w:vAlign w:val="center"/>
          </w:tcPr>
          <w:p w:rsidR="007F2D7D" w:rsidRDefault="00A65CF6">
            <w:pPr>
              <w:pStyle w:val="24"/>
              <w:ind w:firstLine="180"/>
            </w:pPr>
            <w:r>
              <w:t>结</w:t>
            </w:r>
            <w:r>
              <w:t>构可靠性不符合现行国家标准</w:t>
            </w:r>
            <w:r>
              <w:rPr>
                <w:rFonts w:hint="eastAsia"/>
              </w:rPr>
              <w:t>《工业建筑可靠性鉴定标准》</w:t>
            </w:r>
            <w:r>
              <w:rPr>
                <w:rFonts w:hint="eastAsia"/>
              </w:rPr>
              <w:t>GB 50144</w:t>
            </w:r>
            <w:r>
              <w:rPr>
                <w:rFonts w:hint="eastAsia"/>
              </w:rPr>
              <w:t>和本标准</w:t>
            </w:r>
            <w:r>
              <w:t>的可靠性要求，影响整体安全可靠；或建筑抗震能力不符合《建筑抗震鉴定标准》</w:t>
            </w:r>
            <w:r>
              <w:t>GB 50023</w:t>
            </w:r>
            <w:r>
              <w:t>等现行国家标准</w:t>
            </w:r>
            <w:r>
              <w:rPr>
                <w:rFonts w:hint="eastAsia"/>
              </w:rPr>
              <w:t>和本标准</w:t>
            </w:r>
            <w:r>
              <w:t>的要求；在</w:t>
            </w:r>
            <w:r>
              <w:rPr>
                <w:rFonts w:hint="eastAsia"/>
              </w:rPr>
              <w:t>初步确定的设计使用年限</w:t>
            </w:r>
            <w:r>
              <w:t>内影响整体可靠性或整体抗震性能</w:t>
            </w:r>
          </w:p>
        </w:tc>
      </w:tr>
      <w:tr w:rsidR="007F2D7D">
        <w:trPr>
          <w:jc w:val="center"/>
        </w:trPr>
        <w:tc>
          <w:tcPr>
            <w:tcW w:w="739" w:type="dxa"/>
            <w:vAlign w:val="center"/>
          </w:tcPr>
          <w:p w:rsidR="007F2D7D" w:rsidRDefault="00A65CF6">
            <w:pPr>
              <w:pStyle w:val="15"/>
            </w:pPr>
            <w:r>
              <w:rPr>
                <w:rFonts w:hint="eastAsia"/>
              </w:rPr>
              <w:t>IVrs</w:t>
            </w:r>
          </w:p>
        </w:tc>
        <w:tc>
          <w:tcPr>
            <w:tcW w:w="5384" w:type="dxa"/>
            <w:vAlign w:val="center"/>
          </w:tcPr>
          <w:p w:rsidR="007F2D7D" w:rsidRDefault="00A65CF6">
            <w:pPr>
              <w:pStyle w:val="24"/>
              <w:ind w:firstLine="180"/>
            </w:pPr>
            <w:r>
              <w:t>结构可靠性严重不符合现行国家标准</w:t>
            </w:r>
            <w:r>
              <w:rPr>
                <w:rFonts w:hint="eastAsia"/>
              </w:rPr>
              <w:t>《工业建筑可靠性鉴定标准》</w:t>
            </w:r>
            <w:r>
              <w:rPr>
                <w:rFonts w:hint="eastAsia"/>
              </w:rPr>
              <w:t>GB 50144</w:t>
            </w:r>
            <w:r>
              <w:rPr>
                <w:rFonts w:hint="eastAsia"/>
              </w:rPr>
              <w:t>和本标准</w:t>
            </w:r>
            <w:r>
              <w:t>的可靠性要求，已经严重影响整体安全可靠；或建筑抗震能力整体严重不符合《建筑抗震鉴定标准》</w:t>
            </w:r>
            <w:r>
              <w:t>GB 50023</w:t>
            </w:r>
            <w:r>
              <w:t>等现行国家标准</w:t>
            </w:r>
            <w:r>
              <w:rPr>
                <w:rFonts w:hint="eastAsia"/>
              </w:rPr>
              <w:t>和本标准</w:t>
            </w:r>
            <w:r>
              <w:t>的要求；在</w:t>
            </w:r>
            <w:r>
              <w:rPr>
                <w:rFonts w:hint="eastAsia"/>
              </w:rPr>
              <w:t>初步确定的设计使用年限</w:t>
            </w:r>
            <w:r>
              <w:t>内严重影响</w:t>
            </w:r>
            <w:r>
              <w:t>结构整体可靠性或整体抗震性能</w:t>
            </w:r>
          </w:p>
        </w:tc>
      </w:tr>
    </w:tbl>
    <w:p w:rsidR="007F2D7D" w:rsidRDefault="00A65CF6">
      <w:pPr>
        <w:pStyle w:val="3"/>
      </w:pPr>
      <w:r>
        <w:t>4.</w:t>
      </w:r>
      <w:r>
        <w:rPr>
          <w:rFonts w:hint="eastAsia"/>
        </w:rPr>
        <w:t>3</w:t>
      </w:r>
      <w:r>
        <w:t>.</w:t>
      </w:r>
      <w:r>
        <w:rPr>
          <w:rFonts w:hint="eastAsia"/>
        </w:rPr>
        <w:t>4</w:t>
      </w:r>
      <w:r>
        <w:t xml:space="preserve">  </w:t>
      </w:r>
      <w:r>
        <w:rPr>
          <w:rFonts w:hint="eastAsia"/>
          <w:b w:val="0"/>
          <w:bCs w:val="0"/>
        </w:rPr>
        <w:t>结构可靠性</w:t>
      </w:r>
      <w:r>
        <w:rPr>
          <w:rFonts w:hint="eastAsia"/>
          <w:b w:val="0"/>
          <w:bCs w:val="0"/>
        </w:rPr>
        <w:t>应</w:t>
      </w:r>
      <w:r>
        <w:rPr>
          <w:rFonts w:hint="eastAsia"/>
          <w:b w:val="0"/>
          <w:bCs w:val="0"/>
        </w:rPr>
        <w:t>按构件、结构系统和</w:t>
      </w:r>
      <w:r>
        <w:rPr>
          <w:rFonts w:hint="eastAsia"/>
          <w:b w:val="0"/>
          <w:bCs w:val="0"/>
        </w:rPr>
        <w:t>评定单元</w:t>
      </w:r>
      <w:r>
        <w:rPr>
          <w:rFonts w:hint="eastAsia"/>
          <w:b w:val="0"/>
          <w:bCs w:val="0"/>
        </w:rPr>
        <w:t>逐层分级进行评定。</w:t>
      </w:r>
      <w:r>
        <w:rPr>
          <w:b w:val="0"/>
          <w:bCs w:val="0"/>
        </w:rPr>
        <w:t>结构可靠性评定的层次、等级划分应按表</w:t>
      </w:r>
      <w:r>
        <w:rPr>
          <w:b w:val="0"/>
          <w:bCs w:val="0"/>
        </w:rPr>
        <w:t>4.</w:t>
      </w:r>
      <w:r>
        <w:rPr>
          <w:rFonts w:hint="eastAsia"/>
          <w:b w:val="0"/>
          <w:bCs w:val="0"/>
        </w:rPr>
        <w:t>3</w:t>
      </w:r>
      <w:r>
        <w:rPr>
          <w:b w:val="0"/>
          <w:bCs w:val="0"/>
        </w:rPr>
        <w:t>.</w:t>
      </w:r>
      <w:r>
        <w:rPr>
          <w:rFonts w:hint="eastAsia"/>
          <w:b w:val="0"/>
          <w:bCs w:val="0"/>
        </w:rPr>
        <w:t>4</w:t>
      </w:r>
      <w:r>
        <w:rPr>
          <w:b w:val="0"/>
          <w:bCs w:val="0"/>
        </w:rPr>
        <w:t>确定。</w:t>
      </w:r>
    </w:p>
    <w:p w:rsidR="007F2D7D" w:rsidRDefault="00A65CF6">
      <w:pPr>
        <w:pStyle w:val="aff1"/>
      </w:pPr>
      <w:r>
        <w:t>表</w:t>
      </w:r>
      <w:r>
        <w:t>4.</w:t>
      </w:r>
      <w:r>
        <w:rPr>
          <w:rFonts w:hint="eastAsia"/>
        </w:rPr>
        <w:t>3</w:t>
      </w:r>
      <w:r>
        <w:t>.</w:t>
      </w:r>
      <w:r>
        <w:rPr>
          <w:rFonts w:hint="eastAsia"/>
        </w:rPr>
        <w:t>4</w:t>
      </w:r>
      <w:r>
        <w:rPr>
          <w:rFonts w:hint="eastAsia"/>
        </w:rPr>
        <w:t xml:space="preserve"> </w:t>
      </w:r>
      <w:r>
        <w:t>结构可靠性评定的层次、等级划分</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8"/>
        <w:gridCol w:w="2063"/>
        <w:gridCol w:w="1738"/>
        <w:gridCol w:w="603"/>
        <w:gridCol w:w="961"/>
      </w:tblGrid>
      <w:tr w:rsidR="007F2D7D">
        <w:trPr>
          <w:jc w:val="center"/>
        </w:trPr>
        <w:tc>
          <w:tcPr>
            <w:tcW w:w="758" w:type="dxa"/>
            <w:vAlign w:val="center"/>
          </w:tcPr>
          <w:p w:rsidR="007F2D7D" w:rsidRDefault="00A65CF6">
            <w:pPr>
              <w:pStyle w:val="15"/>
            </w:pPr>
            <w:r>
              <w:t>层次</w:t>
            </w:r>
          </w:p>
        </w:tc>
        <w:tc>
          <w:tcPr>
            <w:tcW w:w="2063" w:type="dxa"/>
            <w:vAlign w:val="center"/>
          </w:tcPr>
          <w:p w:rsidR="007F2D7D" w:rsidRDefault="00A65CF6">
            <w:pPr>
              <w:pStyle w:val="15"/>
            </w:pPr>
            <w:r>
              <w:t>一</w:t>
            </w:r>
          </w:p>
        </w:tc>
        <w:tc>
          <w:tcPr>
            <w:tcW w:w="2341" w:type="dxa"/>
            <w:gridSpan w:val="2"/>
            <w:vAlign w:val="center"/>
          </w:tcPr>
          <w:p w:rsidR="007F2D7D" w:rsidRDefault="00A65CF6">
            <w:pPr>
              <w:pStyle w:val="15"/>
            </w:pPr>
            <w:r>
              <w:t>二</w:t>
            </w:r>
          </w:p>
        </w:tc>
        <w:tc>
          <w:tcPr>
            <w:tcW w:w="961" w:type="dxa"/>
            <w:vAlign w:val="center"/>
          </w:tcPr>
          <w:p w:rsidR="007F2D7D" w:rsidRDefault="00A65CF6">
            <w:pPr>
              <w:pStyle w:val="15"/>
            </w:pPr>
            <w:r>
              <w:t>三</w:t>
            </w:r>
          </w:p>
        </w:tc>
      </w:tr>
      <w:tr w:rsidR="007F2D7D">
        <w:trPr>
          <w:jc w:val="center"/>
        </w:trPr>
        <w:tc>
          <w:tcPr>
            <w:tcW w:w="758" w:type="dxa"/>
            <w:vAlign w:val="center"/>
          </w:tcPr>
          <w:p w:rsidR="007F2D7D" w:rsidRDefault="00A65CF6">
            <w:pPr>
              <w:pStyle w:val="15"/>
            </w:pPr>
            <w:r>
              <w:t>评定</w:t>
            </w:r>
          </w:p>
          <w:p w:rsidR="007F2D7D" w:rsidRDefault="00A65CF6">
            <w:pPr>
              <w:pStyle w:val="15"/>
            </w:pPr>
            <w:r>
              <w:t>对象</w:t>
            </w:r>
          </w:p>
        </w:tc>
        <w:tc>
          <w:tcPr>
            <w:tcW w:w="2063" w:type="dxa"/>
            <w:vAlign w:val="center"/>
          </w:tcPr>
          <w:p w:rsidR="007F2D7D" w:rsidRDefault="00A65CF6">
            <w:pPr>
              <w:pStyle w:val="15"/>
            </w:pPr>
            <w:r>
              <w:t>构件</w:t>
            </w:r>
          </w:p>
        </w:tc>
        <w:tc>
          <w:tcPr>
            <w:tcW w:w="2341" w:type="dxa"/>
            <w:gridSpan w:val="2"/>
            <w:vAlign w:val="center"/>
          </w:tcPr>
          <w:p w:rsidR="007F2D7D" w:rsidRDefault="00A65CF6">
            <w:pPr>
              <w:pStyle w:val="15"/>
            </w:pPr>
            <w:r>
              <w:t>结构系统</w:t>
            </w:r>
          </w:p>
        </w:tc>
        <w:tc>
          <w:tcPr>
            <w:tcW w:w="961" w:type="dxa"/>
            <w:vAlign w:val="center"/>
          </w:tcPr>
          <w:p w:rsidR="007F2D7D" w:rsidRDefault="00A65CF6">
            <w:pPr>
              <w:pStyle w:val="15"/>
            </w:pPr>
            <w:r>
              <w:rPr>
                <w:rFonts w:hint="eastAsia"/>
              </w:rPr>
              <w:t>评定单元</w:t>
            </w:r>
          </w:p>
        </w:tc>
      </w:tr>
      <w:tr w:rsidR="007F2D7D">
        <w:trPr>
          <w:jc w:val="center"/>
        </w:trPr>
        <w:tc>
          <w:tcPr>
            <w:tcW w:w="758" w:type="dxa"/>
            <w:vAlign w:val="center"/>
          </w:tcPr>
          <w:p w:rsidR="007F2D7D" w:rsidRDefault="00A65CF6">
            <w:pPr>
              <w:pStyle w:val="15"/>
            </w:pPr>
            <w:r>
              <w:t>等级</w:t>
            </w:r>
          </w:p>
        </w:tc>
        <w:tc>
          <w:tcPr>
            <w:tcW w:w="2063" w:type="dxa"/>
            <w:vAlign w:val="center"/>
          </w:tcPr>
          <w:p w:rsidR="007F2D7D" w:rsidRDefault="00A65CF6">
            <w:pPr>
              <w:pStyle w:val="15"/>
            </w:pPr>
            <w:r>
              <w:t>a</w:t>
            </w:r>
            <w:r>
              <w:rPr>
                <w:rFonts w:hint="eastAsia"/>
              </w:rPr>
              <w:t>r</w:t>
            </w:r>
            <w:r>
              <w:t>、</w:t>
            </w:r>
            <w:r>
              <w:t>b</w:t>
            </w:r>
            <w:r>
              <w:rPr>
                <w:rFonts w:hint="eastAsia"/>
              </w:rPr>
              <w:t>r</w:t>
            </w:r>
            <w:r>
              <w:t>、</w:t>
            </w:r>
            <w:r>
              <w:t>c</w:t>
            </w:r>
            <w:r>
              <w:rPr>
                <w:rFonts w:hint="eastAsia"/>
              </w:rPr>
              <w:t>r</w:t>
            </w:r>
            <w:r>
              <w:t>、</w:t>
            </w:r>
            <w:r>
              <w:t>d</w:t>
            </w:r>
            <w:r>
              <w:rPr>
                <w:rFonts w:hint="eastAsia"/>
              </w:rPr>
              <w:t>r</w:t>
            </w:r>
          </w:p>
        </w:tc>
        <w:tc>
          <w:tcPr>
            <w:tcW w:w="2341" w:type="dxa"/>
            <w:gridSpan w:val="2"/>
            <w:vAlign w:val="center"/>
          </w:tcPr>
          <w:p w:rsidR="007F2D7D" w:rsidRDefault="00A65CF6">
            <w:pPr>
              <w:pStyle w:val="15"/>
            </w:pPr>
            <w:r>
              <w:t>A</w:t>
            </w:r>
            <w:r>
              <w:rPr>
                <w:rFonts w:hint="eastAsia"/>
              </w:rPr>
              <w:t>r</w:t>
            </w:r>
            <w:r>
              <w:t>、</w:t>
            </w:r>
            <w:r>
              <w:t>B</w:t>
            </w:r>
            <w:r>
              <w:rPr>
                <w:rFonts w:hint="eastAsia"/>
              </w:rPr>
              <w:t>r</w:t>
            </w:r>
            <w:r>
              <w:t>、</w:t>
            </w:r>
            <w:r>
              <w:t>C</w:t>
            </w:r>
            <w:r>
              <w:rPr>
                <w:rFonts w:hint="eastAsia"/>
              </w:rPr>
              <w:t>r</w:t>
            </w:r>
            <w:r>
              <w:t>、</w:t>
            </w:r>
            <w:r>
              <w:t>D</w:t>
            </w:r>
            <w:r>
              <w:rPr>
                <w:rFonts w:hint="eastAsia"/>
              </w:rPr>
              <w:t>r</w:t>
            </w:r>
          </w:p>
        </w:tc>
        <w:tc>
          <w:tcPr>
            <w:tcW w:w="961" w:type="dxa"/>
            <w:vAlign w:val="center"/>
          </w:tcPr>
          <w:p w:rsidR="007F2D7D" w:rsidRDefault="00A65CF6">
            <w:pPr>
              <w:pStyle w:val="15"/>
            </w:pPr>
            <w:r>
              <w:rPr>
                <w:rFonts w:hint="eastAsia"/>
              </w:rPr>
              <w:t>一</w:t>
            </w:r>
            <w:r>
              <w:t>、</w:t>
            </w:r>
            <w:r>
              <w:rPr>
                <w:rFonts w:hint="eastAsia"/>
              </w:rPr>
              <w:t>二</w:t>
            </w:r>
            <w:r>
              <w:t>、</w:t>
            </w:r>
          </w:p>
          <w:p w:rsidR="007F2D7D" w:rsidRDefault="00A65CF6">
            <w:pPr>
              <w:pStyle w:val="15"/>
            </w:pPr>
            <w:r>
              <w:rPr>
                <w:rFonts w:hint="eastAsia"/>
              </w:rPr>
              <w:t>三</w:t>
            </w:r>
            <w:r>
              <w:t>、</w:t>
            </w:r>
            <w:r>
              <w:rPr>
                <w:rFonts w:hint="eastAsia"/>
              </w:rPr>
              <w:t>四</w:t>
            </w:r>
          </w:p>
        </w:tc>
      </w:tr>
      <w:tr w:rsidR="007F2D7D">
        <w:trPr>
          <w:jc w:val="center"/>
        </w:trPr>
        <w:tc>
          <w:tcPr>
            <w:tcW w:w="758" w:type="dxa"/>
            <w:vMerge w:val="restart"/>
            <w:vAlign w:val="center"/>
          </w:tcPr>
          <w:p w:rsidR="007F2D7D" w:rsidRDefault="00A65CF6">
            <w:pPr>
              <w:pStyle w:val="15"/>
            </w:pPr>
            <w:r>
              <w:lastRenderedPageBreak/>
              <w:t>地基</w:t>
            </w:r>
          </w:p>
          <w:p w:rsidR="007F2D7D" w:rsidRDefault="00A65CF6">
            <w:pPr>
              <w:pStyle w:val="15"/>
            </w:pPr>
            <w:r>
              <w:t>基础</w:t>
            </w:r>
          </w:p>
        </w:tc>
        <w:tc>
          <w:tcPr>
            <w:tcW w:w="2063" w:type="dxa"/>
            <w:vMerge w:val="restart"/>
            <w:vAlign w:val="center"/>
          </w:tcPr>
          <w:p w:rsidR="007F2D7D" w:rsidRDefault="00A65CF6">
            <w:pPr>
              <w:pStyle w:val="15"/>
            </w:pPr>
            <w:r>
              <w:t>—</w:t>
            </w:r>
          </w:p>
        </w:tc>
        <w:tc>
          <w:tcPr>
            <w:tcW w:w="1738" w:type="dxa"/>
            <w:vAlign w:val="center"/>
          </w:tcPr>
          <w:p w:rsidR="007F2D7D" w:rsidRDefault="00A65CF6">
            <w:pPr>
              <w:pStyle w:val="15"/>
            </w:pPr>
            <w:r>
              <w:t>地基变形评级</w:t>
            </w:r>
          </w:p>
        </w:tc>
        <w:tc>
          <w:tcPr>
            <w:tcW w:w="603" w:type="dxa"/>
            <w:vMerge w:val="restart"/>
            <w:vAlign w:val="center"/>
          </w:tcPr>
          <w:p w:rsidR="007F2D7D" w:rsidRDefault="00A65CF6">
            <w:pPr>
              <w:pStyle w:val="15"/>
            </w:pPr>
            <w:r>
              <w:t>地基基础评级</w:t>
            </w:r>
          </w:p>
        </w:tc>
        <w:tc>
          <w:tcPr>
            <w:tcW w:w="961" w:type="dxa"/>
            <w:vMerge w:val="restart"/>
            <w:vAlign w:val="center"/>
          </w:tcPr>
          <w:p w:rsidR="007F2D7D" w:rsidRDefault="00A65CF6">
            <w:pPr>
              <w:pStyle w:val="15"/>
            </w:pPr>
            <w:r>
              <w:t>整体可靠</w:t>
            </w:r>
          </w:p>
          <w:p w:rsidR="007F2D7D" w:rsidRDefault="00A65CF6">
            <w:pPr>
              <w:pStyle w:val="15"/>
            </w:pPr>
            <w:r>
              <w:t>性评级</w:t>
            </w:r>
          </w:p>
        </w:tc>
      </w:tr>
      <w:tr w:rsidR="007F2D7D">
        <w:trPr>
          <w:jc w:val="center"/>
        </w:trPr>
        <w:tc>
          <w:tcPr>
            <w:tcW w:w="758" w:type="dxa"/>
            <w:vMerge/>
            <w:vAlign w:val="center"/>
          </w:tcPr>
          <w:p w:rsidR="007F2D7D" w:rsidRDefault="007F2D7D">
            <w:pPr>
              <w:pStyle w:val="15"/>
            </w:pPr>
          </w:p>
        </w:tc>
        <w:tc>
          <w:tcPr>
            <w:tcW w:w="2063" w:type="dxa"/>
            <w:vMerge/>
            <w:vAlign w:val="center"/>
          </w:tcPr>
          <w:p w:rsidR="007F2D7D" w:rsidRDefault="007F2D7D">
            <w:pPr>
              <w:pStyle w:val="15"/>
            </w:pPr>
          </w:p>
        </w:tc>
        <w:tc>
          <w:tcPr>
            <w:tcW w:w="1738" w:type="dxa"/>
            <w:vAlign w:val="center"/>
          </w:tcPr>
          <w:p w:rsidR="007F2D7D" w:rsidRDefault="00A65CF6">
            <w:pPr>
              <w:pStyle w:val="24"/>
              <w:ind w:firstLine="180"/>
            </w:pPr>
            <w:r>
              <w:t>边坡场地稳定性评级</w:t>
            </w:r>
          </w:p>
        </w:tc>
        <w:tc>
          <w:tcPr>
            <w:tcW w:w="603" w:type="dxa"/>
            <w:vMerge/>
            <w:vAlign w:val="center"/>
          </w:tcPr>
          <w:p w:rsidR="007F2D7D" w:rsidRDefault="007F2D7D">
            <w:pPr>
              <w:pStyle w:val="15"/>
            </w:pPr>
          </w:p>
        </w:tc>
        <w:tc>
          <w:tcPr>
            <w:tcW w:w="961" w:type="dxa"/>
            <w:vMerge/>
            <w:vAlign w:val="center"/>
          </w:tcPr>
          <w:p w:rsidR="007F2D7D" w:rsidRDefault="007F2D7D">
            <w:pPr>
              <w:pStyle w:val="15"/>
            </w:pPr>
          </w:p>
        </w:tc>
      </w:tr>
      <w:tr w:rsidR="007F2D7D">
        <w:trPr>
          <w:jc w:val="center"/>
        </w:trPr>
        <w:tc>
          <w:tcPr>
            <w:tcW w:w="758" w:type="dxa"/>
            <w:vMerge/>
            <w:vAlign w:val="center"/>
          </w:tcPr>
          <w:p w:rsidR="007F2D7D" w:rsidRDefault="007F2D7D">
            <w:pPr>
              <w:pStyle w:val="15"/>
            </w:pPr>
          </w:p>
        </w:tc>
        <w:tc>
          <w:tcPr>
            <w:tcW w:w="2063" w:type="dxa"/>
            <w:vAlign w:val="center"/>
          </w:tcPr>
          <w:p w:rsidR="007F2D7D" w:rsidRDefault="00A65CF6">
            <w:pPr>
              <w:pStyle w:val="24"/>
              <w:ind w:firstLine="180"/>
            </w:pPr>
            <w:r>
              <w:t>按同类材料构件各检查项目评定单个基础等级</w:t>
            </w:r>
          </w:p>
        </w:tc>
        <w:tc>
          <w:tcPr>
            <w:tcW w:w="1738" w:type="dxa"/>
            <w:vAlign w:val="center"/>
          </w:tcPr>
          <w:p w:rsidR="007F2D7D" w:rsidRDefault="00A65CF6">
            <w:pPr>
              <w:pStyle w:val="15"/>
            </w:pPr>
            <w:r>
              <w:t>基础承载力评级</w:t>
            </w:r>
          </w:p>
        </w:tc>
        <w:tc>
          <w:tcPr>
            <w:tcW w:w="603" w:type="dxa"/>
            <w:vMerge/>
            <w:vAlign w:val="center"/>
          </w:tcPr>
          <w:p w:rsidR="007F2D7D" w:rsidRDefault="007F2D7D">
            <w:pPr>
              <w:pStyle w:val="15"/>
            </w:pPr>
          </w:p>
        </w:tc>
        <w:tc>
          <w:tcPr>
            <w:tcW w:w="961" w:type="dxa"/>
            <w:vMerge/>
            <w:vAlign w:val="center"/>
          </w:tcPr>
          <w:p w:rsidR="007F2D7D" w:rsidRDefault="007F2D7D">
            <w:pPr>
              <w:pStyle w:val="15"/>
            </w:pPr>
          </w:p>
        </w:tc>
      </w:tr>
      <w:tr w:rsidR="007F2D7D">
        <w:trPr>
          <w:trHeight w:val="604"/>
          <w:jc w:val="center"/>
        </w:trPr>
        <w:tc>
          <w:tcPr>
            <w:tcW w:w="758" w:type="dxa"/>
            <w:vMerge w:val="restart"/>
            <w:vAlign w:val="center"/>
          </w:tcPr>
          <w:p w:rsidR="007F2D7D" w:rsidRDefault="00A65CF6">
            <w:pPr>
              <w:pStyle w:val="15"/>
            </w:pPr>
            <w:r>
              <w:t>上部承重结构</w:t>
            </w:r>
          </w:p>
        </w:tc>
        <w:tc>
          <w:tcPr>
            <w:tcW w:w="2063" w:type="dxa"/>
            <w:vAlign w:val="center"/>
          </w:tcPr>
          <w:p w:rsidR="007F2D7D" w:rsidRDefault="00A65CF6">
            <w:pPr>
              <w:pStyle w:val="24"/>
              <w:ind w:firstLine="180"/>
            </w:pPr>
            <w:r>
              <w:t>按承载能力、构造与连接、变形与损伤等检查项目评定单个构件等级</w:t>
            </w:r>
          </w:p>
        </w:tc>
        <w:tc>
          <w:tcPr>
            <w:tcW w:w="1738" w:type="dxa"/>
            <w:vAlign w:val="center"/>
          </w:tcPr>
          <w:p w:rsidR="007F2D7D" w:rsidRDefault="00A65CF6">
            <w:pPr>
              <w:pStyle w:val="15"/>
            </w:pPr>
            <w:r>
              <w:t>每种构件集评级</w:t>
            </w:r>
          </w:p>
        </w:tc>
        <w:tc>
          <w:tcPr>
            <w:tcW w:w="603" w:type="dxa"/>
            <w:vMerge w:val="restart"/>
            <w:vAlign w:val="center"/>
          </w:tcPr>
          <w:p w:rsidR="007F2D7D" w:rsidRDefault="00A65CF6">
            <w:pPr>
              <w:pStyle w:val="15"/>
            </w:pPr>
            <w:r>
              <w:t>上部承重结构评级</w:t>
            </w:r>
          </w:p>
        </w:tc>
        <w:tc>
          <w:tcPr>
            <w:tcW w:w="961" w:type="dxa"/>
            <w:vMerge/>
            <w:vAlign w:val="center"/>
          </w:tcPr>
          <w:p w:rsidR="007F2D7D" w:rsidRDefault="007F2D7D">
            <w:pPr>
              <w:pStyle w:val="15"/>
            </w:pPr>
          </w:p>
        </w:tc>
      </w:tr>
      <w:tr w:rsidR="007F2D7D">
        <w:trPr>
          <w:jc w:val="center"/>
        </w:trPr>
        <w:tc>
          <w:tcPr>
            <w:tcW w:w="758" w:type="dxa"/>
            <w:vMerge/>
            <w:vAlign w:val="center"/>
          </w:tcPr>
          <w:p w:rsidR="007F2D7D" w:rsidRDefault="007F2D7D">
            <w:pPr>
              <w:pStyle w:val="15"/>
            </w:pPr>
          </w:p>
        </w:tc>
        <w:tc>
          <w:tcPr>
            <w:tcW w:w="2063" w:type="dxa"/>
            <w:vAlign w:val="center"/>
          </w:tcPr>
          <w:p w:rsidR="007F2D7D" w:rsidRDefault="00A65CF6">
            <w:pPr>
              <w:pStyle w:val="15"/>
            </w:pPr>
            <w:r>
              <w:t>—</w:t>
            </w:r>
          </w:p>
        </w:tc>
        <w:tc>
          <w:tcPr>
            <w:tcW w:w="1738" w:type="dxa"/>
            <w:vAlign w:val="center"/>
          </w:tcPr>
          <w:p w:rsidR="007F2D7D" w:rsidRDefault="00A65CF6">
            <w:pPr>
              <w:pStyle w:val="24"/>
              <w:ind w:firstLine="180"/>
            </w:pPr>
            <w:r>
              <w:t>按结构布置、支撑、系、结构间连接构造等项目进行结构整体性评级级</w:t>
            </w:r>
          </w:p>
        </w:tc>
        <w:tc>
          <w:tcPr>
            <w:tcW w:w="603" w:type="dxa"/>
            <w:vMerge/>
            <w:vAlign w:val="center"/>
          </w:tcPr>
          <w:p w:rsidR="007F2D7D" w:rsidRDefault="007F2D7D">
            <w:pPr>
              <w:pStyle w:val="15"/>
            </w:pPr>
          </w:p>
        </w:tc>
        <w:tc>
          <w:tcPr>
            <w:tcW w:w="961" w:type="dxa"/>
            <w:vMerge/>
            <w:vAlign w:val="center"/>
          </w:tcPr>
          <w:p w:rsidR="007F2D7D" w:rsidRDefault="007F2D7D">
            <w:pPr>
              <w:pStyle w:val="15"/>
            </w:pPr>
          </w:p>
        </w:tc>
      </w:tr>
      <w:tr w:rsidR="007F2D7D">
        <w:trPr>
          <w:jc w:val="center"/>
        </w:trPr>
        <w:tc>
          <w:tcPr>
            <w:tcW w:w="758" w:type="dxa"/>
            <w:vMerge w:val="restart"/>
            <w:vAlign w:val="center"/>
          </w:tcPr>
          <w:p w:rsidR="007F2D7D" w:rsidRDefault="00A65CF6">
            <w:pPr>
              <w:pStyle w:val="15"/>
            </w:pPr>
            <w:r>
              <w:t>围护</w:t>
            </w:r>
          </w:p>
          <w:p w:rsidR="007F2D7D" w:rsidRDefault="00A65CF6">
            <w:pPr>
              <w:pStyle w:val="15"/>
            </w:pPr>
            <w:r>
              <w:t>结构</w:t>
            </w:r>
          </w:p>
        </w:tc>
        <w:tc>
          <w:tcPr>
            <w:tcW w:w="2063" w:type="dxa"/>
            <w:vAlign w:val="center"/>
          </w:tcPr>
          <w:p w:rsidR="007F2D7D" w:rsidRDefault="00A65CF6">
            <w:pPr>
              <w:pStyle w:val="24"/>
              <w:ind w:firstLine="180"/>
            </w:pPr>
            <w:r>
              <w:t>按照承载能力等项目评定单个构件等级</w:t>
            </w:r>
          </w:p>
        </w:tc>
        <w:tc>
          <w:tcPr>
            <w:tcW w:w="1738" w:type="dxa"/>
            <w:vAlign w:val="center"/>
          </w:tcPr>
          <w:p w:rsidR="007F2D7D" w:rsidRDefault="00A65CF6">
            <w:pPr>
              <w:pStyle w:val="15"/>
            </w:pPr>
            <w:r>
              <w:t>每种构件集评级</w:t>
            </w:r>
          </w:p>
        </w:tc>
        <w:tc>
          <w:tcPr>
            <w:tcW w:w="603" w:type="dxa"/>
            <w:vMerge w:val="restart"/>
            <w:vAlign w:val="center"/>
          </w:tcPr>
          <w:p w:rsidR="007F2D7D" w:rsidRDefault="00A65CF6">
            <w:pPr>
              <w:pStyle w:val="15"/>
            </w:pPr>
            <w:r>
              <w:t>围护结构评级</w:t>
            </w:r>
          </w:p>
        </w:tc>
        <w:tc>
          <w:tcPr>
            <w:tcW w:w="961" w:type="dxa"/>
            <w:vMerge/>
            <w:vAlign w:val="center"/>
          </w:tcPr>
          <w:p w:rsidR="007F2D7D" w:rsidRDefault="007F2D7D">
            <w:pPr>
              <w:pStyle w:val="15"/>
            </w:pPr>
          </w:p>
        </w:tc>
      </w:tr>
      <w:tr w:rsidR="007F2D7D">
        <w:trPr>
          <w:jc w:val="center"/>
        </w:trPr>
        <w:tc>
          <w:tcPr>
            <w:tcW w:w="758" w:type="dxa"/>
            <w:vMerge/>
            <w:vAlign w:val="center"/>
          </w:tcPr>
          <w:p w:rsidR="007F2D7D" w:rsidRDefault="007F2D7D">
            <w:pPr>
              <w:pStyle w:val="15"/>
            </w:pPr>
          </w:p>
        </w:tc>
        <w:tc>
          <w:tcPr>
            <w:tcW w:w="2063" w:type="dxa"/>
            <w:vAlign w:val="center"/>
          </w:tcPr>
          <w:p w:rsidR="007F2D7D" w:rsidRDefault="00A65CF6">
            <w:pPr>
              <w:pStyle w:val="15"/>
            </w:pPr>
            <w:r>
              <w:t>—</w:t>
            </w:r>
          </w:p>
        </w:tc>
        <w:tc>
          <w:tcPr>
            <w:tcW w:w="1738" w:type="dxa"/>
            <w:vAlign w:val="center"/>
          </w:tcPr>
          <w:p w:rsidR="007F2D7D" w:rsidRDefault="00A65CF6">
            <w:pPr>
              <w:pStyle w:val="24"/>
              <w:ind w:firstLine="180"/>
            </w:pPr>
            <w:r>
              <w:t>按照构造连接评</w:t>
            </w:r>
            <w:r>
              <w:rPr>
                <w:rStyle w:val="2Char"/>
              </w:rPr>
              <w:t>定单个非承重围护结构构件等级</w:t>
            </w:r>
          </w:p>
        </w:tc>
        <w:tc>
          <w:tcPr>
            <w:tcW w:w="603" w:type="dxa"/>
            <w:vMerge/>
            <w:vAlign w:val="center"/>
          </w:tcPr>
          <w:p w:rsidR="007F2D7D" w:rsidRDefault="007F2D7D">
            <w:pPr>
              <w:pStyle w:val="15"/>
            </w:pPr>
          </w:p>
        </w:tc>
        <w:tc>
          <w:tcPr>
            <w:tcW w:w="961" w:type="dxa"/>
            <w:vMerge/>
            <w:vAlign w:val="center"/>
          </w:tcPr>
          <w:p w:rsidR="007F2D7D" w:rsidRDefault="007F2D7D">
            <w:pPr>
              <w:pStyle w:val="15"/>
            </w:pPr>
          </w:p>
        </w:tc>
      </w:tr>
    </w:tbl>
    <w:p w:rsidR="007F2D7D" w:rsidRDefault="00A65CF6">
      <w:pPr>
        <w:pStyle w:val="3"/>
      </w:pPr>
      <w:r>
        <w:t>4.</w:t>
      </w:r>
      <w:r>
        <w:rPr>
          <w:rFonts w:hint="eastAsia"/>
        </w:rPr>
        <w:t>3</w:t>
      </w:r>
      <w:r>
        <w:t>.</w:t>
      </w:r>
      <w:r>
        <w:rPr>
          <w:rFonts w:hint="eastAsia"/>
        </w:rPr>
        <w:t>5</w:t>
      </w:r>
      <w:r>
        <w:rPr>
          <w:rFonts w:hint="eastAsia"/>
        </w:rPr>
        <w:t xml:space="preserve">  </w:t>
      </w:r>
      <w:r>
        <w:rPr>
          <w:b w:val="0"/>
          <w:bCs w:val="0"/>
        </w:rPr>
        <w:t>结构可靠性评定分级标准及处理要求，应按表</w:t>
      </w:r>
      <w:r>
        <w:rPr>
          <w:b w:val="0"/>
          <w:bCs w:val="0"/>
        </w:rPr>
        <w:t>4.</w:t>
      </w:r>
      <w:r>
        <w:rPr>
          <w:rFonts w:hint="eastAsia"/>
          <w:b w:val="0"/>
          <w:bCs w:val="0"/>
        </w:rPr>
        <w:t>3</w:t>
      </w:r>
      <w:r>
        <w:rPr>
          <w:b w:val="0"/>
          <w:bCs w:val="0"/>
        </w:rPr>
        <w:t>.</w:t>
      </w:r>
      <w:r>
        <w:rPr>
          <w:rFonts w:hint="eastAsia"/>
          <w:b w:val="0"/>
          <w:bCs w:val="0"/>
        </w:rPr>
        <w:t>5</w:t>
      </w:r>
      <w:r>
        <w:rPr>
          <w:b w:val="0"/>
          <w:bCs w:val="0"/>
        </w:rPr>
        <w:t>确定。</w:t>
      </w:r>
    </w:p>
    <w:p w:rsidR="007F2D7D" w:rsidRDefault="00A65CF6">
      <w:pPr>
        <w:pStyle w:val="aff1"/>
      </w:pPr>
      <w:r>
        <w:t>表</w:t>
      </w:r>
      <w:r>
        <w:t>4.</w:t>
      </w:r>
      <w:r>
        <w:rPr>
          <w:rFonts w:hint="eastAsia"/>
        </w:rPr>
        <w:t>3</w:t>
      </w:r>
      <w:r>
        <w:t>.</w:t>
      </w:r>
      <w:r>
        <w:rPr>
          <w:rFonts w:hint="eastAsia"/>
        </w:rPr>
        <w:t>5</w:t>
      </w:r>
      <w:r>
        <w:t xml:space="preserve"> </w:t>
      </w:r>
      <w:r>
        <w:t>结构可靠性评定分级标准及处理要求</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0"/>
        <w:gridCol w:w="649"/>
        <w:gridCol w:w="510"/>
        <w:gridCol w:w="2470"/>
        <w:gridCol w:w="2024"/>
      </w:tblGrid>
      <w:tr w:rsidR="007F2D7D">
        <w:trPr>
          <w:trHeight w:val="164"/>
          <w:jc w:val="center"/>
        </w:trPr>
        <w:tc>
          <w:tcPr>
            <w:tcW w:w="470" w:type="dxa"/>
            <w:vAlign w:val="center"/>
          </w:tcPr>
          <w:p w:rsidR="007F2D7D" w:rsidRDefault="00A65CF6">
            <w:pPr>
              <w:pStyle w:val="15"/>
            </w:pPr>
            <w:r>
              <w:t>层次</w:t>
            </w:r>
          </w:p>
        </w:tc>
        <w:tc>
          <w:tcPr>
            <w:tcW w:w="649" w:type="dxa"/>
            <w:vAlign w:val="center"/>
          </w:tcPr>
          <w:p w:rsidR="007F2D7D" w:rsidRDefault="00A65CF6">
            <w:pPr>
              <w:pStyle w:val="15"/>
            </w:pPr>
            <w:r>
              <w:t>评定对象</w:t>
            </w:r>
          </w:p>
        </w:tc>
        <w:tc>
          <w:tcPr>
            <w:tcW w:w="510" w:type="dxa"/>
            <w:vAlign w:val="center"/>
          </w:tcPr>
          <w:p w:rsidR="007F2D7D" w:rsidRDefault="00A65CF6">
            <w:pPr>
              <w:pStyle w:val="15"/>
            </w:pPr>
            <w:r>
              <w:t>等级</w:t>
            </w:r>
          </w:p>
        </w:tc>
        <w:tc>
          <w:tcPr>
            <w:tcW w:w="2470" w:type="dxa"/>
            <w:vAlign w:val="center"/>
          </w:tcPr>
          <w:p w:rsidR="007F2D7D" w:rsidRDefault="00A65CF6">
            <w:pPr>
              <w:pStyle w:val="15"/>
            </w:pPr>
            <w:r>
              <w:t>评级标准</w:t>
            </w:r>
          </w:p>
        </w:tc>
        <w:tc>
          <w:tcPr>
            <w:tcW w:w="2024" w:type="dxa"/>
            <w:vAlign w:val="center"/>
          </w:tcPr>
          <w:p w:rsidR="007F2D7D" w:rsidRDefault="00A65CF6">
            <w:pPr>
              <w:pStyle w:val="15"/>
            </w:pPr>
            <w:r>
              <w:t>处理要求</w:t>
            </w:r>
          </w:p>
        </w:tc>
      </w:tr>
      <w:tr w:rsidR="007F2D7D">
        <w:trPr>
          <w:trHeight w:val="343"/>
          <w:jc w:val="center"/>
        </w:trPr>
        <w:tc>
          <w:tcPr>
            <w:tcW w:w="470" w:type="dxa"/>
            <w:vMerge w:val="restart"/>
            <w:vAlign w:val="center"/>
          </w:tcPr>
          <w:p w:rsidR="007F2D7D" w:rsidRDefault="00A65CF6">
            <w:pPr>
              <w:pStyle w:val="15"/>
            </w:pPr>
            <w:r>
              <w:t>一</w:t>
            </w:r>
          </w:p>
        </w:tc>
        <w:tc>
          <w:tcPr>
            <w:tcW w:w="649" w:type="dxa"/>
            <w:vMerge w:val="restart"/>
            <w:vAlign w:val="center"/>
          </w:tcPr>
          <w:p w:rsidR="007F2D7D" w:rsidRDefault="00A65CF6">
            <w:pPr>
              <w:pStyle w:val="15"/>
            </w:pPr>
            <w:r>
              <w:t>构件</w:t>
            </w:r>
          </w:p>
        </w:tc>
        <w:tc>
          <w:tcPr>
            <w:tcW w:w="510" w:type="dxa"/>
            <w:vAlign w:val="center"/>
          </w:tcPr>
          <w:p w:rsidR="007F2D7D" w:rsidRDefault="00A65CF6">
            <w:pPr>
              <w:pStyle w:val="15"/>
            </w:pPr>
            <w:r>
              <w:t>a</w:t>
            </w:r>
            <w:r>
              <w:rPr>
                <w:rFonts w:hint="eastAsia"/>
              </w:rPr>
              <w:t>r</w:t>
            </w:r>
          </w:p>
        </w:tc>
        <w:tc>
          <w:tcPr>
            <w:tcW w:w="2470" w:type="dxa"/>
          </w:tcPr>
          <w:p w:rsidR="007F2D7D" w:rsidRDefault="00A65CF6">
            <w:pPr>
              <w:pStyle w:val="24"/>
              <w:ind w:firstLine="180"/>
            </w:pPr>
            <w:r>
              <w:t>符合国家现行标准规范的可靠性要求，构件安全可靠</w:t>
            </w:r>
          </w:p>
        </w:tc>
        <w:tc>
          <w:tcPr>
            <w:tcW w:w="2024" w:type="dxa"/>
            <w:vAlign w:val="center"/>
          </w:tcPr>
          <w:p w:rsidR="007F2D7D" w:rsidRDefault="00A65CF6">
            <w:pPr>
              <w:pStyle w:val="15"/>
            </w:pPr>
            <w:r>
              <w:t>不必采取措施</w:t>
            </w:r>
          </w:p>
        </w:tc>
      </w:tr>
      <w:tr w:rsidR="007F2D7D">
        <w:trPr>
          <w:trHeight w:val="353"/>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b</w:t>
            </w:r>
            <w:r>
              <w:rPr>
                <w:rFonts w:hint="eastAsia"/>
              </w:rPr>
              <w:t>r</w:t>
            </w:r>
          </w:p>
        </w:tc>
        <w:tc>
          <w:tcPr>
            <w:tcW w:w="2470" w:type="dxa"/>
          </w:tcPr>
          <w:p w:rsidR="007F2D7D" w:rsidRDefault="00A65CF6">
            <w:pPr>
              <w:pStyle w:val="24"/>
              <w:ind w:firstLine="180"/>
            </w:pPr>
            <w:r>
              <w:t>略低于国家现行标准规范的可靠性要求，尚不影响安全</w:t>
            </w:r>
          </w:p>
        </w:tc>
        <w:tc>
          <w:tcPr>
            <w:tcW w:w="2024" w:type="dxa"/>
            <w:vAlign w:val="center"/>
          </w:tcPr>
          <w:p w:rsidR="007F2D7D" w:rsidRDefault="00A65CF6">
            <w:pPr>
              <w:pStyle w:val="15"/>
            </w:pPr>
            <w:r>
              <w:t>可不采取措施</w:t>
            </w:r>
          </w:p>
        </w:tc>
      </w:tr>
      <w:tr w:rsidR="007F2D7D">
        <w:trPr>
          <w:trHeight w:val="353"/>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c</w:t>
            </w:r>
            <w:r>
              <w:rPr>
                <w:rFonts w:hint="eastAsia"/>
              </w:rPr>
              <w:t>r</w:t>
            </w:r>
          </w:p>
        </w:tc>
        <w:tc>
          <w:tcPr>
            <w:tcW w:w="2470" w:type="dxa"/>
          </w:tcPr>
          <w:p w:rsidR="007F2D7D" w:rsidRDefault="00A65CF6">
            <w:pPr>
              <w:pStyle w:val="24"/>
              <w:ind w:firstLine="180"/>
            </w:pPr>
            <w:r>
              <w:t>不符合国家现行标准规范的可靠性要求，影响安全</w:t>
            </w:r>
          </w:p>
        </w:tc>
        <w:tc>
          <w:tcPr>
            <w:tcW w:w="2024" w:type="dxa"/>
            <w:vAlign w:val="center"/>
          </w:tcPr>
          <w:p w:rsidR="007F2D7D" w:rsidRDefault="00A65CF6">
            <w:pPr>
              <w:pStyle w:val="15"/>
            </w:pPr>
            <w:r>
              <w:t>应采取措施</w:t>
            </w:r>
          </w:p>
        </w:tc>
      </w:tr>
      <w:tr w:rsidR="007F2D7D">
        <w:trPr>
          <w:trHeight w:val="512"/>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d</w:t>
            </w:r>
            <w:r>
              <w:rPr>
                <w:rFonts w:hint="eastAsia"/>
              </w:rPr>
              <w:t>r</w:t>
            </w:r>
          </w:p>
        </w:tc>
        <w:tc>
          <w:tcPr>
            <w:tcW w:w="2470" w:type="dxa"/>
          </w:tcPr>
          <w:p w:rsidR="007F2D7D" w:rsidRDefault="00A65CF6">
            <w:pPr>
              <w:pStyle w:val="24"/>
              <w:ind w:firstLine="180"/>
            </w:pPr>
            <w:r>
              <w:t>极不符合国家现行标准规范的可靠性要求，已严重影响安全</w:t>
            </w:r>
          </w:p>
        </w:tc>
        <w:tc>
          <w:tcPr>
            <w:tcW w:w="2024" w:type="dxa"/>
            <w:vAlign w:val="center"/>
          </w:tcPr>
          <w:p w:rsidR="007F2D7D" w:rsidRDefault="00A65CF6">
            <w:pPr>
              <w:pStyle w:val="24"/>
              <w:ind w:firstLine="180"/>
            </w:pPr>
            <w:r>
              <w:t>必须及时或立即采取措施（如已停用，不必立即，可采取临时措施）</w:t>
            </w:r>
          </w:p>
        </w:tc>
      </w:tr>
      <w:tr w:rsidR="007F2D7D">
        <w:trPr>
          <w:trHeight w:val="353"/>
          <w:jc w:val="center"/>
        </w:trPr>
        <w:tc>
          <w:tcPr>
            <w:tcW w:w="470" w:type="dxa"/>
            <w:vMerge w:val="restart"/>
            <w:vAlign w:val="center"/>
          </w:tcPr>
          <w:p w:rsidR="007F2D7D" w:rsidRDefault="00A65CF6">
            <w:pPr>
              <w:pStyle w:val="15"/>
            </w:pPr>
            <w:r>
              <w:lastRenderedPageBreak/>
              <w:t>二</w:t>
            </w:r>
          </w:p>
        </w:tc>
        <w:tc>
          <w:tcPr>
            <w:tcW w:w="649" w:type="dxa"/>
            <w:vMerge w:val="restart"/>
            <w:vAlign w:val="center"/>
          </w:tcPr>
          <w:p w:rsidR="007F2D7D" w:rsidRDefault="00A65CF6">
            <w:pPr>
              <w:pStyle w:val="15"/>
            </w:pPr>
            <w:r>
              <w:t>结构系统</w:t>
            </w:r>
          </w:p>
        </w:tc>
        <w:tc>
          <w:tcPr>
            <w:tcW w:w="510" w:type="dxa"/>
            <w:vAlign w:val="center"/>
          </w:tcPr>
          <w:p w:rsidR="007F2D7D" w:rsidRDefault="00A65CF6">
            <w:pPr>
              <w:pStyle w:val="15"/>
            </w:pPr>
            <w:r>
              <w:t>A</w:t>
            </w:r>
            <w:r>
              <w:rPr>
                <w:rFonts w:hint="eastAsia"/>
              </w:rPr>
              <w:t>r</w:t>
            </w:r>
          </w:p>
        </w:tc>
        <w:tc>
          <w:tcPr>
            <w:tcW w:w="2470" w:type="dxa"/>
          </w:tcPr>
          <w:p w:rsidR="007F2D7D" w:rsidRDefault="00A65CF6">
            <w:pPr>
              <w:pStyle w:val="24"/>
              <w:ind w:firstLine="180"/>
            </w:pPr>
            <w:r>
              <w:t>符合国家现行标准规范的可靠性要求，不影响整体安全</w:t>
            </w:r>
          </w:p>
        </w:tc>
        <w:tc>
          <w:tcPr>
            <w:tcW w:w="2024" w:type="dxa"/>
            <w:vAlign w:val="center"/>
          </w:tcPr>
          <w:p w:rsidR="007F2D7D" w:rsidRDefault="00A65CF6">
            <w:pPr>
              <w:pStyle w:val="24"/>
              <w:ind w:firstLine="180"/>
            </w:pPr>
            <w:r>
              <w:t>可能有个别一般构件应采取措施</w:t>
            </w:r>
          </w:p>
        </w:tc>
      </w:tr>
      <w:tr w:rsidR="007F2D7D">
        <w:trPr>
          <w:trHeight w:val="522"/>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B</w:t>
            </w:r>
            <w:r>
              <w:rPr>
                <w:rFonts w:hint="eastAsia"/>
              </w:rPr>
              <w:t>r</w:t>
            </w:r>
          </w:p>
        </w:tc>
        <w:tc>
          <w:tcPr>
            <w:tcW w:w="2470" w:type="dxa"/>
          </w:tcPr>
          <w:p w:rsidR="007F2D7D" w:rsidRDefault="00A65CF6">
            <w:pPr>
              <w:pStyle w:val="24"/>
              <w:ind w:firstLine="180"/>
            </w:pPr>
            <w:r>
              <w:t>略低于国家现行标准规范的可靠性要求，仍能满足结构可靠性的下限水平要求，尚不明显影响整体安全</w:t>
            </w:r>
          </w:p>
        </w:tc>
        <w:tc>
          <w:tcPr>
            <w:tcW w:w="2024" w:type="dxa"/>
            <w:vAlign w:val="center"/>
          </w:tcPr>
          <w:p w:rsidR="007F2D7D" w:rsidRDefault="00A65CF6">
            <w:pPr>
              <w:pStyle w:val="24"/>
              <w:ind w:firstLine="180"/>
            </w:pPr>
            <w:r>
              <w:t>可能有个别构件应采取措施</w:t>
            </w:r>
          </w:p>
        </w:tc>
      </w:tr>
      <w:tr w:rsidR="007F2D7D">
        <w:trPr>
          <w:trHeight w:val="640"/>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C</w:t>
            </w:r>
            <w:r>
              <w:rPr>
                <w:rFonts w:hint="eastAsia"/>
              </w:rPr>
              <w:t>r</w:t>
            </w:r>
          </w:p>
        </w:tc>
        <w:tc>
          <w:tcPr>
            <w:tcW w:w="2470" w:type="dxa"/>
            <w:vAlign w:val="center"/>
          </w:tcPr>
          <w:p w:rsidR="007F2D7D" w:rsidRDefault="00A65CF6">
            <w:pPr>
              <w:pStyle w:val="24"/>
              <w:ind w:firstLine="180"/>
            </w:pPr>
            <w:r>
              <w:t>不符合国家现行标准规范的可靠性要求，影响整体安全</w:t>
            </w:r>
          </w:p>
        </w:tc>
        <w:tc>
          <w:tcPr>
            <w:tcW w:w="2024" w:type="dxa"/>
            <w:vAlign w:val="center"/>
          </w:tcPr>
          <w:p w:rsidR="007F2D7D" w:rsidRDefault="00A65CF6">
            <w:pPr>
              <w:pStyle w:val="24"/>
              <w:ind w:firstLine="180"/>
            </w:pPr>
            <w:r>
              <w:t>应采取措施，且可能有极少数构件应及时或立即必须采取措施（如已停用，不必立即，可采取临时措施）</w:t>
            </w:r>
          </w:p>
        </w:tc>
      </w:tr>
      <w:tr w:rsidR="007F2D7D">
        <w:trPr>
          <w:trHeight w:val="512"/>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t>D</w:t>
            </w:r>
            <w:r>
              <w:rPr>
                <w:rFonts w:hint="eastAsia"/>
              </w:rPr>
              <w:t>r</w:t>
            </w:r>
          </w:p>
        </w:tc>
        <w:tc>
          <w:tcPr>
            <w:tcW w:w="2470" w:type="dxa"/>
          </w:tcPr>
          <w:p w:rsidR="007F2D7D" w:rsidRDefault="00A65CF6">
            <w:pPr>
              <w:pStyle w:val="24"/>
              <w:ind w:firstLine="180"/>
            </w:pPr>
            <w:r>
              <w:t>极不符合国家现行标准规范的可靠性要求，已严重影响整体安全</w:t>
            </w:r>
          </w:p>
        </w:tc>
        <w:tc>
          <w:tcPr>
            <w:tcW w:w="2024" w:type="dxa"/>
            <w:vAlign w:val="center"/>
          </w:tcPr>
          <w:p w:rsidR="007F2D7D" w:rsidRDefault="00A65CF6">
            <w:pPr>
              <w:pStyle w:val="24"/>
              <w:ind w:firstLine="180"/>
            </w:pPr>
            <w:r>
              <w:t>必须立即采取措施</w:t>
            </w:r>
          </w:p>
        </w:tc>
      </w:tr>
      <w:tr w:rsidR="007F2D7D">
        <w:trPr>
          <w:trHeight w:val="353"/>
          <w:jc w:val="center"/>
        </w:trPr>
        <w:tc>
          <w:tcPr>
            <w:tcW w:w="470" w:type="dxa"/>
            <w:vMerge w:val="restart"/>
            <w:vAlign w:val="center"/>
          </w:tcPr>
          <w:p w:rsidR="007F2D7D" w:rsidRDefault="00A65CF6">
            <w:pPr>
              <w:pStyle w:val="15"/>
            </w:pPr>
            <w:r>
              <w:t>三</w:t>
            </w:r>
          </w:p>
        </w:tc>
        <w:tc>
          <w:tcPr>
            <w:tcW w:w="649" w:type="dxa"/>
            <w:vMerge w:val="restart"/>
            <w:vAlign w:val="center"/>
          </w:tcPr>
          <w:p w:rsidR="007F2D7D" w:rsidRDefault="00A65CF6">
            <w:pPr>
              <w:pStyle w:val="15"/>
            </w:pPr>
            <w:r>
              <w:rPr>
                <w:rFonts w:hint="eastAsia"/>
              </w:rPr>
              <w:t>评定单元</w:t>
            </w:r>
          </w:p>
        </w:tc>
        <w:tc>
          <w:tcPr>
            <w:tcW w:w="510" w:type="dxa"/>
            <w:vAlign w:val="center"/>
          </w:tcPr>
          <w:p w:rsidR="007F2D7D" w:rsidRDefault="00A65CF6">
            <w:pPr>
              <w:pStyle w:val="15"/>
            </w:pPr>
            <w:r>
              <w:rPr>
                <w:rFonts w:hint="eastAsia"/>
              </w:rPr>
              <w:t>一</w:t>
            </w:r>
          </w:p>
        </w:tc>
        <w:tc>
          <w:tcPr>
            <w:tcW w:w="2470" w:type="dxa"/>
          </w:tcPr>
          <w:p w:rsidR="007F2D7D" w:rsidRDefault="00A65CF6">
            <w:pPr>
              <w:pStyle w:val="24"/>
              <w:ind w:firstLine="180"/>
            </w:pPr>
            <w:r>
              <w:t>符合国家现行标准规范的可靠性要求，不影响整体安全</w:t>
            </w:r>
          </w:p>
        </w:tc>
        <w:tc>
          <w:tcPr>
            <w:tcW w:w="2024" w:type="dxa"/>
            <w:vAlign w:val="center"/>
          </w:tcPr>
          <w:p w:rsidR="007F2D7D" w:rsidRDefault="00A65CF6">
            <w:pPr>
              <w:pStyle w:val="24"/>
              <w:ind w:firstLine="180"/>
            </w:pPr>
            <w:r>
              <w:t>可能有个别一般构件应采取措施</w:t>
            </w:r>
          </w:p>
        </w:tc>
      </w:tr>
      <w:tr w:rsidR="007F2D7D">
        <w:trPr>
          <w:trHeight w:val="680"/>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rPr>
                <w:rFonts w:hint="eastAsia"/>
              </w:rPr>
              <w:t>二</w:t>
            </w:r>
          </w:p>
        </w:tc>
        <w:tc>
          <w:tcPr>
            <w:tcW w:w="2470" w:type="dxa"/>
          </w:tcPr>
          <w:p w:rsidR="007F2D7D" w:rsidRDefault="00A65CF6">
            <w:pPr>
              <w:pStyle w:val="24"/>
              <w:ind w:firstLine="180"/>
            </w:pPr>
            <w:r>
              <w:t>略低于国家现行标准规范的可靠性要求仍能满足结构可靠性的下限水平要求，尚不明显影响整体安全</w:t>
            </w:r>
          </w:p>
        </w:tc>
        <w:tc>
          <w:tcPr>
            <w:tcW w:w="2024" w:type="dxa"/>
            <w:vAlign w:val="center"/>
          </w:tcPr>
          <w:p w:rsidR="007F2D7D" w:rsidRDefault="00A65CF6">
            <w:pPr>
              <w:pStyle w:val="24"/>
              <w:ind w:firstLine="180"/>
            </w:pPr>
            <w:r>
              <w:t>可能有个别构件应采取措施</w:t>
            </w:r>
          </w:p>
        </w:tc>
      </w:tr>
      <w:tr w:rsidR="007F2D7D">
        <w:trPr>
          <w:trHeight w:val="640"/>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rPr>
                <w:rFonts w:hint="eastAsia"/>
              </w:rPr>
              <w:t>三</w:t>
            </w:r>
          </w:p>
        </w:tc>
        <w:tc>
          <w:tcPr>
            <w:tcW w:w="2470" w:type="dxa"/>
            <w:vAlign w:val="center"/>
          </w:tcPr>
          <w:p w:rsidR="007F2D7D" w:rsidRDefault="00A65CF6">
            <w:pPr>
              <w:pStyle w:val="24"/>
              <w:ind w:firstLine="180"/>
            </w:pPr>
            <w:r>
              <w:t>不符合国家现行标准规范的可靠性要求，影响整体安全</w:t>
            </w:r>
          </w:p>
        </w:tc>
        <w:tc>
          <w:tcPr>
            <w:tcW w:w="2024" w:type="dxa"/>
            <w:vAlign w:val="center"/>
          </w:tcPr>
          <w:p w:rsidR="007F2D7D" w:rsidRDefault="00A65CF6">
            <w:pPr>
              <w:pStyle w:val="24"/>
              <w:ind w:firstLine="180"/>
            </w:pPr>
            <w:r>
              <w:t>应采取措施，且可能有极少数构件应及时或立即必须采取措施（如已停用，不必立即，可采取临时措施）</w:t>
            </w:r>
          </w:p>
        </w:tc>
      </w:tr>
      <w:tr w:rsidR="007F2D7D">
        <w:trPr>
          <w:trHeight w:val="506"/>
          <w:jc w:val="center"/>
        </w:trPr>
        <w:tc>
          <w:tcPr>
            <w:tcW w:w="470" w:type="dxa"/>
            <w:vMerge/>
            <w:vAlign w:val="center"/>
          </w:tcPr>
          <w:p w:rsidR="007F2D7D" w:rsidRDefault="007F2D7D">
            <w:pPr>
              <w:pStyle w:val="15"/>
            </w:pPr>
          </w:p>
        </w:tc>
        <w:tc>
          <w:tcPr>
            <w:tcW w:w="649" w:type="dxa"/>
            <w:vMerge/>
            <w:vAlign w:val="center"/>
          </w:tcPr>
          <w:p w:rsidR="007F2D7D" w:rsidRDefault="007F2D7D">
            <w:pPr>
              <w:pStyle w:val="15"/>
            </w:pPr>
          </w:p>
        </w:tc>
        <w:tc>
          <w:tcPr>
            <w:tcW w:w="510" w:type="dxa"/>
            <w:vAlign w:val="center"/>
          </w:tcPr>
          <w:p w:rsidR="007F2D7D" w:rsidRDefault="00A65CF6">
            <w:pPr>
              <w:pStyle w:val="15"/>
            </w:pPr>
            <w:r>
              <w:rPr>
                <w:rFonts w:hint="eastAsia"/>
              </w:rPr>
              <w:t>四</w:t>
            </w:r>
          </w:p>
        </w:tc>
        <w:tc>
          <w:tcPr>
            <w:tcW w:w="2470" w:type="dxa"/>
            <w:vAlign w:val="center"/>
          </w:tcPr>
          <w:p w:rsidR="007F2D7D" w:rsidRDefault="00A65CF6">
            <w:pPr>
              <w:pStyle w:val="24"/>
              <w:ind w:firstLine="180"/>
            </w:pPr>
            <w:r>
              <w:t>极不符合国家现行标准规</w:t>
            </w:r>
            <w:r>
              <w:lastRenderedPageBreak/>
              <w:t>范的可靠性要求，已严重影响整体安全</w:t>
            </w:r>
          </w:p>
        </w:tc>
        <w:tc>
          <w:tcPr>
            <w:tcW w:w="2024" w:type="dxa"/>
            <w:vAlign w:val="center"/>
          </w:tcPr>
          <w:p w:rsidR="007F2D7D" w:rsidRDefault="00A65CF6">
            <w:pPr>
              <w:pStyle w:val="24"/>
              <w:ind w:firstLine="180"/>
            </w:pPr>
            <w:r>
              <w:lastRenderedPageBreak/>
              <w:t>必须立即采取措施</w:t>
            </w:r>
          </w:p>
          <w:p w:rsidR="007F2D7D" w:rsidRDefault="00A65CF6">
            <w:pPr>
              <w:pStyle w:val="24"/>
              <w:ind w:firstLine="180"/>
            </w:pPr>
            <w:r>
              <w:lastRenderedPageBreak/>
              <w:t>（如已停用，不必立即，可采取临时措施）</w:t>
            </w:r>
          </w:p>
        </w:tc>
      </w:tr>
    </w:tbl>
    <w:p w:rsidR="007F2D7D" w:rsidRDefault="00A65CF6">
      <w:pPr>
        <w:pStyle w:val="3"/>
      </w:pPr>
      <w:r>
        <w:lastRenderedPageBreak/>
        <w:t>4.</w:t>
      </w:r>
      <w:r>
        <w:rPr>
          <w:rFonts w:hint="eastAsia"/>
        </w:rPr>
        <w:t>3</w:t>
      </w:r>
      <w:r>
        <w:t>.</w:t>
      </w:r>
      <w:r>
        <w:rPr>
          <w:rFonts w:hint="eastAsia"/>
        </w:rPr>
        <w:t>6</w:t>
      </w:r>
      <w:r>
        <w:rPr>
          <w:rFonts w:hint="eastAsia"/>
        </w:rPr>
        <w:t xml:space="preserve">  </w:t>
      </w:r>
      <w:r>
        <w:rPr>
          <w:rFonts w:hint="eastAsia"/>
          <w:b w:val="0"/>
          <w:bCs w:val="0"/>
        </w:rPr>
        <w:t>结构抗震性能应按构件、结构系统、</w:t>
      </w:r>
      <w:r>
        <w:rPr>
          <w:rFonts w:hint="eastAsia"/>
          <w:b w:val="0"/>
          <w:bCs w:val="0"/>
        </w:rPr>
        <w:t>评定单元</w:t>
      </w:r>
      <w:r>
        <w:rPr>
          <w:b w:val="0"/>
          <w:bCs w:val="0"/>
        </w:rPr>
        <w:t>逐层分级进行评定。结构抗震性能评定层次、等级划分应按表</w:t>
      </w:r>
      <w:r>
        <w:rPr>
          <w:b w:val="0"/>
          <w:bCs w:val="0"/>
        </w:rPr>
        <w:t>4.</w:t>
      </w:r>
      <w:r>
        <w:rPr>
          <w:rFonts w:hint="eastAsia"/>
          <w:b w:val="0"/>
          <w:bCs w:val="0"/>
        </w:rPr>
        <w:t>3</w:t>
      </w:r>
      <w:r>
        <w:rPr>
          <w:b w:val="0"/>
          <w:bCs w:val="0"/>
        </w:rPr>
        <w:t>.</w:t>
      </w:r>
      <w:r>
        <w:rPr>
          <w:rFonts w:hint="eastAsia"/>
          <w:b w:val="0"/>
          <w:bCs w:val="0"/>
        </w:rPr>
        <w:t>6</w:t>
      </w:r>
      <w:r>
        <w:rPr>
          <w:b w:val="0"/>
          <w:bCs w:val="0"/>
        </w:rPr>
        <w:t>确定。</w:t>
      </w:r>
    </w:p>
    <w:p w:rsidR="007F2D7D" w:rsidRDefault="00A65CF6">
      <w:pPr>
        <w:pStyle w:val="aff1"/>
      </w:pPr>
      <w:r>
        <w:t>表</w:t>
      </w:r>
      <w:r>
        <w:t>4.</w:t>
      </w:r>
      <w:r>
        <w:rPr>
          <w:rFonts w:hint="eastAsia"/>
        </w:rPr>
        <w:t>3</w:t>
      </w:r>
      <w:r>
        <w:rPr>
          <w:rFonts w:hint="eastAsia"/>
        </w:rPr>
        <w:t>.</w:t>
      </w:r>
      <w:r>
        <w:rPr>
          <w:rFonts w:hint="eastAsia"/>
        </w:rPr>
        <w:t>6</w:t>
      </w:r>
      <w:r>
        <w:t xml:space="preserve"> </w:t>
      </w:r>
      <w:r>
        <w:t>结构抗震性能评定层次、等级划分</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
        <w:gridCol w:w="1893"/>
        <w:gridCol w:w="1620"/>
        <w:gridCol w:w="593"/>
        <w:gridCol w:w="1127"/>
      </w:tblGrid>
      <w:tr w:rsidR="007F2D7D">
        <w:trPr>
          <w:trHeight w:val="90"/>
          <w:jc w:val="center"/>
        </w:trPr>
        <w:tc>
          <w:tcPr>
            <w:tcW w:w="890" w:type="dxa"/>
            <w:vAlign w:val="center"/>
          </w:tcPr>
          <w:p w:rsidR="007F2D7D" w:rsidRDefault="00A65CF6">
            <w:pPr>
              <w:pStyle w:val="15"/>
            </w:pPr>
            <w:r>
              <w:t>层次</w:t>
            </w:r>
          </w:p>
        </w:tc>
        <w:tc>
          <w:tcPr>
            <w:tcW w:w="1893" w:type="dxa"/>
            <w:vAlign w:val="center"/>
          </w:tcPr>
          <w:p w:rsidR="007F2D7D" w:rsidRDefault="00A65CF6">
            <w:pPr>
              <w:pStyle w:val="15"/>
            </w:pPr>
            <w:r>
              <w:t>一</w:t>
            </w:r>
          </w:p>
        </w:tc>
        <w:tc>
          <w:tcPr>
            <w:tcW w:w="2213" w:type="dxa"/>
            <w:gridSpan w:val="2"/>
            <w:vAlign w:val="center"/>
          </w:tcPr>
          <w:p w:rsidR="007F2D7D" w:rsidRDefault="00A65CF6">
            <w:pPr>
              <w:pStyle w:val="15"/>
            </w:pPr>
            <w:r>
              <w:t>二</w:t>
            </w:r>
          </w:p>
        </w:tc>
        <w:tc>
          <w:tcPr>
            <w:tcW w:w="1127" w:type="dxa"/>
            <w:vAlign w:val="center"/>
          </w:tcPr>
          <w:p w:rsidR="007F2D7D" w:rsidRDefault="00A65CF6">
            <w:pPr>
              <w:pStyle w:val="15"/>
            </w:pPr>
            <w:r>
              <w:t>三</w:t>
            </w:r>
          </w:p>
        </w:tc>
      </w:tr>
      <w:tr w:rsidR="007F2D7D">
        <w:trPr>
          <w:trHeight w:val="126"/>
          <w:jc w:val="center"/>
        </w:trPr>
        <w:tc>
          <w:tcPr>
            <w:tcW w:w="890" w:type="dxa"/>
            <w:vAlign w:val="center"/>
          </w:tcPr>
          <w:p w:rsidR="007F2D7D" w:rsidRDefault="00A65CF6">
            <w:pPr>
              <w:pStyle w:val="15"/>
            </w:pPr>
            <w:r>
              <w:t>评定</w:t>
            </w:r>
          </w:p>
          <w:p w:rsidR="007F2D7D" w:rsidRDefault="00A65CF6">
            <w:pPr>
              <w:pStyle w:val="15"/>
            </w:pPr>
            <w:r>
              <w:t>对象</w:t>
            </w:r>
          </w:p>
        </w:tc>
        <w:tc>
          <w:tcPr>
            <w:tcW w:w="1893" w:type="dxa"/>
            <w:vAlign w:val="center"/>
          </w:tcPr>
          <w:p w:rsidR="007F2D7D" w:rsidRDefault="00A65CF6">
            <w:pPr>
              <w:pStyle w:val="15"/>
            </w:pPr>
            <w:r>
              <w:t>构件</w:t>
            </w:r>
          </w:p>
        </w:tc>
        <w:tc>
          <w:tcPr>
            <w:tcW w:w="2213" w:type="dxa"/>
            <w:gridSpan w:val="2"/>
            <w:vAlign w:val="center"/>
          </w:tcPr>
          <w:p w:rsidR="007F2D7D" w:rsidRDefault="00A65CF6">
            <w:pPr>
              <w:pStyle w:val="15"/>
            </w:pPr>
            <w:r>
              <w:t>结构系统</w:t>
            </w:r>
          </w:p>
        </w:tc>
        <w:tc>
          <w:tcPr>
            <w:tcW w:w="1127" w:type="dxa"/>
            <w:vAlign w:val="center"/>
          </w:tcPr>
          <w:p w:rsidR="007F2D7D" w:rsidRDefault="00A65CF6">
            <w:pPr>
              <w:pStyle w:val="15"/>
            </w:pPr>
            <w:r>
              <w:rPr>
                <w:rFonts w:hint="eastAsia"/>
              </w:rPr>
              <w:t>评定单元</w:t>
            </w:r>
          </w:p>
        </w:tc>
      </w:tr>
      <w:tr w:rsidR="007F2D7D">
        <w:trPr>
          <w:trHeight w:val="123"/>
          <w:jc w:val="center"/>
        </w:trPr>
        <w:tc>
          <w:tcPr>
            <w:tcW w:w="890" w:type="dxa"/>
            <w:vAlign w:val="center"/>
          </w:tcPr>
          <w:p w:rsidR="007F2D7D" w:rsidRDefault="00A65CF6">
            <w:pPr>
              <w:pStyle w:val="15"/>
            </w:pPr>
            <w:r>
              <w:t>等级</w:t>
            </w:r>
          </w:p>
        </w:tc>
        <w:tc>
          <w:tcPr>
            <w:tcW w:w="1893" w:type="dxa"/>
            <w:vAlign w:val="center"/>
          </w:tcPr>
          <w:p w:rsidR="007F2D7D" w:rsidRDefault="00A65CF6">
            <w:pPr>
              <w:pStyle w:val="15"/>
            </w:pPr>
            <w:r>
              <w:t>a</w:t>
            </w:r>
            <w:r>
              <w:rPr>
                <w:rFonts w:hint="eastAsia"/>
              </w:rPr>
              <w:t>s</w:t>
            </w:r>
            <w:r>
              <w:t>、</w:t>
            </w:r>
            <w:r>
              <w:t>b</w:t>
            </w:r>
            <w:r>
              <w:rPr>
                <w:rFonts w:hint="eastAsia"/>
              </w:rPr>
              <w:t>s</w:t>
            </w:r>
            <w:r>
              <w:t>、</w:t>
            </w:r>
            <w:r>
              <w:t>c</w:t>
            </w:r>
            <w:r>
              <w:rPr>
                <w:rFonts w:hint="eastAsia"/>
              </w:rPr>
              <w:t>s</w:t>
            </w:r>
            <w:r>
              <w:t>、</w:t>
            </w:r>
            <w:r>
              <w:t>d</w:t>
            </w:r>
            <w:r>
              <w:rPr>
                <w:rFonts w:hint="eastAsia"/>
              </w:rPr>
              <w:t>s</w:t>
            </w:r>
          </w:p>
        </w:tc>
        <w:tc>
          <w:tcPr>
            <w:tcW w:w="2213" w:type="dxa"/>
            <w:gridSpan w:val="2"/>
            <w:vAlign w:val="center"/>
          </w:tcPr>
          <w:p w:rsidR="007F2D7D" w:rsidRDefault="00A65CF6">
            <w:pPr>
              <w:pStyle w:val="15"/>
            </w:pPr>
            <w:r>
              <w:t>A</w:t>
            </w:r>
            <w:r>
              <w:rPr>
                <w:rFonts w:hint="eastAsia"/>
              </w:rPr>
              <w:t>s</w:t>
            </w:r>
            <w:r>
              <w:t>、</w:t>
            </w:r>
            <w:r>
              <w:t>B</w:t>
            </w:r>
            <w:r>
              <w:rPr>
                <w:rFonts w:hint="eastAsia"/>
              </w:rPr>
              <w:t>s</w:t>
            </w:r>
            <w:r>
              <w:t>、</w:t>
            </w:r>
            <w:r>
              <w:t>C</w:t>
            </w:r>
            <w:r>
              <w:rPr>
                <w:rFonts w:hint="eastAsia"/>
              </w:rPr>
              <w:t>s</w:t>
            </w:r>
            <w:r>
              <w:t>、</w:t>
            </w:r>
            <w:r>
              <w:t>D</w:t>
            </w:r>
            <w:r>
              <w:rPr>
                <w:rFonts w:hint="eastAsia"/>
              </w:rPr>
              <w:t>s</w:t>
            </w:r>
          </w:p>
        </w:tc>
        <w:tc>
          <w:tcPr>
            <w:tcW w:w="1127" w:type="dxa"/>
            <w:vAlign w:val="center"/>
          </w:tcPr>
          <w:p w:rsidR="007F2D7D" w:rsidRDefault="00A65CF6">
            <w:pPr>
              <w:pStyle w:val="15"/>
            </w:pPr>
            <w:r>
              <w:rPr>
                <w:rFonts w:hint="eastAsia"/>
              </w:rPr>
              <w:t>I</w:t>
            </w:r>
            <w:r>
              <w:t>、</w:t>
            </w:r>
            <w:r>
              <w:rPr>
                <w:rFonts w:hint="eastAsia"/>
              </w:rPr>
              <w:t>II</w:t>
            </w:r>
            <w:r>
              <w:t>、</w:t>
            </w:r>
          </w:p>
          <w:p w:rsidR="007F2D7D" w:rsidRDefault="00A65CF6">
            <w:pPr>
              <w:pStyle w:val="15"/>
            </w:pPr>
            <w:r>
              <w:rPr>
                <w:rFonts w:hint="eastAsia"/>
              </w:rPr>
              <w:t>III</w:t>
            </w:r>
            <w:r>
              <w:t>、</w:t>
            </w:r>
            <w:r>
              <w:rPr>
                <w:rFonts w:hint="eastAsia"/>
              </w:rPr>
              <w:t>VI</w:t>
            </w:r>
          </w:p>
        </w:tc>
      </w:tr>
      <w:tr w:rsidR="007F2D7D">
        <w:trPr>
          <w:trHeight w:val="90"/>
          <w:jc w:val="center"/>
        </w:trPr>
        <w:tc>
          <w:tcPr>
            <w:tcW w:w="890" w:type="dxa"/>
            <w:vMerge w:val="restart"/>
            <w:vAlign w:val="center"/>
          </w:tcPr>
          <w:p w:rsidR="007F2D7D" w:rsidRDefault="00A65CF6">
            <w:pPr>
              <w:pStyle w:val="15"/>
            </w:pPr>
            <w:r>
              <w:t>地基</w:t>
            </w:r>
          </w:p>
          <w:p w:rsidR="007F2D7D" w:rsidRDefault="00A65CF6">
            <w:pPr>
              <w:pStyle w:val="15"/>
            </w:pPr>
            <w:r>
              <w:t>基础</w:t>
            </w:r>
          </w:p>
        </w:tc>
        <w:tc>
          <w:tcPr>
            <w:tcW w:w="1893" w:type="dxa"/>
            <w:vMerge w:val="restart"/>
            <w:vAlign w:val="center"/>
          </w:tcPr>
          <w:p w:rsidR="007F2D7D" w:rsidRDefault="00A65CF6">
            <w:pPr>
              <w:pStyle w:val="15"/>
            </w:pPr>
            <w:r>
              <w:t>—</w:t>
            </w:r>
          </w:p>
        </w:tc>
        <w:tc>
          <w:tcPr>
            <w:tcW w:w="1620" w:type="dxa"/>
            <w:vAlign w:val="center"/>
          </w:tcPr>
          <w:p w:rsidR="007F2D7D" w:rsidRDefault="00A65CF6">
            <w:pPr>
              <w:pStyle w:val="15"/>
            </w:pPr>
            <w:r>
              <w:t>地基变形评级</w:t>
            </w:r>
          </w:p>
        </w:tc>
        <w:tc>
          <w:tcPr>
            <w:tcW w:w="593" w:type="dxa"/>
            <w:vMerge w:val="restart"/>
            <w:vAlign w:val="center"/>
          </w:tcPr>
          <w:p w:rsidR="007F2D7D" w:rsidRDefault="00A65CF6">
            <w:pPr>
              <w:pStyle w:val="15"/>
            </w:pPr>
            <w:r>
              <w:t>地基基础抗震能力评级</w:t>
            </w:r>
          </w:p>
        </w:tc>
        <w:tc>
          <w:tcPr>
            <w:tcW w:w="1127" w:type="dxa"/>
            <w:vMerge w:val="restart"/>
            <w:vAlign w:val="center"/>
          </w:tcPr>
          <w:p w:rsidR="007F2D7D" w:rsidRDefault="00A65CF6">
            <w:pPr>
              <w:pStyle w:val="15"/>
            </w:pPr>
            <w:r>
              <w:t>整体抗震</w:t>
            </w:r>
          </w:p>
          <w:p w:rsidR="007F2D7D" w:rsidRDefault="00A65CF6">
            <w:pPr>
              <w:pStyle w:val="15"/>
            </w:pPr>
            <w:r>
              <w:t>能力评级</w:t>
            </w:r>
          </w:p>
        </w:tc>
      </w:tr>
      <w:tr w:rsidR="007F2D7D">
        <w:trPr>
          <w:trHeight w:val="90"/>
          <w:jc w:val="center"/>
        </w:trPr>
        <w:tc>
          <w:tcPr>
            <w:tcW w:w="890" w:type="dxa"/>
            <w:vMerge/>
            <w:vAlign w:val="center"/>
          </w:tcPr>
          <w:p w:rsidR="007F2D7D" w:rsidRDefault="007F2D7D">
            <w:pPr>
              <w:pStyle w:val="15"/>
            </w:pPr>
          </w:p>
        </w:tc>
        <w:tc>
          <w:tcPr>
            <w:tcW w:w="1893" w:type="dxa"/>
            <w:vMerge/>
            <w:vAlign w:val="center"/>
          </w:tcPr>
          <w:p w:rsidR="007F2D7D" w:rsidRDefault="007F2D7D">
            <w:pPr>
              <w:pStyle w:val="15"/>
            </w:pPr>
          </w:p>
        </w:tc>
        <w:tc>
          <w:tcPr>
            <w:tcW w:w="1620" w:type="dxa"/>
            <w:vAlign w:val="center"/>
          </w:tcPr>
          <w:p w:rsidR="007F2D7D" w:rsidRDefault="00A65CF6">
            <w:pPr>
              <w:pStyle w:val="15"/>
            </w:pPr>
            <w:r>
              <w:t>场地评级</w:t>
            </w:r>
          </w:p>
        </w:tc>
        <w:tc>
          <w:tcPr>
            <w:tcW w:w="593" w:type="dxa"/>
            <w:vMerge/>
            <w:vAlign w:val="center"/>
          </w:tcPr>
          <w:p w:rsidR="007F2D7D" w:rsidRDefault="007F2D7D">
            <w:pPr>
              <w:pStyle w:val="15"/>
            </w:pPr>
          </w:p>
        </w:tc>
        <w:tc>
          <w:tcPr>
            <w:tcW w:w="1127" w:type="dxa"/>
            <w:vMerge/>
            <w:vAlign w:val="center"/>
          </w:tcPr>
          <w:p w:rsidR="007F2D7D" w:rsidRDefault="007F2D7D">
            <w:pPr>
              <w:pStyle w:val="15"/>
            </w:pPr>
          </w:p>
        </w:tc>
      </w:tr>
      <w:tr w:rsidR="007F2D7D">
        <w:trPr>
          <w:trHeight w:val="245"/>
          <w:jc w:val="center"/>
        </w:trPr>
        <w:tc>
          <w:tcPr>
            <w:tcW w:w="890" w:type="dxa"/>
            <w:vMerge/>
            <w:vAlign w:val="center"/>
          </w:tcPr>
          <w:p w:rsidR="007F2D7D" w:rsidRDefault="007F2D7D">
            <w:pPr>
              <w:pStyle w:val="15"/>
            </w:pPr>
          </w:p>
        </w:tc>
        <w:tc>
          <w:tcPr>
            <w:tcW w:w="1893" w:type="dxa"/>
            <w:vAlign w:val="center"/>
          </w:tcPr>
          <w:p w:rsidR="007F2D7D" w:rsidRDefault="00A65CF6">
            <w:pPr>
              <w:pStyle w:val="24"/>
              <w:ind w:firstLine="180"/>
            </w:pPr>
            <w:r>
              <w:t>按同类材料构件各检查项目评定单个基础抗震承载力等级</w:t>
            </w:r>
          </w:p>
        </w:tc>
        <w:tc>
          <w:tcPr>
            <w:tcW w:w="1620" w:type="dxa"/>
            <w:vAlign w:val="center"/>
          </w:tcPr>
          <w:p w:rsidR="007F2D7D" w:rsidRDefault="00A65CF6">
            <w:pPr>
              <w:pStyle w:val="24"/>
              <w:ind w:firstLine="180"/>
            </w:pPr>
            <w:r>
              <w:t>基础构件集抗震承载力评级</w:t>
            </w:r>
          </w:p>
        </w:tc>
        <w:tc>
          <w:tcPr>
            <w:tcW w:w="593" w:type="dxa"/>
            <w:vMerge/>
            <w:vAlign w:val="center"/>
          </w:tcPr>
          <w:p w:rsidR="007F2D7D" w:rsidRDefault="007F2D7D">
            <w:pPr>
              <w:pStyle w:val="15"/>
            </w:pPr>
          </w:p>
        </w:tc>
        <w:tc>
          <w:tcPr>
            <w:tcW w:w="1127" w:type="dxa"/>
            <w:vMerge/>
            <w:vAlign w:val="center"/>
          </w:tcPr>
          <w:p w:rsidR="007F2D7D" w:rsidRDefault="007F2D7D">
            <w:pPr>
              <w:pStyle w:val="15"/>
            </w:pPr>
          </w:p>
        </w:tc>
      </w:tr>
      <w:tr w:rsidR="007F2D7D">
        <w:trPr>
          <w:trHeight w:val="186"/>
          <w:jc w:val="center"/>
        </w:trPr>
        <w:tc>
          <w:tcPr>
            <w:tcW w:w="890" w:type="dxa"/>
            <w:vMerge w:val="restart"/>
            <w:vAlign w:val="center"/>
          </w:tcPr>
          <w:p w:rsidR="007F2D7D" w:rsidRDefault="00A65CF6">
            <w:pPr>
              <w:pStyle w:val="15"/>
            </w:pPr>
            <w:r>
              <w:t>上部</w:t>
            </w:r>
          </w:p>
          <w:p w:rsidR="007F2D7D" w:rsidRDefault="00A65CF6">
            <w:pPr>
              <w:pStyle w:val="15"/>
            </w:pPr>
            <w:r>
              <w:t>结构</w:t>
            </w:r>
          </w:p>
        </w:tc>
        <w:tc>
          <w:tcPr>
            <w:tcW w:w="1893" w:type="dxa"/>
            <w:vAlign w:val="center"/>
          </w:tcPr>
          <w:p w:rsidR="007F2D7D" w:rsidRDefault="00A65CF6">
            <w:pPr>
              <w:pStyle w:val="24"/>
              <w:ind w:firstLine="180"/>
            </w:pPr>
            <w:r>
              <w:t>各类构件抗震承载力评级</w:t>
            </w:r>
          </w:p>
        </w:tc>
        <w:tc>
          <w:tcPr>
            <w:tcW w:w="1620" w:type="dxa"/>
            <w:vAlign w:val="center"/>
          </w:tcPr>
          <w:p w:rsidR="007F2D7D" w:rsidRDefault="00A65CF6">
            <w:pPr>
              <w:pStyle w:val="24"/>
              <w:ind w:firstLine="180"/>
            </w:pPr>
            <w:r>
              <w:t>考虑抗震构造措施的抗侧力构件和其他构件集抗震承载力评级</w:t>
            </w:r>
          </w:p>
        </w:tc>
        <w:tc>
          <w:tcPr>
            <w:tcW w:w="593" w:type="dxa"/>
            <w:vMerge w:val="restart"/>
            <w:vAlign w:val="center"/>
          </w:tcPr>
          <w:p w:rsidR="007F2D7D" w:rsidRDefault="00A65CF6">
            <w:pPr>
              <w:pStyle w:val="15"/>
            </w:pPr>
            <w:r>
              <w:t>上部结构抗震能力评级</w:t>
            </w:r>
          </w:p>
        </w:tc>
        <w:tc>
          <w:tcPr>
            <w:tcW w:w="1127" w:type="dxa"/>
            <w:vMerge/>
            <w:vAlign w:val="center"/>
          </w:tcPr>
          <w:p w:rsidR="007F2D7D" w:rsidRDefault="007F2D7D">
            <w:pPr>
              <w:pStyle w:val="15"/>
            </w:pPr>
          </w:p>
        </w:tc>
      </w:tr>
      <w:tr w:rsidR="007F2D7D">
        <w:trPr>
          <w:trHeight w:val="186"/>
          <w:jc w:val="center"/>
        </w:trPr>
        <w:tc>
          <w:tcPr>
            <w:tcW w:w="890" w:type="dxa"/>
            <w:vMerge/>
            <w:vAlign w:val="center"/>
          </w:tcPr>
          <w:p w:rsidR="007F2D7D" w:rsidRDefault="007F2D7D">
            <w:pPr>
              <w:pStyle w:val="15"/>
            </w:pPr>
          </w:p>
        </w:tc>
        <w:tc>
          <w:tcPr>
            <w:tcW w:w="1893" w:type="dxa"/>
            <w:vAlign w:val="center"/>
          </w:tcPr>
          <w:p w:rsidR="007F2D7D" w:rsidRDefault="00A65CF6">
            <w:pPr>
              <w:pStyle w:val="15"/>
            </w:pPr>
            <w:r>
              <w:t>—</w:t>
            </w:r>
          </w:p>
        </w:tc>
        <w:tc>
          <w:tcPr>
            <w:tcW w:w="1620" w:type="dxa"/>
            <w:vAlign w:val="center"/>
          </w:tcPr>
          <w:p w:rsidR="007F2D7D" w:rsidRDefault="00A65CF6">
            <w:pPr>
              <w:pStyle w:val="24"/>
              <w:ind w:firstLine="180"/>
            </w:pPr>
            <w:r>
              <w:t>结构体系、结构布置等抗震宏观控制的抗震构造评级</w:t>
            </w:r>
          </w:p>
        </w:tc>
        <w:tc>
          <w:tcPr>
            <w:tcW w:w="593" w:type="dxa"/>
            <w:vMerge/>
            <w:vAlign w:val="center"/>
          </w:tcPr>
          <w:p w:rsidR="007F2D7D" w:rsidRDefault="007F2D7D">
            <w:pPr>
              <w:pStyle w:val="15"/>
            </w:pPr>
          </w:p>
        </w:tc>
        <w:tc>
          <w:tcPr>
            <w:tcW w:w="1127" w:type="dxa"/>
            <w:vMerge/>
            <w:vAlign w:val="center"/>
          </w:tcPr>
          <w:p w:rsidR="007F2D7D" w:rsidRDefault="007F2D7D">
            <w:pPr>
              <w:pStyle w:val="15"/>
            </w:pPr>
          </w:p>
        </w:tc>
      </w:tr>
      <w:tr w:rsidR="007F2D7D">
        <w:trPr>
          <w:trHeight w:val="193"/>
          <w:jc w:val="center"/>
        </w:trPr>
        <w:tc>
          <w:tcPr>
            <w:tcW w:w="890" w:type="dxa"/>
            <w:vMerge/>
            <w:vAlign w:val="center"/>
          </w:tcPr>
          <w:p w:rsidR="007F2D7D" w:rsidRDefault="007F2D7D">
            <w:pPr>
              <w:pStyle w:val="15"/>
            </w:pPr>
          </w:p>
        </w:tc>
        <w:tc>
          <w:tcPr>
            <w:tcW w:w="1893" w:type="dxa"/>
            <w:vAlign w:val="center"/>
          </w:tcPr>
          <w:p w:rsidR="007F2D7D" w:rsidRDefault="00A65CF6">
            <w:pPr>
              <w:pStyle w:val="15"/>
            </w:pPr>
            <w:r>
              <w:t>—</w:t>
            </w:r>
          </w:p>
        </w:tc>
        <w:tc>
          <w:tcPr>
            <w:tcW w:w="1620" w:type="dxa"/>
            <w:vAlign w:val="center"/>
          </w:tcPr>
          <w:p w:rsidR="007F2D7D" w:rsidRDefault="00A65CF6">
            <w:pPr>
              <w:pStyle w:val="24"/>
              <w:ind w:firstLine="180"/>
            </w:pPr>
            <w:r>
              <w:t>按照构造连接评定单个非承重围护结构构件等级</w:t>
            </w:r>
          </w:p>
        </w:tc>
        <w:tc>
          <w:tcPr>
            <w:tcW w:w="593" w:type="dxa"/>
            <w:vMerge/>
            <w:vAlign w:val="center"/>
          </w:tcPr>
          <w:p w:rsidR="007F2D7D" w:rsidRDefault="007F2D7D">
            <w:pPr>
              <w:pStyle w:val="15"/>
            </w:pPr>
          </w:p>
        </w:tc>
        <w:tc>
          <w:tcPr>
            <w:tcW w:w="1127" w:type="dxa"/>
            <w:vMerge/>
            <w:vAlign w:val="center"/>
          </w:tcPr>
          <w:p w:rsidR="007F2D7D" w:rsidRDefault="007F2D7D">
            <w:pPr>
              <w:pStyle w:val="15"/>
            </w:pPr>
          </w:p>
        </w:tc>
      </w:tr>
    </w:tbl>
    <w:p w:rsidR="007F2D7D" w:rsidRDefault="00A65CF6">
      <w:pPr>
        <w:pStyle w:val="3"/>
      </w:pPr>
      <w:r>
        <w:t>4.</w:t>
      </w:r>
      <w:r>
        <w:rPr>
          <w:rFonts w:hint="eastAsia"/>
        </w:rPr>
        <w:t>3</w:t>
      </w:r>
      <w:r>
        <w:t>.</w:t>
      </w:r>
      <w:r>
        <w:rPr>
          <w:rFonts w:hint="eastAsia"/>
        </w:rPr>
        <w:t>7</w:t>
      </w:r>
      <w:r>
        <w:rPr>
          <w:rFonts w:hint="eastAsia"/>
        </w:rPr>
        <w:t xml:space="preserve">  </w:t>
      </w:r>
      <w:r>
        <w:rPr>
          <w:b w:val="0"/>
          <w:bCs w:val="0"/>
        </w:rPr>
        <w:t>结构抗震性能评定分级标准及处理要求，应按表</w:t>
      </w:r>
      <w:r>
        <w:rPr>
          <w:b w:val="0"/>
          <w:bCs w:val="0"/>
        </w:rPr>
        <w:t>4.</w:t>
      </w:r>
      <w:r>
        <w:rPr>
          <w:rFonts w:hint="eastAsia"/>
          <w:b w:val="0"/>
          <w:bCs w:val="0"/>
        </w:rPr>
        <w:t>3</w:t>
      </w:r>
      <w:r>
        <w:rPr>
          <w:b w:val="0"/>
          <w:bCs w:val="0"/>
        </w:rPr>
        <w:t>.</w:t>
      </w:r>
      <w:r>
        <w:rPr>
          <w:rFonts w:hint="eastAsia"/>
          <w:b w:val="0"/>
          <w:bCs w:val="0"/>
        </w:rPr>
        <w:t>7</w:t>
      </w:r>
      <w:r>
        <w:rPr>
          <w:b w:val="0"/>
          <w:bCs w:val="0"/>
        </w:rPr>
        <w:t>确定。</w:t>
      </w:r>
    </w:p>
    <w:p w:rsidR="007F2D7D" w:rsidRDefault="00A65CF6">
      <w:pPr>
        <w:pStyle w:val="aff1"/>
      </w:pPr>
      <w:r>
        <w:t>表</w:t>
      </w:r>
      <w:r>
        <w:t>4.</w:t>
      </w:r>
      <w:r>
        <w:rPr>
          <w:rFonts w:hint="eastAsia"/>
        </w:rPr>
        <w:t>3</w:t>
      </w:r>
      <w:r>
        <w:t>.</w:t>
      </w:r>
      <w:r>
        <w:rPr>
          <w:rFonts w:hint="eastAsia"/>
        </w:rPr>
        <w:t>7</w:t>
      </w:r>
      <w:r>
        <w:t xml:space="preserve"> </w:t>
      </w:r>
      <w:r>
        <w:t>结构抗震性能评定等级标准及处理要求</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7"/>
        <w:gridCol w:w="623"/>
        <w:gridCol w:w="509"/>
        <w:gridCol w:w="2685"/>
        <w:gridCol w:w="1869"/>
      </w:tblGrid>
      <w:tr w:rsidR="007F2D7D">
        <w:trPr>
          <w:trHeight w:val="134"/>
          <w:jc w:val="center"/>
        </w:trPr>
        <w:tc>
          <w:tcPr>
            <w:tcW w:w="437" w:type="dxa"/>
            <w:vAlign w:val="center"/>
          </w:tcPr>
          <w:p w:rsidR="007F2D7D" w:rsidRDefault="00A65CF6">
            <w:pPr>
              <w:pStyle w:val="15"/>
            </w:pPr>
            <w:r>
              <w:lastRenderedPageBreak/>
              <w:t>层次</w:t>
            </w:r>
          </w:p>
        </w:tc>
        <w:tc>
          <w:tcPr>
            <w:tcW w:w="623" w:type="dxa"/>
            <w:vAlign w:val="center"/>
          </w:tcPr>
          <w:p w:rsidR="007F2D7D" w:rsidRDefault="00A65CF6">
            <w:pPr>
              <w:pStyle w:val="15"/>
            </w:pPr>
            <w:r>
              <w:t>评定对象</w:t>
            </w:r>
          </w:p>
        </w:tc>
        <w:tc>
          <w:tcPr>
            <w:tcW w:w="509" w:type="dxa"/>
            <w:vAlign w:val="center"/>
          </w:tcPr>
          <w:p w:rsidR="007F2D7D" w:rsidRDefault="00A65CF6">
            <w:pPr>
              <w:pStyle w:val="15"/>
            </w:pPr>
            <w:r>
              <w:t>等级</w:t>
            </w:r>
          </w:p>
        </w:tc>
        <w:tc>
          <w:tcPr>
            <w:tcW w:w="2685" w:type="dxa"/>
            <w:vAlign w:val="center"/>
          </w:tcPr>
          <w:p w:rsidR="007F2D7D" w:rsidRDefault="00A65CF6">
            <w:pPr>
              <w:pStyle w:val="15"/>
            </w:pPr>
            <w:r>
              <w:t>评级标准</w:t>
            </w:r>
          </w:p>
        </w:tc>
        <w:tc>
          <w:tcPr>
            <w:tcW w:w="1869" w:type="dxa"/>
            <w:vAlign w:val="center"/>
          </w:tcPr>
          <w:p w:rsidR="007F2D7D" w:rsidRDefault="00A65CF6">
            <w:pPr>
              <w:pStyle w:val="15"/>
            </w:pPr>
            <w:r>
              <w:t>处理要求</w:t>
            </w:r>
          </w:p>
        </w:tc>
      </w:tr>
      <w:tr w:rsidR="007F2D7D">
        <w:trPr>
          <w:trHeight w:val="200"/>
          <w:jc w:val="center"/>
        </w:trPr>
        <w:tc>
          <w:tcPr>
            <w:tcW w:w="437" w:type="dxa"/>
            <w:vMerge w:val="restart"/>
            <w:vAlign w:val="center"/>
          </w:tcPr>
          <w:p w:rsidR="007F2D7D" w:rsidRDefault="00A65CF6">
            <w:pPr>
              <w:pStyle w:val="15"/>
            </w:pPr>
            <w:r>
              <w:t>一</w:t>
            </w:r>
          </w:p>
        </w:tc>
        <w:tc>
          <w:tcPr>
            <w:tcW w:w="623" w:type="dxa"/>
            <w:vMerge w:val="restart"/>
            <w:vAlign w:val="center"/>
          </w:tcPr>
          <w:p w:rsidR="007F2D7D" w:rsidRDefault="00A65CF6">
            <w:pPr>
              <w:pStyle w:val="15"/>
            </w:pPr>
            <w:r>
              <w:t>构件</w:t>
            </w:r>
          </w:p>
        </w:tc>
        <w:tc>
          <w:tcPr>
            <w:tcW w:w="509" w:type="dxa"/>
            <w:vAlign w:val="center"/>
          </w:tcPr>
          <w:p w:rsidR="007F2D7D" w:rsidRDefault="00A65CF6">
            <w:pPr>
              <w:pStyle w:val="15"/>
            </w:pPr>
            <w:r>
              <w:t>a</w:t>
            </w:r>
            <w:r>
              <w:rPr>
                <w:rFonts w:hint="eastAsia"/>
              </w:rPr>
              <w:t>s</w:t>
            </w:r>
          </w:p>
        </w:tc>
        <w:tc>
          <w:tcPr>
            <w:tcW w:w="2685" w:type="dxa"/>
            <w:vAlign w:val="center"/>
          </w:tcPr>
          <w:p w:rsidR="007F2D7D" w:rsidRDefault="00A65CF6">
            <w:pPr>
              <w:pStyle w:val="24"/>
              <w:ind w:firstLine="180"/>
            </w:pPr>
            <w:r>
              <w:t>符合《建筑抗震鉴定标准》</w:t>
            </w:r>
            <w:r>
              <w:t>GB 50023</w:t>
            </w:r>
            <w:r>
              <w:t>等现行国家标准和本标准的抗震承载力要求</w:t>
            </w:r>
          </w:p>
        </w:tc>
        <w:tc>
          <w:tcPr>
            <w:tcW w:w="1869" w:type="dxa"/>
            <w:vAlign w:val="center"/>
          </w:tcPr>
          <w:p w:rsidR="007F2D7D" w:rsidRDefault="00A65CF6">
            <w:pPr>
              <w:pStyle w:val="15"/>
            </w:pPr>
            <w:r>
              <w:t>不必采取措施</w:t>
            </w:r>
          </w:p>
        </w:tc>
      </w:tr>
      <w:tr w:rsidR="007F2D7D">
        <w:trPr>
          <w:trHeight w:val="200"/>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b</w:t>
            </w:r>
            <w:r>
              <w:rPr>
                <w:rFonts w:hint="eastAsia"/>
              </w:rPr>
              <w:t>s</w:t>
            </w:r>
          </w:p>
        </w:tc>
        <w:tc>
          <w:tcPr>
            <w:tcW w:w="2685" w:type="dxa"/>
            <w:vAlign w:val="center"/>
          </w:tcPr>
          <w:p w:rsidR="007F2D7D" w:rsidRDefault="00A65CF6">
            <w:pPr>
              <w:pStyle w:val="24"/>
              <w:ind w:firstLine="180"/>
            </w:pPr>
            <w:r>
              <w:t>略低于《建筑抗震鉴定标准》</w:t>
            </w:r>
            <w:r>
              <w:t>GB 50023</w:t>
            </w:r>
            <w:r>
              <w:t>等现行国家标准和本标准的抗震承载力要求，尚不影响抗震承载力</w:t>
            </w:r>
          </w:p>
        </w:tc>
        <w:tc>
          <w:tcPr>
            <w:tcW w:w="1869" w:type="dxa"/>
            <w:vAlign w:val="center"/>
          </w:tcPr>
          <w:p w:rsidR="007F2D7D" w:rsidRDefault="00A65CF6">
            <w:pPr>
              <w:pStyle w:val="15"/>
            </w:pPr>
            <w:r>
              <w:t>可不采取措施</w:t>
            </w:r>
          </w:p>
        </w:tc>
      </w:tr>
      <w:tr w:rsidR="007F2D7D">
        <w:trPr>
          <w:trHeight w:val="200"/>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c</w:t>
            </w:r>
            <w:r>
              <w:rPr>
                <w:rFonts w:hint="eastAsia"/>
              </w:rPr>
              <w:t>s</w:t>
            </w:r>
          </w:p>
        </w:tc>
        <w:tc>
          <w:tcPr>
            <w:tcW w:w="2685" w:type="dxa"/>
            <w:vAlign w:val="center"/>
          </w:tcPr>
          <w:p w:rsidR="007F2D7D" w:rsidRDefault="00A65CF6">
            <w:pPr>
              <w:pStyle w:val="24"/>
              <w:ind w:firstLine="180"/>
            </w:pPr>
            <w:r>
              <w:t>不符合《建筑抗震鉴定标准》</w:t>
            </w:r>
            <w:r>
              <w:t>GB 50023</w:t>
            </w:r>
            <w:r>
              <w:t>等现行国家标准和本标准的抗震承载力要求，影响抗震承载力</w:t>
            </w:r>
          </w:p>
        </w:tc>
        <w:tc>
          <w:tcPr>
            <w:tcW w:w="1869" w:type="dxa"/>
            <w:vAlign w:val="center"/>
          </w:tcPr>
          <w:p w:rsidR="007F2D7D" w:rsidRDefault="00A65CF6">
            <w:pPr>
              <w:pStyle w:val="15"/>
            </w:pPr>
            <w:r>
              <w:t>应采取措施</w:t>
            </w:r>
          </w:p>
        </w:tc>
      </w:tr>
      <w:tr w:rsidR="007F2D7D">
        <w:trPr>
          <w:trHeight w:val="265"/>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d</w:t>
            </w:r>
            <w:r>
              <w:rPr>
                <w:rFonts w:hint="eastAsia"/>
              </w:rPr>
              <w:t>s</w:t>
            </w:r>
          </w:p>
        </w:tc>
        <w:tc>
          <w:tcPr>
            <w:tcW w:w="2685" w:type="dxa"/>
            <w:vAlign w:val="center"/>
          </w:tcPr>
          <w:p w:rsidR="007F2D7D" w:rsidRDefault="00A65CF6">
            <w:pPr>
              <w:pStyle w:val="24"/>
              <w:ind w:firstLine="180"/>
            </w:pPr>
            <w:r>
              <w:t>严重不符合《建筑抗震鉴定标准》</w:t>
            </w:r>
            <w:r>
              <w:t>GB 50023</w:t>
            </w:r>
            <w:r>
              <w:t>等现行国家标准和本标准的抗震承载力要求，已严重影响抗震承载力</w:t>
            </w:r>
          </w:p>
        </w:tc>
        <w:tc>
          <w:tcPr>
            <w:tcW w:w="1869" w:type="dxa"/>
            <w:vAlign w:val="center"/>
          </w:tcPr>
          <w:p w:rsidR="007F2D7D" w:rsidRDefault="00A65CF6">
            <w:pPr>
              <w:pStyle w:val="15"/>
            </w:pPr>
            <w:r>
              <w:t>必须采取措施</w:t>
            </w:r>
          </w:p>
        </w:tc>
      </w:tr>
      <w:tr w:rsidR="007F2D7D">
        <w:trPr>
          <w:trHeight w:val="200"/>
          <w:jc w:val="center"/>
        </w:trPr>
        <w:tc>
          <w:tcPr>
            <w:tcW w:w="437" w:type="dxa"/>
            <w:vMerge w:val="restart"/>
            <w:vAlign w:val="center"/>
          </w:tcPr>
          <w:p w:rsidR="007F2D7D" w:rsidRDefault="00A65CF6">
            <w:pPr>
              <w:pStyle w:val="15"/>
            </w:pPr>
            <w:r>
              <w:t>二</w:t>
            </w:r>
          </w:p>
        </w:tc>
        <w:tc>
          <w:tcPr>
            <w:tcW w:w="623" w:type="dxa"/>
            <w:vMerge w:val="restart"/>
            <w:vAlign w:val="center"/>
          </w:tcPr>
          <w:p w:rsidR="007F2D7D" w:rsidRDefault="00A65CF6">
            <w:pPr>
              <w:pStyle w:val="15"/>
            </w:pPr>
            <w:r>
              <w:t>结构系统</w:t>
            </w:r>
          </w:p>
        </w:tc>
        <w:tc>
          <w:tcPr>
            <w:tcW w:w="509" w:type="dxa"/>
            <w:vAlign w:val="center"/>
          </w:tcPr>
          <w:p w:rsidR="007F2D7D" w:rsidRDefault="00A65CF6">
            <w:pPr>
              <w:pStyle w:val="15"/>
            </w:pPr>
            <w:r>
              <w:t>A</w:t>
            </w:r>
            <w:r>
              <w:rPr>
                <w:rFonts w:hint="eastAsia"/>
              </w:rPr>
              <w:t>s</w:t>
            </w:r>
          </w:p>
        </w:tc>
        <w:tc>
          <w:tcPr>
            <w:tcW w:w="2685" w:type="dxa"/>
            <w:vAlign w:val="center"/>
          </w:tcPr>
          <w:p w:rsidR="007F2D7D" w:rsidRDefault="00A65CF6">
            <w:pPr>
              <w:pStyle w:val="24"/>
              <w:ind w:firstLine="180"/>
            </w:pPr>
            <w:r>
              <w:t>符合《建筑抗震鉴定标准》</w:t>
            </w:r>
            <w:r>
              <w:t>GB 50023</w:t>
            </w:r>
            <w:r>
              <w:t>等现行国家标准和本标准的抗震能力要求，具有整体抗震性能</w:t>
            </w:r>
          </w:p>
        </w:tc>
        <w:tc>
          <w:tcPr>
            <w:tcW w:w="1869" w:type="dxa"/>
            <w:vAlign w:val="center"/>
          </w:tcPr>
          <w:p w:rsidR="007F2D7D" w:rsidRDefault="00A65CF6">
            <w:pPr>
              <w:pStyle w:val="15"/>
            </w:pPr>
            <w:r>
              <w:t>可不采取措施</w:t>
            </w:r>
          </w:p>
        </w:tc>
      </w:tr>
      <w:tr w:rsidR="007F2D7D">
        <w:trPr>
          <w:trHeight w:val="214"/>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B</w:t>
            </w:r>
            <w:r>
              <w:rPr>
                <w:rFonts w:hint="eastAsia"/>
              </w:rPr>
              <w:t>s</w:t>
            </w:r>
          </w:p>
        </w:tc>
        <w:tc>
          <w:tcPr>
            <w:tcW w:w="2685" w:type="dxa"/>
            <w:vAlign w:val="center"/>
          </w:tcPr>
          <w:p w:rsidR="007F2D7D" w:rsidRDefault="00A65CF6">
            <w:pPr>
              <w:pStyle w:val="24"/>
              <w:ind w:firstLine="180"/>
            </w:pPr>
            <w:r>
              <w:t>略低于《建筑抗震鉴定标准》</w:t>
            </w:r>
            <w:r>
              <w:t xml:space="preserve">GB </w:t>
            </w:r>
            <w:r>
              <w:t>50023</w:t>
            </w:r>
            <w:r>
              <w:t>等现行国家标准和本标准的抗震能力要求，尚不显著影响整体抗震性能</w:t>
            </w:r>
          </w:p>
        </w:tc>
        <w:tc>
          <w:tcPr>
            <w:tcW w:w="1869" w:type="dxa"/>
            <w:vAlign w:val="center"/>
          </w:tcPr>
          <w:p w:rsidR="007F2D7D" w:rsidRDefault="00A65CF6">
            <w:pPr>
              <w:pStyle w:val="24"/>
              <w:ind w:firstLine="180"/>
            </w:pPr>
            <w:r>
              <w:t>可能有个别构件或局部构造应采取措施</w:t>
            </w:r>
          </w:p>
        </w:tc>
      </w:tr>
      <w:tr w:rsidR="007F2D7D">
        <w:trPr>
          <w:trHeight w:val="414"/>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C</w:t>
            </w:r>
            <w:r>
              <w:rPr>
                <w:rFonts w:hint="eastAsia"/>
              </w:rPr>
              <w:t>s</w:t>
            </w:r>
          </w:p>
        </w:tc>
        <w:tc>
          <w:tcPr>
            <w:tcW w:w="2685" w:type="dxa"/>
            <w:vAlign w:val="center"/>
          </w:tcPr>
          <w:p w:rsidR="007F2D7D" w:rsidRDefault="00A65CF6">
            <w:pPr>
              <w:pStyle w:val="24"/>
              <w:ind w:firstLine="180"/>
            </w:pPr>
            <w:r>
              <w:t>不符合《建筑抗震鉴定标准》</w:t>
            </w:r>
            <w:r>
              <w:t>GB 50023</w:t>
            </w:r>
            <w:r>
              <w:t>等现行国家标准和本标准的抗震能力要求，显著影响整体抗震性能</w:t>
            </w:r>
          </w:p>
        </w:tc>
        <w:tc>
          <w:tcPr>
            <w:tcW w:w="1869" w:type="dxa"/>
            <w:vAlign w:val="center"/>
          </w:tcPr>
          <w:p w:rsidR="007F2D7D" w:rsidRDefault="00A65CF6">
            <w:pPr>
              <w:pStyle w:val="24"/>
              <w:ind w:firstLine="180"/>
            </w:pPr>
            <w:r>
              <w:t>应采取措施，且可能少数构件或地基基础的抗震承载力或构造措施必须采取措施</w:t>
            </w:r>
          </w:p>
        </w:tc>
      </w:tr>
      <w:tr w:rsidR="007F2D7D">
        <w:trPr>
          <w:trHeight w:val="200"/>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t>D</w:t>
            </w:r>
            <w:r>
              <w:rPr>
                <w:rFonts w:hint="eastAsia"/>
              </w:rPr>
              <w:t>s</w:t>
            </w:r>
          </w:p>
        </w:tc>
        <w:tc>
          <w:tcPr>
            <w:tcW w:w="2685" w:type="dxa"/>
            <w:vAlign w:val="center"/>
          </w:tcPr>
          <w:p w:rsidR="007F2D7D" w:rsidRDefault="00A65CF6">
            <w:pPr>
              <w:pStyle w:val="24"/>
              <w:ind w:firstLine="180"/>
            </w:pPr>
            <w:r>
              <w:t>严重不符合《建筑抗震鉴定标准》</w:t>
            </w:r>
            <w:r>
              <w:t>GB 50023</w:t>
            </w:r>
            <w:r>
              <w:t>等现行国家标准和本标准的抗震能力要求，严重影响整体抗震性能</w:t>
            </w:r>
          </w:p>
        </w:tc>
        <w:tc>
          <w:tcPr>
            <w:tcW w:w="1869" w:type="dxa"/>
            <w:vAlign w:val="center"/>
          </w:tcPr>
          <w:p w:rsidR="007F2D7D" w:rsidRDefault="00A65CF6">
            <w:pPr>
              <w:pStyle w:val="24"/>
              <w:ind w:firstLine="180"/>
            </w:pPr>
            <w:r>
              <w:t>必须采取整体加固或拆除重建的措施</w:t>
            </w:r>
          </w:p>
        </w:tc>
      </w:tr>
      <w:tr w:rsidR="007F2D7D">
        <w:trPr>
          <w:trHeight w:val="200"/>
          <w:jc w:val="center"/>
        </w:trPr>
        <w:tc>
          <w:tcPr>
            <w:tcW w:w="437" w:type="dxa"/>
            <w:vMerge w:val="restart"/>
            <w:vAlign w:val="center"/>
          </w:tcPr>
          <w:p w:rsidR="007F2D7D" w:rsidRDefault="00A65CF6">
            <w:pPr>
              <w:pStyle w:val="15"/>
            </w:pPr>
            <w:r>
              <w:lastRenderedPageBreak/>
              <w:t>三</w:t>
            </w:r>
          </w:p>
        </w:tc>
        <w:tc>
          <w:tcPr>
            <w:tcW w:w="623" w:type="dxa"/>
            <w:vMerge w:val="restart"/>
            <w:vAlign w:val="center"/>
          </w:tcPr>
          <w:p w:rsidR="007F2D7D" w:rsidRDefault="00A65CF6">
            <w:pPr>
              <w:pStyle w:val="15"/>
            </w:pPr>
            <w:r>
              <w:rPr>
                <w:rFonts w:hint="eastAsia"/>
              </w:rPr>
              <w:t>评定单元</w:t>
            </w:r>
          </w:p>
        </w:tc>
        <w:tc>
          <w:tcPr>
            <w:tcW w:w="509" w:type="dxa"/>
            <w:vAlign w:val="center"/>
          </w:tcPr>
          <w:p w:rsidR="007F2D7D" w:rsidRDefault="00A65CF6">
            <w:pPr>
              <w:pStyle w:val="15"/>
            </w:pPr>
            <w:r>
              <w:rPr>
                <w:rFonts w:hint="eastAsia"/>
              </w:rPr>
              <w:t>Is</w:t>
            </w:r>
          </w:p>
        </w:tc>
        <w:tc>
          <w:tcPr>
            <w:tcW w:w="2685" w:type="dxa"/>
            <w:vAlign w:val="center"/>
          </w:tcPr>
          <w:p w:rsidR="007F2D7D" w:rsidRDefault="00A65CF6">
            <w:pPr>
              <w:pStyle w:val="24"/>
              <w:ind w:firstLine="180"/>
            </w:pPr>
            <w:r>
              <w:t>符合《建筑抗震鉴定标准》</w:t>
            </w:r>
            <w:r>
              <w:t xml:space="preserve">GB </w:t>
            </w:r>
            <w:r>
              <w:t>50023</w:t>
            </w:r>
            <w:r>
              <w:t>等现行国家标准和本标准的抗震能力要求，具有整体抗震性能</w:t>
            </w:r>
          </w:p>
        </w:tc>
        <w:tc>
          <w:tcPr>
            <w:tcW w:w="1869" w:type="dxa"/>
            <w:vAlign w:val="center"/>
          </w:tcPr>
          <w:p w:rsidR="007F2D7D" w:rsidRDefault="00A65CF6">
            <w:pPr>
              <w:pStyle w:val="15"/>
            </w:pPr>
            <w:r>
              <w:t>可不采取措施</w:t>
            </w:r>
          </w:p>
        </w:tc>
      </w:tr>
      <w:tr w:rsidR="007F2D7D">
        <w:trPr>
          <w:trHeight w:val="214"/>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rPr>
                <w:rFonts w:hint="eastAsia"/>
              </w:rPr>
              <w:t>IIs</w:t>
            </w:r>
          </w:p>
        </w:tc>
        <w:tc>
          <w:tcPr>
            <w:tcW w:w="2685" w:type="dxa"/>
            <w:vAlign w:val="center"/>
          </w:tcPr>
          <w:p w:rsidR="007F2D7D" w:rsidRDefault="00A65CF6">
            <w:pPr>
              <w:pStyle w:val="24"/>
              <w:ind w:firstLine="180"/>
            </w:pPr>
            <w:r>
              <w:t>略低于《建筑抗震鉴定标准》</w:t>
            </w:r>
            <w:r>
              <w:t>GB 50023</w:t>
            </w:r>
            <w:r>
              <w:t>等现行国家标准和本标准的抗震能力要求，尚不显著影响整体抗震性能</w:t>
            </w:r>
          </w:p>
        </w:tc>
        <w:tc>
          <w:tcPr>
            <w:tcW w:w="1869" w:type="dxa"/>
            <w:vAlign w:val="center"/>
          </w:tcPr>
          <w:p w:rsidR="007F2D7D" w:rsidRDefault="00A65CF6">
            <w:pPr>
              <w:pStyle w:val="24"/>
              <w:ind w:firstLine="180"/>
            </w:pPr>
            <w:r>
              <w:t>可能有个别构件或局部构造应采取措施</w:t>
            </w:r>
          </w:p>
        </w:tc>
      </w:tr>
      <w:tr w:rsidR="007F2D7D">
        <w:trPr>
          <w:trHeight w:val="397"/>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rPr>
                <w:rFonts w:hint="eastAsia"/>
              </w:rPr>
              <w:t>IIIs</w:t>
            </w:r>
          </w:p>
        </w:tc>
        <w:tc>
          <w:tcPr>
            <w:tcW w:w="2685" w:type="dxa"/>
            <w:vAlign w:val="center"/>
          </w:tcPr>
          <w:p w:rsidR="007F2D7D" w:rsidRDefault="00A65CF6">
            <w:pPr>
              <w:pStyle w:val="24"/>
              <w:ind w:firstLine="180"/>
            </w:pPr>
            <w:r>
              <w:t>不符合《建筑抗震鉴定标准》</w:t>
            </w:r>
            <w:r>
              <w:t>GB 50023</w:t>
            </w:r>
            <w:r>
              <w:t>等现行国家标准和本标准的抗震能力要求，显著影响整体抗震性能</w:t>
            </w:r>
          </w:p>
        </w:tc>
        <w:tc>
          <w:tcPr>
            <w:tcW w:w="1869" w:type="dxa"/>
            <w:vAlign w:val="center"/>
          </w:tcPr>
          <w:p w:rsidR="007F2D7D" w:rsidRDefault="00A65CF6">
            <w:pPr>
              <w:pStyle w:val="24"/>
              <w:ind w:firstLine="180"/>
            </w:pPr>
            <w:r>
              <w:t>应采取措施，且可能少数构件或地基基础的抗震承载力或构造措施必须采取措施</w:t>
            </w:r>
          </w:p>
        </w:tc>
      </w:tr>
      <w:tr w:rsidR="007F2D7D">
        <w:trPr>
          <w:trHeight w:val="268"/>
          <w:jc w:val="center"/>
        </w:trPr>
        <w:tc>
          <w:tcPr>
            <w:tcW w:w="437" w:type="dxa"/>
            <w:vMerge/>
            <w:vAlign w:val="center"/>
          </w:tcPr>
          <w:p w:rsidR="007F2D7D" w:rsidRDefault="007F2D7D">
            <w:pPr>
              <w:pStyle w:val="15"/>
            </w:pPr>
          </w:p>
        </w:tc>
        <w:tc>
          <w:tcPr>
            <w:tcW w:w="623" w:type="dxa"/>
            <w:vMerge/>
            <w:vAlign w:val="center"/>
          </w:tcPr>
          <w:p w:rsidR="007F2D7D" w:rsidRDefault="007F2D7D">
            <w:pPr>
              <w:pStyle w:val="15"/>
            </w:pPr>
          </w:p>
        </w:tc>
        <w:tc>
          <w:tcPr>
            <w:tcW w:w="509" w:type="dxa"/>
            <w:vAlign w:val="center"/>
          </w:tcPr>
          <w:p w:rsidR="007F2D7D" w:rsidRDefault="00A65CF6">
            <w:pPr>
              <w:pStyle w:val="15"/>
            </w:pPr>
            <w:r>
              <w:rPr>
                <w:rFonts w:hint="eastAsia"/>
              </w:rPr>
              <w:t>VIs</w:t>
            </w:r>
          </w:p>
        </w:tc>
        <w:tc>
          <w:tcPr>
            <w:tcW w:w="2685" w:type="dxa"/>
            <w:vAlign w:val="center"/>
          </w:tcPr>
          <w:p w:rsidR="007F2D7D" w:rsidRDefault="00A65CF6">
            <w:pPr>
              <w:pStyle w:val="24"/>
              <w:ind w:firstLine="180"/>
            </w:pPr>
            <w:r>
              <w:t>严重不符合《建筑抗震鉴定标准》</w:t>
            </w:r>
            <w:r>
              <w:t xml:space="preserve">GB </w:t>
            </w:r>
            <w:r>
              <w:t>50023</w:t>
            </w:r>
            <w:r>
              <w:t>等现行国家标准和本标准的抗震能力要求，严重影响整体抗震性能</w:t>
            </w:r>
          </w:p>
        </w:tc>
        <w:tc>
          <w:tcPr>
            <w:tcW w:w="1869" w:type="dxa"/>
            <w:vAlign w:val="center"/>
          </w:tcPr>
          <w:p w:rsidR="007F2D7D" w:rsidRDefault="00A65CF6">
            <w:pPr>
              <w:pStyle w:val="24"/>
              <w:ind w:firstLine="180"/>
            </w:pPr>
            <w:r>
              <w:t>必须采取整体加固或拆除重建或改变使用功能等措施</w:t>
            </w:r>
          </w:p>
        </w:tc>
      </w:tr>
    </w:tbl>
    <w:bookmarkEnd w:id="121"/>
    <w:bookmarkEnd w:id="122"/>
    <w:bookmarkEnd w:id="123"/>
    <w:bookmarkEnd w:id="124"/>
    <w:bookmarkEnd w:id="125"/>
    <w:bookmarkEnd w:id="126"/>
    <w:bookmarkEnd w:id="127"/>
    <w:bookmarkEnd w:id="136"/>
    <w:p w:rsidR="007F2D7D" w:rsidRDefault="00A65CF6">
      <w:pPr>
        <w:pStyle w:val="3"/>
        <w:sectPr w:rsidR="007F2D7D">
          <w:pgSz w:w="8335" w:h="11850"/>
          <w:pgMar w:top="1083" w:right="1080" w:bottom="1083" w:left="1080" w:header="851" w:footer="992" w:gutter="0"/>
          <w:cols w:space="720"/>
          <w:docGrid w:type="lines" w:linePitch="312"/>
        </w:sectPr>
      </w:pPr>
      <w:r>
        <w:rPr>
          <w:rFonts w:hint="eastAsia"/>
        </w:rPr>
        <w:t>4.3.</w:t>
      </w:r>
      <w:r>
        <w:rPr>
          <w:rFonts w:hint="eastAsia"/>
        </w:rPr>
        <w:t>8</w:t>
      </w:r>
      <w:r>
        <w:rPr>
          <w:rFonts w:hint="eastAsia"/>
        </w:rPr>
        <w:t xml:space="preserve">  </w:t>
      </w:r>
      <w:r>
        <w:rPr>
          <w:rFonts w:hint="eastAsia"/>
          <w:b w:val="0"/>
          <w:bCs w:val="0"/>
        </w:rPr>
        <w:t>建（构）筑物性能评定结束后，应整理形成有效的性能评定报告。性能评定报告</w:t>
      </w:r>
      <w:r>
        <w:rPr>
          <w:rFonts w:hint="eastAsia"/>
          <w:b w:val="0"/>
          <w:bCs w:val="0"/>
        </w:rPr>
        <w:t>应符合</w:t>
      </w:r>
      <w:r>
        <w:rPr>
          <w:rFonts w:hint="eastAsia"/>
          <w:b w:val="0"/>
          <w:bCs w:val="0"/>
        </w:rPr>
        <w:t>按本标准第</w:t>
      </w:r>
      <w:r>
        <w:rPr>
          <w:rFonts w:hint="eastAsia"/>
          <w:b w:val="0"/>
          <w:bCs w:val="0"/>
        </w:rPr>
        <w:t>3.0.</w:t>
      </w:r>
      <w:r>
        <w:rPr>
          <w:rFonts w:hint="eastAsia"/>
          <w:b w:val="0"/>
          <w:bCs w:val="0"/>
        </w:rPr>
        <w:t>8</w:t>
      </w:r>
      <w:r>
        <w:rPr>
          <w:rFonts w:hint="eastAsia"/>
          <w:b w:val="0"/>
          <w:bCs w:val="0"/>
        </w:rPr>
        <w:t>条</w:t>
      </w:r>
      <w:r>
        <w:rPr>
          <w:rFonts w:hint="eastAsia"/>
          <w:b w:val="0"/>
          <w:bCs w:val="0"/>
        </w:rPr>
        <w:t>的</w:t>
      </w:r>
      <w:r>
        <w:rPr>
          <w:rFonts w:hint="eastAsia"/>
          <w:b w:val="0"/>
          <w:bCs w:val="0"/>
        </w:rPr>
        <w:t>有关规定，并</w:t>
      </w:r>
      <w:r>
        <w:rPr>
          <w:rFonts w:hint="eastAsia"/>
          <w:b w:val="0"/>
          <w:bCs w:val="0"/>
        </w:rPr>
        <w:t>可</w:t>
      </w:r>
      <w:r>
        <w:rPr>
          <w:rFonts w:hint="eastAsia"/>
          <w:b w:val="0"/>
          <w:bCs w:val="0"/>
        </w:rPr>
        <w:t>根据建（构）筑物具体情况进行调整。</w:t>
      </w:r>
    </w:p>
    <w:p w:rsidR="007F2D7D" w:rsidRDefault="00A65CF6">
      <w:pPr>
        <w:pStyle w:val="1"/>
      </w:pPr>
      <w:bookmarkStart w:id="146" w:name="_Toc17329"/>
      <w:bookmarkStart w:id="147" w:name="_Toc16437"/>
      <w:bookmarkStart w:id="148" w:name="_Toc10944"/>
      <w:bookmarkStart w:id="149" w:name="_Toc19184"/>
      <w:bookmarkStart w:id="150" w:name="_Toc24239"/>
      <w:bookmarkStart w:id="151" w:name="_Toc16807"/>
      <w:bookmarkStart w:id="152" w:name="_Toc30335"/>
      <w:bookmarkStart w:id="153" w:name="_Toc23509_WPSOffice_Level3"/>
      <w:bookmarkEnd w:id="128"/>
      <w:bookmarkEnd w:id="129"/>
      <w:bookmarkEnd w:id="130"/>
      <w:bookmarkEnd w:id="131"/>
      <w:bookmarkEnd w:id="132"/>
      <w:r>
        <w:rPr>
          <w:rFonts w:hint="eastAsia"/>
        </w:rPr>
        <w:lastRenderedPageBreak/>
        <w:t>5</w:t>
      </w:r>
      <w:r>
        <w:t xml:space="preserve"> </w:t>
      </w:r>
      <w:r>
        <w:rPr>
          <w:rFonts w:hint="eastAsia"/>
        </w:rPr>
        <w:t xml:space="preserve"> </w:t>
      </w:r>
      <w:r>
        <w:rPr>
          <w:rFonts w:hint="eastAsia"/>
        </w:rPr>
        <w:t>道路性能评定</w:t>
      </w:r>
      <w:bookmarkEnd w:id="146"/>
      <w:bookmarkEnd w:id="147"/>
      <w:bookmarkEnd w:id="148"/>
    </w:p>
    <w:p w:rsidR="007F2D7D" w:rsidRDefault="007F2D7D"/>
    <w:p w:rsidR="007F2D7D" w:rsidRDefault="00A65CF6">
      <w:pPr>
        <w:pStyle w:val="2"/>
      </w:pPr>
      <w:bookmarkStart w:id="154" w:name="_Toc484364292"/>
      <w:bookmarkStart w:id="155" w:name="_Toc482375390"/>
      <w:bookmarkStart w:id="156" w:name="_Toc482405521"/>
      <w:bookmarkStart w:id="157" w:name="_Toc484883308"/>
      <w:bookmarkStart w:id="158" w:name="_Toc472163563"/>
      <w:bookmarkStart w:id="159" w:name="_Toc484880465"/>
      <w:bookmarkStart w:id="160" w:name="_Toc482405614"/>
      <w:bookmarkStart w:id="161" w:name="_Toc17839"/>
      <w:bookmarkStart w:id="162" w:name="_Toc31777"/>
      <w:bookmarkStart w:id="163" w:name="_Toc487"/>
      <w:r>
        <w:rPr>
          <w:rFonts w:hint="eastAsia"/>
        </w:rPr>
        <w:t>5</w:t>
      </w:r>
      <w:r>
        <w:t xml:space="preserve">.1 </w:t>
      </w:r>
      <w:r>
        <w:rPr>
          <w:rFonts w:hint="eastAsia"/>
        </w:rPr>
        <w:t xml:space="preserve"> </w:t>
      </w:r>
      <w:r>
        <w:t>一般规定</w:t>
      </w:r>
      <w:bookmarkEnd w:id="154"/>
      <w:bookmarkEnd w:id="155"/>
      <w:bookmarkEnd w:id="156"/>
      <w:bookmarkEnd w:id="157"/>
      <w:bookmarkEnd w:id="158"/>
      <w:bookmarkEnd w:id="159"/>
      <w:bookmarkEnd w:id="160"/>
      <w:bookmarkEnd w:id="161"/>
      <w:bookmarkEnd w:id="162"/>
      <w:bookmarkEnd w:id="163"/>
    </w:p>
    <w:p w:rsidR="007F2D7D" w:rsidRDefault="00A65CF6">
      <w:pPr>
        <w:pStyle w:val="3"/>
        <w:rPr>
          <w:b w:val="0"/>
          <w:bCs w:val="0"/>
        </w:rPr>
      </w:pPr>
      <w:r>
        <w:rPr>
          <w:rFonts w:hint="eastAsia"/>
        </w:rPr>
        <w:t xml:space="preserve">5.1.1  </w:t>
      </w:r>
      <w:r>
        <w:rPr>
          <w:rFonts w:hint="eastAsia"/>
          <w:b w:val="0"/>
          <w:bCs w:val="0"/>
        </w:rPr>
        <w:t>道路性能评定对象，包括旧工业厂区内的主干道、次干道、支道、车间引道、人行道等。</w:t>
      </w:r>
    </w:p>
    <w:p w:rsidR="007F2D7D" w:rsidRDefault="00A65CF6">
      <w:pPr>
        <w:pStyle w:val="3"/>
        <w:rPr>
          <w:b w:val="0"/>
          <w:bCs w:val="0"/>
        </w:rPr>
      </w:pPr>
      <w:r>
        <w:rPr>
          <w:rFonts w:hint="eastAsia"/>
        </w:rPr>
        <w:t xml:space="preserve">5.1.2  </w:t>
      </w:r>
      <w:r>
        <w:rPr>
          <w:rFonts w:hint="eastAsia"/>
          <w:b w:val="0"/>
          <w:bCs w:val="0"/>
        </w:rPr>
        <w:t>道路性能评定方法，应根据检测项目、检测目的、道路结构状况和现场条件确定，并应符合行业标准《公路技术状况评定标准》</w:t>
      </w:r>
      <w:r>
        <w:rPr>
          <w:rFonts w:hint="eastAsia"/>
          <w:b w:val="0"/>
          <w:bCs w:val="0"/>
        </w:rPr>
        <w:t>JTG 5210</w:t>
      </w:r>
      <w:r>
        <w:rPr>
          <w:rFonts w:hint="eastAsia"/>
          <w:b w:val="0"/>
          <w:bCs w:val="0"/>
        </w:rPr>
        <w:t>和国家有关现行标准的规定。</w:t>
      </w:r>
    </w:p>
    <w:p w:rsidR="007F2D7D" w:rsidRDefault="00A65CF6">
      <w:pPr>
        <w:pStyle w:val="3"/>
        <w:rPr>
          <w:b w:val="0"/>
          <w:bCs w:val="0"/>
        </w:rPr>
      </w:pPr>
      <w:r>
        <w:rPr>
          <w:rFonts w:hint="eastAsia"/>
        </w:rPr>
        <w:t xml:space="preserve">5.1.3  </w:t>
      </w:r>
      <w:r>
        <w:rPr>
          <w:rFonts w:hint="eastAsia"/>
          <w:b w:val="0"/>
          <w:bCs w:val="0"/>
        </w:rPr>
        <w:t>道路</w:t>
      </w:r>
      <w:r>
        <w:rPr>
          <w:rFonts w:hint="eastAsia"/>
          <w:b w:val="0"/>
          <w:bCs w:val="0"/>
        </w:rPr>
        <w:t>性能评定前应先进行初步调查</w:t>
      </w:r>
      <w:r>
        <w:rPr>
          <w:rFonts w:hint="eastAsia"/>
          <w:b w:val="0"/>
          <w:bCs w:val="0"/>
        </w:rPr>
        <w:t>并制定性能评定方案</w:t>
      </w:r>
      <w:r>
        <w:rPr>
          <w:rFonts w:hint="eastAsia"/>
          <w:b w:val="0"/>
          <w:bCs w:val="0"/>
        </w:rPr>
        <w:t>，并应符合下列规定：</w:t>
      </w:r>
    </w:p>
    <w:p w:rsidR="007F2D7D" w:rsidRDefault="00A65CF6">
      <w:pPr>
        <w:pStyle w:val="4"/>
      </w:pPr>
      <w:r>
        <w:rPr>
          <w:rFonts w:hint="eastAsia"/>
        </w:rPr>
        <w:t xml:space="preserve">1  </w:t>
      </w:r>
      <w:r>
        <w:rPr>
          <w:rFonts w:hint="eastAsia"/>
          <w:b w:val="0"/>
          <w:bCs/>
        </w:rPr>
        <w:t>初步调查</w:t>
      </w:r>
      <w:r>
        <w:rPr>
          <w:rFonts w:hint="eastAsia"/>
          <w:b w:val="0"/>
          <w:bCs/>
        </w:rPr>
        <w:t>内容宜按本标准第</w:t>
      </w:r>
      <w:r>
        <w:rPr>
          <w:rFonts w:hint="eastAsia"/>
          <w:b w:val="0"/>
          <w:bCs/>
        </w:rPr>
        <w:t>3.0.5</w:t>
      </w:r>
      <w:r>
        <w:rPr>
          <w:rFonts w:hint="eastAsia"/>
          <w:b w:val="0"/>
          <w:bCs/>
        </w:rPr>
        <w:t>条有关规定执行，并可根据</w:t>
      </w:r>
      <w:r>
        <w:rPr>
          <w:rFonts w:hint="eastAsia"/>
          <w:b w:val="0"/>
        </w:rPr>
        <w:t>道路</w:t>
      </w:r>
      <w:r>
        <w:rPr>
          <w:rFonts w:hint="eastAsia"/>
          <w:b w:val="0"/>
          <w:bCs/>
        </w:rPr>
        <w:t>具体情况进行调整</w:t>
      </w:r>
      <w:r>
        <w:rPr>
          <w:rFonts w:hint="eastAsia"/>
          <w:b w:val="0"/>
          <w:bCs/>
        </w:rPr>
        <w:t>。</w:t>
      </w:r>
    </w:p>
    <w:p w:rsidR="007F2D7D" w:rsidRDefault="00A65CF6">
      <w:pPr>
        <w:pStyle w:val="4"/>
      </w:pPr>
      <w:r>
        <w:rPr>
          <w:rFonts w:hint="eastAsia"/>
        </w:rPr>
        <w:t xml:space="preserve">2  </w:t>
      </w:r>
      <w:r>
        <w:rPr>
          <w:rFonts w:hint="eastAsia"/>
          <w:b w:val="0"/>
          <w:bCs/>
        </w:rPr>
        <w:t>性能评定</w:t>
      </w:r>
      <w:r>
        <w:rPr>
          <w:rFonts w:hint="eastAsia"/>
          <w:b w:val="0"/>
          <w:bCs/>
        </w:rPr>
        <w:t>方案应</w:t>
      </w:r>
      <w:r>
        <w:rPr>
          <w:rFonts w:hint="eastAsia"/>
          <w:b w:val="0"/>
          <w:bCs/>
        </w:rPr>
        <w:t>根据初步调查情况制定。性能评定方案内容</w:t>
      </w:r>
      <w:r>
        <w:rPr>
          <w:rFonts w:hint="eastAsia"/>
          <w:b w:val="0"/>
          <w:bCs/>
        </w:rPr>
        <w:t>宜按本标准第</w:t>
      </w:r>
      <w:r>
        <w:rPr>
          <w:rFonts w:hint="eastAsia"/>
          <w:b w:val="0"/>
          <w:bCs/>
        </w:rPr>
        <w:t>3.0.6</w:t>
      </w:r>
      <w:r>
        <w:rPr>
          <w:rFonts w:hint="eastAsia"/>
          <w:b w:val="0"/>
          <w:bCs/>
        </w:rPr>
        <w:t>条有关规定执行</w:t>
      </w:r>
      <w:r>
        <w:rPr>
          <w:rFonts w:hint="eastAsia"/>
          <w:b w:val="0"/>
          <w:bCs/>
        </w:rPr>
        <w:t>，</w:t>
      </w:r>
      <w:r>
        <w:rPr>
          <w:rFonts w:hint="eastAsia"/>
          <w:b w:val="0"/>
          <w:bCs/>
        </w:rPr>
        <w:t>并可根据</w:t>
      </w:r>
      <w:r>
        <w:rPr>
          <w:rFonts w:hint="eastAsia"/>
          <w:b w:val="0"/>
        </w:rPr>
        <w:t>道路</w:t>
      </w:r>
      <w:r>
        <w:rPr>
          <w:rFonts w:hint="eastAsia"/>
          <w:b w:val="0"/>
          <w:bCs/>
        </w:rPr>
        <w:t>具体情况进行调整</w:t>
      </w:r>
      <w:r>
        <w:rPr>
          <w:rFonts w:hint="eastAsia"/>
          <w:b w:val="0"/>
          <w:bCs/>
        </w:rPr>
        <w:t>。</w:t>
      </w:r>
    </w:p>
    <w:p w:rsidR="007F2D7D" w:rsidRDefault="00A65CF6">
      <w:pPr>
        <w:pStyle w:val="3"/>
        <w:rPr>
          <w:b w:val="0"/>
        </w:rPr>
      </w:pPr>
      <w:r>
        <w:rPr>
          <w:rFonts w:hint="eastAsia"/>
        </w:rPr>
        <w:t>5</w:t>
      </w:r>
      <w:r>
        <w:t>.1.</w:t>
      </w:r>
      <w:r>
        <w:rPr>
          <w:rFonts w:hint="eastAsia"/>
        </w:rPr>
        <w:t>4</w:t>
      </w:r>
      <w:r>
        <w:t xml:space="preserve">  </w:t>
      </w:r>
      <w:r>
        <w:rPr>
          <w:rFonts w:hint="eastAsia"/>
          <w:b w:val="0"/>
        </w:rPr>
        <w:t>道</w:t>
      </w:r>
      <w:r>
        <w:rPr>
          <w:rFonts w:hint="eastAsia"/>
          <w:b w:val="0"/>
        </w:rPr>
        <w:t>路性能评定</w:t>
      </w:r>
      <w:r>
        <w:rPr>
          <w:rFonts w:hint="eastAsia"/>
          <w:b w:val="0"/>
        </w:rPr>
        <w:t>的抽样</w:t>
      </w:r>
      <w:r>
        <w:rPr>
          <w:rFonts w:hint="eastAsia"/>
          <w:b w:val="0"/>
        </w:rPr>
        <w:t>数量应符合下列规定</w:t>
      </w:r>
      <w:r>
        <w:rPr>
          <w:rFonts w:hint="eastAsia"/>
          <w:b w:val="0"/>
        </w:rPr>
        <w:t>：</w:t>
      </w:r>
    </w:p>
    <w:p w:rsidR="007F2D7D" w:rsidRDefault="00A65CF6">
      <w:pPr>
        <w:pStyle w:val="4"/>
      </w:pPr>
      <w:r>
        <w:rPr>
          <w:rFonts w:hint="eastAsia"/>
        </w:rPr>
        <w:t xml:space="preserve">1  </w:t>
      </w:r>
      <w:r>
        <w:rPr>
          <w:rFonts w:hint="eastAsia"/>
          <w:b w:val="0"/>
          <w:bCs/>
        </w:rPr>
        <w:t>道路的每两个相邻交叉口之间的路段应作为一个单元，交叉口本身宜作为一个单元；当二个相邻交叉口之间的路段大于</w:t>
      </w:r>
      <w:r>
        <w:rPr>
          <w:rFonts w:hint="eastAsia"/>
          <w:b w:val="0"/>
          <w:bCs/>
        </w:rPr>
        <w:t>500m</w:t>
      </w:r>
      <w:r>
        <w:rPr>
          <w:rFonts w:hint="eastAsia"/>
          <w:b w:val="0"/>
          <w:bCs/>
        </w:rPr>
        <w:t>时，应每</w:t>
      </w:r>
      <w:r>
        <w:rPr>
          <w:rFonts w:hint="eastAsia"/>
          <w:b w:val="0"/>
          <w:bCs/>
        </w:rPr>
        <w:t>200m~ 500m</w:t>
      </w:r>
      <w:r>
        <w:rPr>
          <w:rFonts w:hint="eastAsia"/>
          <w:b w:val="0"/>
          <w:bCs/>
        </w:rPr>
        <w:t>作为一个单元，不足</w:t>
      </w:r>
      <w:r>
        <w:rPr>
          <w:rFonts w:hint="eastAsia"/>
          <w:b w:val="0"/>
          <w:bCs/>
        </w:rPr>
        <w:t>200m</w:t>
      </w:r>
      <w:r>
        <w:rPr>
          <w:rFonts w:hint="eastAsia"/>
          <w:b w:val="0"/>
          <w:bCs/>
        </w:rPr>
        <w:t>的应按一个单元计。</w:t>
      </w:r>
    </w:p>
    <w:p w:rsidR="007F2D7D" w:rsidRDefault="00A65CF6">
      <w:pPr>
        <w:pStyle w:val="4"/>
        <w:rPr>
          <w:b w:val="0"/>
          <w:bCs/>
        </w:rPr>
      </w:pPr>
      <w:r>
        <w:rPr>
          <w:rFonts w:hint="eastAsia"/>
        </w:rPr>
        <w:t xml:space="preserve">2  </w:t>
      </w:r>
      <w:r>
        <w:rPr>
          <w:rFonts w:hint="eastAsia"/>
          <w:b w:val="0"/>
          <w:bCs/>
        </w:rPr>
        <w:t>每条道路应选择总单元数的</w:t>
      </w:r>
      <w:r>
        <w:rPr>
          <w:rFonts w:hint="eastAsia"/>
          <w:b w:val="0"/>
          <w:bCs/>
        </w:rPr>
        <w:t>30%</w:t>
      </w:r>
      <w:r>
        <w:rPr>
          <w:rFonts w:hint="eastAsia"/>
          <w:b w:val="0"/>
          <w:bCs/>
        </w:rPr>
        <w:t>及以上进行抽样检测，所选单元的平均状况应能代表该条道路性能状况。当一条道路中各单元的性能状况差异较大时，应逐个单元进行检测；对总单元数小于</w:t>
      </w:r>
      <w:r>
        <w:rPr>
          <w:rFonts w:hint="eastAsia"/>
          <w:b w:val="0"/>
          <w:bCs/>
        </w:rPr>
        <w:t>5</w:t>
      </w:r>
      <w:r>
        <w:rPr>
          <w:rFonts w:hint="eastAsia"/>
          <w:b w:val="0"/>
          <w:bCs/>
        </w:rPr>
        <w:t>的道路，应进行全部检测。</w:t>
      </w:r>
    </w:p>
    <w:p w:rsidR="007F2D7D" w:rsidRDefault="00A65CF6">
      <w:pPr>
        <w:pStyle w:val="2"/>
      </w:pPr>
      <w:bookmarkStart w:id="164" w:name="_Toc24104"/>
      <w:bookmarkStart w:id="165" w:name="_Toc32288"/>
      <w:bookmarkStart w:id="166" w:name="_Toc13338"/>
      <w:r>
        <w:rPr>
          <w:rFonts w:hint="eastAsia"/>
        </w:rPr>
        <w:t>5</w:t>
      </w:r>
      <w:r>
        <w:t xml:space="preserve">.2 </w:t>
      </w:r>
      <w:r>
        <w:rPr>
          <w:rFonts w:hint="eastAsia"/>
        </w:rPr>
        <w:t xml:space="preserve"> </w:t>
      </w:r>
      <w:r>
        <w:t>调查与检测</w:t>
      </w:r>
      <w:bookmarkEnd w:id="164"/>
      <w:bookmarkEnd w:id="165"/>
      <w:bookmarkEnd w:id="166"/>
    </w:p>
    <w:p w:rsidR="007F2D7D" w:rsidRDefault="00A65CF6">
      <w:r>
        <w:rPr>
          <w:rFonts w:cs="Times New Roman" w:hint="eastAsia"/>
          <w:b/>
          <w:bCs/>
          <w:szCs w:val="24"/>
        </w:rPr>
        <w:t>5.2.1</w:t>
      </w:r>
      <w:r>
        <w:t xml:space="preserve"> </w:t>
      </w:r>
      <w:r>
        <w:rPr>
          <w:rFonts w:cs="Times New Roman"/>
          <w:szCs w:val="24"/>
        </w:rPr>
        <w:t xml:space="preserve"> </w:t>
      </w:r>
      <w:r>
        <w:rPr>
          <w:rFonts w:cs="Times New Roman" w:hint="eastAsia"/>
          <w:szCs w:val="24"/>
        </w:rPr>
        <w:t>道路的调查与检测应包括使用</w:t>
      </w:r>
      <w:r>
        <w:rPr>
          <w:rFonts w:cs="Times New Roman"/>
          <w:szCs w:val="24"/>
        </w:rPr>
        <w:t>条件调查和</w:t>
      </w:r>
      <w:r>
        <w:rPr>
          <w:rFonts w:cs="Times New Roman" w:hint="eastAsia"/>
          <w:szCs w:val="24"/>
        </w:rPr>
        <w:t>道路</w:t>
      </w:r>
      <w:r>
        <w:rPr>
          <w:rFonts w:cs="Times New Roman"/>
          <w:szCs w:val="24"/>
        </w:rPr>
        <w:t>现状</w:t>
      </w:r>
      <w:r>
        <w:rPr>
          <w:rFonts w:cs="Times New Roman" w:hint="eastAsia"/>
          <w:szCs w:val="24"/>
        </w:rPr>
        <w:t>的</w:t>
      </w:r>
      <w:r>
        <w:rPr>
          <w:rFonts w:cs="Times New Roman"/>
          <w:szCs w:val="24"/>
        </w:rPr>
        <w:t>调查与</w:t>
      </w:r>
      <w:r>
        <w:rPr>
          <w:rFonts w:cs="Times New Roman"/>
          <w:szCs w:val="24"/>
        </w:rPr>
        <w:lastRenderedPageBreak/>
        <w:t>检测</w:t>
      </w:r>
      <w:r>
        <w:t>。</w:t>
      </w:r>
    </w:p>
    <w:p w:rsidR="007F2D7D" w:rsidRDefault="00A65CF6">
      <w:pPr>
        <w:pStyle w:val="3"/>
        <w:rPr>
          <w:b w:val="0"/>
          <w:bCs w:val="0"/>
        </w:rPr>
      </w:pPr>
      <w:r>
        <w:rPr>
          <w:rFonts w:hint="eastAsia"/>
        </w:rPr>
        <w:t>5</w:t>
      </w:r>
      <w:r>
        <w:t>.2.</w:t>
      </w:r>
      <w:r>
        <w:rPr>
          <w:rFonts w:hint="eastAsia"/>
        </w:rPr>
        <w:t>2</w:t>
      </w:r>
      <w:r>
        <w:t xml:space="preserve">  </w:t>
      </w:r>
      <w:r>
        <w:rPr>
          <w:b w:val="0"/>
          <w:bCs w:val="0"/>
        </w:rPr>
        <w:t>使用条件调查应包括</w:t>
      </w:r>
      <w:r>
        <w:rPr>
          <w:rFonts w:hint="eastAsia"/>
          <w:b w:val="0"/>
          <w:bCs w:val="0"/>
        </w:rPr>
        <w:t>道路类型、</w:t>
      </w:r>
      <w:r>
        <w:rPr>
          <w:b w:val="0"/>
          <w:bCs w:val="0"/>
        </w:rPr>
        <w:t>使用环境、维修和改造的历史，</w:t>
      </w:r>
      <w:r>
        <w:rPr>
          <w:rFonts w:hint="eastAsia"/>
          <w:b w:val="0"/>
          <w:bCs w:val="0"/>
        </w:rPr>
        <w:t>原</w:t>
      </w:r>
      <w:r>
        <w:rPr>
          <w:rFonts w:hint="eastAsia"/>
          <w:b w:val="0"/>
          <w:bCs w:val="0"/>
        </w:rPr>
        <w:t>道路</w:t>
      </w:r>
      <w:r>
        <w:rPr>
          <w:b w:val="0"/>
          <w:bCs w:val="0"/>
        </w:rPr>
        <w:t>设计</w:t>
      </w:r>
      <w:r>
        <w:rPr>
          <w:rFonts w:hint="eastAsia"/>
          <w:b w:val="0"/>
          <w:bCs w:val="0"/>
        </w:rPr>
        <w:t>使用年限</w:t>
      </w:r>
      <w:r>
        <w:rPr>
          <w:b w:val="0"/>
          <w:bCs w:val="0"/>
        </w:rPr>
        <w:t>内条件变化等。</w:t>
      </w:r>
    </w:p>
    <w:p w:rsidR="007F2D7D" w:rsidRDefault="00A65CF6">
      <w:pPr>
        <w:pStyle w:val="3"/>
        <w:rPr>
          <w:b w:val="0"/>
          <w:bCs w:val="0"/>
        </w:rPr>
      </w:pPr>
      <w:r>
        <w:rPr>
          <w:rFonts w:hint="eastAsia"/>
        </w:rPr>
        <w:t xml:space="preserve">5.2.3  </w:t>
      </w:r>
      <w:r>
        <w:rPr>
          <w:rFonts w:hint="eastAsia"/>
          <w:b w:val="0"/>
          <w:bCs w:val="0"/>
        </w:rPr>
        <w:t>道路类型调查应按主干道、次干道、支道、车间引道、人行道等分类进行，调查内容宜包括道路</w:t>
      </w:r>
      <w:r>
        <w:rPr>
          <w:b w:val="0"/>
          <w:bCs w:val="0"/>
        </w:rPr>
        <w:t>等级</w:t>
      </w:r>
      <w:r>
        <w:rPr>
          <w:rFonts w:hint="eastAsia"/>
          <w:b w:val="0"/>
          <w:bCs w:val="0"/>
        </w:rPr>
        <w:t>、</w:t>
      </w:r>
      <w:r>
        <w:rPr>
          <w:rFonts w:hint="eastAsia"/>
          <w:b w:val="0"/>
          <w:bCs w:val="0"/>
        </w:rPr>
        <w:t>长度、宽度</w:t>
      </w:r>
      <w:r>
        <w:rPr>
          <w:rFonts w:hint="eastAsia"/>
          <w:b w:val="0"/>
          <w:bCs w:val="0"/>
        </w:rPr>
        <w:t>、</w:t>
      </w:r>
      <w:r>
        <w:rPr>
          <w:rFonts w:hint="eastAsia"/>
          <w:b w:val="0"/>
          <w:bCs w:val="0"/>
        </w:rPr>
        <w:t>路面类型等。</w:t>
      </w:r>
    </w:p>
    <w:p w:rsidR="007F2D7D" w:rsidRDefault="00A65CF6">
      <w:pPr>
        <w:pStyle w:val="3"/>
        <w:rPr>
          <w:b w:val="0"/>
          <w:bCs w:val="0"/>
        </w:rPr>
      </w:pPr>
      <w:r>
        <w:rPr>
          <w:rFonts w:hint="eastAsia"/>
        </w:rPr>
        <w:t>5</w:t>
      </w:r>
      <w:r>
        <w:t>.2.</w:t>
      </w:r>
      <w:r>
        <w:rPr>
          <w:rFonts w:hint="eastAsia"/>
        </w:rPr>
        <w:t xml:space="preserve">4  </w:t>
      </w:r>
      <w:r>
        <w:rPr>
          <w:rFonts w:hint="eastAsia"/>
          <w:b w:val="0"/>
          <w:bCs w:val="0"/>
        </w:rPr>
        <w:t>使用环境调查应包括对道路性能造成影响破坏的环境调查，宜按表</w:t>
      </w:r>
      <w:r>
        <w:rPr>
          <w:rFonts w:hint="eastAsia"/>
          <w:b w:val="0"/>
          <w:bCs w:val="0"/>
        </w:rPr>
        <w:t>5.2.4</w:t>
      </w:r>
      <w:r>
        <w:rPr>
          <w:rFonts w:hint="eastAsia"/>
          <w:b w:val="0"/>
          <w:bCs w:val="0"/>
        </w:rPr>
        <w:t>确定。</w:t>
      </w:r>
    </w:p>
    <w:p w:rsidR="007F2D7D" w:rsidRDefault="00A65CF6">
      <w:pPr>
        <w:spacing w:line="330" w:lineRule="exact"/>
        <w:jc w:val="center"/>
        <w:rPr>
          <w:rFonts w:cs="Times New Roman"/>
          <w:b/>
          <w:bCs/>
          <w:sz w:val="18"/>
          <w:szCs w:val="18"/>
        </w:rPr>
      </w:pPr>
      <w:r>
        <w:rPr>
          <w:rFonts w:cs="Times New Roman" w:hint="eastAsia"/>
          <w:b/>
          <w:bCs/>
          <w:sz w:val="18"/>
          <w:szCs w:val="18"/>
        </w:rPr>
        <w:t>表</w:t>
      </w:r>
      <w:r>
        <w:rPr>
          <w:rFonts w:cs="Times New Roman" w:hint="eastAsia"/>
          <w:b/>
          <w:bCs/>
          <w:sz w:val="18"/>
          <w:szCs w:val="18"/>
        </w:rPr>
        <w:t>5</w:t>
      </w:r>
      <w:r>
        <w:rPr>
          <w:rFonts w:cs="Times New Roman" w:hint="eastAsia"/>
          <w:b/>
          <w:bCs/>
          <w:sz w:val="18"/>
          <w:szCs w:val="18"/>
        </w:rPr>
        <w:t>.2.</w:t>
      </w:r>
      <w:r>
        <w:rPr>
          <w:rFonts w:cs="Times New Roman" w:hint="eastAsia"/>
          <w:b/>
          <w:bCs/>
          <w:sz w:val="18"/>
          <w:szCs w:val="18"/>
        </w:rPr>
        <w:t>4</w:t>
      </w:r>
      <w:r>
        <w:rPr>
          <w:rFonts w:cs="Times New Roman" w:hint="eastAsia"/>
          <w:b/>
          <w:bCs/>
          <w:sz w:val="18"/>
          <w:szCs w:val="18"/>
        </w:rPr>
        <w:t xml:space="preserve"> </w:t>
      </w:r>
      <w:r>
        <w:rPr>
          <w:rFonts w:cs="Times New Roman" w:hint="eastAsia"/>
          <w:b/>
          <w:bCs/>
          <w:sz w:val="18"/>
          <w:szCs w:val="18"/>
        </w:rPr>
        <w:t>使用环境调查</w:t>
      </w:r>
    </w:p>
    <w:tbl>
      <w:tblPr>
        <w:tblStyle w:val="af9"/>
        <w:tblW w:w="6123" w:type="dxa"/>
        <w:jc w:val="center"/>
        <w:tblLayout w:type="fixed"/>
        <w:tblLook w:val="04A0" w:firstRow="1" w:lastRow="0" w:firstColumn="1" w:lastColumn="0" w:noHBand="0" w:noVBand="1"/>
      </w:tblPr>
      <w:tblGrid>
        <w:gridCol w:w="1278"/>
        <w:gridCol w:w="4845"/>
      </w:tblGrid>
      <w:tr w:rsidR="007F2D7D">
        <w:trPr>
          <w:jc w:val="center"/>
        </w:trPr>
        <w:tc>
          <w:tcPr>
            <w:tcW w:w="1278" w:type="dxa"/>
            <w:vAlign w:val="center"/>
          </w:tcPr>
          <w:p w:rsidR="007F2D7D" w:rsidRDefault="00A65CF6">
            <w:pPr>
              <w:jc w:val="center"/>
              <w:rPr>
                <w:sz w:val="18"/>
                <w:szCs w:val="18"/>
              </w:rPr>
            </w:pPr>
            <w:r>
              <w:rPr>
                <w:rFonts w:hint="eastAsia"/>
                <w:sz w:val="18"/>
                <w:szCs w:val="18"/>
              </w:rPr>
              <w:t>环境类别</w:t>
            </w:r>
          </w:p>
        </w:tc>
        <w:tc>
          <w:tcPr>
            <w:tcW w:w="4845" w:type="dxa"/>
            <w:vAlign w:val="center"/>
          </w:tcPr>
          <w:p w:rsidR="007F2D7D" w:rsidRDefault="00A65CF6">
            <w:pPr>
              <w:jc w:val="center"/>
              <w:rPr>
                <w:sz w:val="18"/>
                <w:szCs w:val="18"/>
              </w:rPr>
            </w:pPr>
            <w:r>
              <w:rPr>
                <w:rFonts w:hint="eastAsia"/>
                <w:sz w:val="18"/>
                <w:szCs w:val="18"/>
              </w:rPr>
              <w:t>调查项目</w:t>
            </w:r>
          </w:p>
        </w:tc>
      </w:tr>
      <w:tr w:rsidR="007F2D7D">
        <w:trPr>
          <w:jc w:val="center"/>
        </w:trPr>
        <w:tc>
          <w:tcPr>
            <w:tcW w:w="1278" w:type="dxa"/>
            <w:vAlign w:val="center"/>
          </w:tcPr>
          <w:p w:rsidR="007F2D7D" w:rsidRDefault="00A65CF6">
            <w:pPr>
              <w:jc w:val="center"/>
              <w:rPr>
                <w:sz w:val="18"/>
                <w:szCs w:val="18"/>
              </w:rPr>
            </w:pPr>
            <w:r>
              <w:rPr>
                <w:rFonts w:hint="eastAsia"/>
                <w:sz w:val="18"/>
                <w:szCs w:val="18"/>
              </w:rPr>
              <w:t>地理环境</w:t>
            </w:r>
          </w:p>
        </w:tc>
        <w:tc>
          <w:tcPr>
            <w:tcW w:w="4845" w:type="dxa"/>
            <w:vAlign w:val="center"/>
          </w:tcPr>
          <w:p w:rsidR="007F2D7D" w:rsidRDefault="00A65CF6">
            <w:pPr>
              <w:pStyle w:val="24"/>
              <w:ind w:firstLine="180"/>
            </w:pPr>
            <w:r>
              <w:rPr>
                <w:rFonts w:hint="eastAsia"/>
              </w:rPr>
              <w:t>调查地形、地貌、工程地质等</w:t>
            </w:r>
          </w:p>
        </w:tc>
      </w:tr>
      <w:tr w:rsidR="007F2D7D">
        <w:trPr>
          <w:jc w:val="center"/>
        </w:trPr>
        <w:tc>
          <w:tcPr>
            <w:tcW w:w="1278" w:type="dxa"/>
            <w:vAlign w:val="center"/>
          </w:tcPr>
          <w:p w:rsidR="007F2D7D" w:rsidRDefault="00A65CF6">
            <w:pPr>
              <w:jc w:val="center"/>
              <w:rPr>
                <w:sz w:val="18"/>
                <w:szCs w:val="18"/>
              </w:rPr>
            </w:pPr>
            <w:r>
              <w:rPr>
                <w:rFonts w:hint="eastAsia"/>
                <w:sz w:val="18"/>
                <w:szCs w:val="18"/>
              </w:rPr>
              <w:t>气象环境</w:t>
            </w:r>
          </w:p>
        </w:tc>
        <w:tc>
          <w:tcPr>
            <w:tcW w:w="4845" w:type="dxa"/>
            <w:vAlign w:val="center"/>
          </w:tcPr>
          <w:p w:rsidR="007F2D7D" w:rsidRDefault="00A65CF6">
            <w:pPr>
              <w:pStyle w:val="24"/>
              <w:ind w:firstLine="180"/>
            </w:pPr>
            <w:r>
              <w:rPr>
                <w:rFonts w:hint="eastAsia"/>
              </w:rPr>
              <w:t>调查大气环境、露天环境、干湿交替环境、冻融环境对道路的影响</w:t>
            </w:r>
          </w:p>
        </w:tc>
      </w:tr>
      <w:tr w:rsidR="007F2D7D">
        <w:trPr>
          <w:jc w:val="center"/>
        </w:trPr>
        <w:tc>
          <w:tcPr>
            <w:tcW w:w="1278" w:type="dxa"/>
            <w:vAlign w:val="center"/>
          </w:tcPr>
          <w:p w:rsidR="007F2D7D" w:rsidRDefault="00A65CF6">
            <w:pPr>
              <w:jc w:val="center"/>
              <w:rPr>
                <w:sz w:val="18"/>
                <w:szCs w:val="18"/>
              </w:rPr>
            </w:pPr>
            <w:r>
              <w:rPr>
                <w:rFonts w:hint="eastAsia"/>
                <w:sz w:val="18"/>
                <w:szCs w:val="18"/>
              </w:rPr>
              <w:t>灾害作用环境</w:t>
            </w:r>
          </w:p>
        </w:tc>
        <w:tc>
          <w:tcPr>
            <w:tcW w:w="4845" w:type="dxa"/>
            <w:vAlign w:val="center"/>
          </w:tcPr>
          <w:p w:rsidR="007F2D7D" w:rsidRDefault="00A65CF6">
            <w:pPr>
              <w:pStyle w:val="24"/>
              <w:ind w:firstLine="180"/>
            </w:pPr>
            <w:r>
              <w:rPr>
                <w:rFonts w:hint="eastAsia"/>
              </w:rPr>
              <w:t>调查地震、冰雪、洪水、滑坡等自然灾害对道路的影响</w:t>
            </w:r>
          </w:p>
        </w:tc>
      </w:tr>
      <w:tr w:rsidR="007F2D7D">
        <w:trPr>
          <w:jc w:val="center"/>
        </w:trPr>
        <w:tc>
          <w:tcPr>
            <w:tcW w:w="1278" w:type="dxa"/>
            <w:vAlign w:val="center"/>
          </w:tcPr>
          <w:p w:rsidR="007F2D7D" w:rsidRDefault="00A65CF6">
            <w:pPr>
              <w:jc w:val="center"/>
              <w:rPr>
                <w:sz w:val="18"/>
                <w:szCs w:val="18"/>
              </w:rPr>
            </w:pPr>
            <w:r>
              <w:rPr>
                <w:rFonts w:hint="eastAsia"/>
                <w:sz w:val="18"/>
                <w:szCs w:val="18"/>
              </w:rPr>
              <w:t>工作环境</w:t>
            </w:r>
          </w:p>
        </w:tc>
        <w:tc>
          <w:tcPr>
            <w:tcW w:w="4845" w:type="dxa"/>
            <w:vAlign w:val="center"/>
          </w:tcPr>
          <w:p w:rsidR="007F2D7D" w:rsidRDefault="00A65CF6">
            <w:pPr>
              <w:pStyle w:val="24"/>
              <w:ind w:firstLine="180"/>
            </w:pPr>
            <w:r>
              <w:rPr>
                <w:rFonts w:hint="eastAsia"/>
              </w:rPr>
              <w:t>调查使用过程中行车荷载、高低温及振动等对道路的影响</w:t>
            </w:r>
          </w:p>
        </w:tc>
      </w:tr>
    </w:tbl>
    <w:p w:rsidR="007F2D7D" w:rsidRDefault="00A65CF6">
      <w:pPr>
        <w:pStyle w:val="3"/>
        <w:rPr>
          <w:b w:val="0"/>
          <w:bCs w:val="0"/>
        </w:rPr>
      </w:pPr>
      <w:r>
        <w:rPr>
          <w:rFonts w:hint="eastAsia"/>
        </w:rPr>
        <w:t>5</w:t>
      </w:r>
      <w:r>
        <w:t>.2.</w:t>
      </w:r>
      <w:r>
        <w:rPr>
          <w:rFonts w:hint="eastAsia"/>
        </w:rPr>
        <w:t>5</w:t>
      </w:r>
      <w:r>
        <w:t xml:space="preserve">  </w:t>
      </w:r>
      <w:r>
        <w:rPr>
          <w:b w:val="0"/>
          <w:bCs w:val="0"/>
        </w:rPr>
        <w:t>维修和改造历史调查应包括</w:t>
      </w:r>
      <w:r>
        <w:rPr>
          <w:rFonts w:hint="eastAsia"/>
          <w:b w:val="0"/>
          <w:bCs w:val="0"/>
        </w:rPr>
        <w:t>道路等级、道路路面类型</w:t>
      </w:r>
      <w:r>
        <w:rPr>
          <w:b w:val="0"/>
          <w:bCs w:val="0"/>
        </w:rPr>
        <w:t>、使用年限的变化，历次改造，检测、维修、维护</w:t>
      </w:r>
      <w:r>
        <w:rPr>
          <w:rFonts w:hint="eastAsia"/>
          <w:b w:val="0"/>
          <w:bCs w:val="0"/>
        </w:rPr>
        <w:t>、</w:t>
      </w:r>
      <w:r>
        <w:rPr>
          <w:b w:val="0"/>
          <w:bCs w:val="0"/>
        </w:rPr>
        <w:t>改扩建等情况。</w:t>
      </w:r>
    </w:p>
    <w:p w:rsidR="007F2D7D" w:rsidRDefault="00A65CF6">
      <w:pPr>
        <w:pStyle w:val="3"/>
        <w:rPr>
          <w:b w:val="0"/>
          <w:bCs w:val="0"/>
        </w:rPr>
      </w:pPr>
      <w:r>
        <w:rPr>
          <w:rFonts w:hint="eastAsia"/>
        </w:rPr>
        <w:t>5</w:t>
      </w:r>
      <w:r>
        <w:t>.2.</w:t>
      </w:r>
      <w:r>
        <w:rPr>
          <w:rFonts w:hint="eastAsia"/>
        </w:rPr>
        <w:t>6</w:t>
      </w:r>
      <w:r>
        <w:rPr>
          <w:b w:val="0"/>
          <w:bCs w:val="0"/>
        </w:rPr>
        <w:t xml:space="preserve">  </w:t>
      </w:r>
      <w:r>
        <w:rPr>
          <w:rFonts w:hint="eastAsia"/>
          <w:b w:val="0"/>
          <w:bCs w:val="0"/>
        </w:rPr>
        <w:t>道路</w:t>
      </w:r>
      <w:r>
        <w:rPr>
          <w:b w:val="0"/>
          <w:bCs w:val="0"/>
        </w:rPr>
        <w:t>现状调查与检测应包括</w:t>
      </w:r>
      <w:r>
        <w:rPr>
          <w:rFonts w:hint="eastAsia"/>
          <w:b w:val="0"/>
          <w:bCs w:val="0"/>
        </w:rPr>
        <w:t>路基、路面</w:t>
      </w:r>
      <w:r>
        <w:rPr>
          <w:b w:val="0"/>
          <w:bCs w:val="0"/>
        </w:rPr>
        <w:t>、</w:t>
      </w:r>
      <w:r>
        <w:rPr>
          <w:rFonts w:hint="eastAsia"/>
          <w:b w:val="0"/>
          <w:bCs w:val="0"/>
        </w:rPr>
        <w:t>沿线设施三</w:t>
      </w:r>
      <w:r>
        <w:rPr>
          <w:b w:val="0"/>
          <w:bCs w:val="0"/>
        </w:rPr>
        <w:t>部分。</w:t>
      </w:r>
    </w:p>
    <w:p w:rsidR="007F2D7D" w:rsidRDefault="00A65CF6">
      <w:pPr>
        <w:pStyle w:val="3"/>
      </w:pPr>
      <w:r>
        <w:rPr>
          <w:rFonts w:hint="eastAsia"/>
        </w:rPr>
        <w:t xml:space="preserve">5.2.7  </w:t>
      </w:r>
      <w:r>
        <w:rPr>
          <w:rFonts w:hint="eastAsia"/>
          <w:b w:val="0"/>
          <w:bCs w:val="0"/>
        </w:rPr>
        <w:t>道路</w:t>
      </w:r>
      <w:r>
        <w:rPr>
          <w:b w:val="0"/>
          <w:bCs w:val="0"/>
        </w:rPr>
        <w:t>现状调查与检测</w:t>
      </w:r>
      <w:r>
        <w:rPr>
          <w:rFonts w:hint="eastAsia"/>
          <w:b w:val="0"/>
          <w:bCs w:val="0"/>
        </w:rPr>
        <w:t>可采用人工调查配合自动化检测的方式。</w:t>
      </w:r>
    </w:p>
    <w:p w:rsidR="007F2D7D" w:rsidRDefault="00A65CF6">
      <w:pPr>
        <w:pStyle w:val="3"/>
        <w:rPr>
          <w:b w:val="0"/>
          <w:bCs w:val="0"/>
        </w:rPr>
      </w:pPr>
      <w:r>
        <w:rPr>
          <w:rFonts w:hint="eastAsia"/>
        </w:rPr>
        <w:t>5</w:t>
      </w:r>
      <w:r>
        <w:t>.2.</w:t>
      </w:r>
      <w:r>
        <w:rPr>
          <w:rFonts w:hint="eastAsia"/>
        </w:rPr>
        <w:t>8</w:t>
      </w:r>
      <w:r>
        <w:t xml:space="preserve"> </w:t>
      </w:r>
      <w:r>
        <w:rPr>
          <w:b w:val="0"/>
          <w:bCs w:val="0"/>
        </w:rPr>
        <w:t xml:space="preserve"> </w:t>
      </w:r>
      <w:r>
        <w:rPr>
          <w:rFonts w:hint="eastAsia"/>
          <w:b w:val="0"/>
          <w:bCs w:val="0"/>
        </w:rPr>
        <w:t>路基现状调查与检测内容宜包括路肩损坏、边坡坍塌、水毁冲沟、路基构造物损坏、路缘石缺损、路基沉降、排水不畅等。</w:t>
      </w:r>
    </w:p>
    <w:p w:rsidR="007F2D7D" w:rsidRDefault="00A65CF6">
      <w:pPr>
        <w:pStyle w:val="3"/>
      </w:pPr>
      <w:r>
        <w:rPr>
          <w:rFonts w:hint="eastAsia"/>
        </w:rPr>
        <w:t xml:space="preserve">5.2.9  </w:t>
      </w:r>
      <w:r>
        <w:rPr>
          <w:rFonts w:hint="eastAsia"/>
          <w:b w:val="0"/>
          <w:bCs w:val="0"/>
        </w:rPr>
        <w:t>路面现状调查与检测内容应包括路面损坏、路面平整度、路面车辙、路面跳车、路面磨耗、路面抗滑性能和路面结构强度等。</w:t>
      </w:r>
    </w:p>
    <w:p w:rsidR="007F2D7D" w:rsidRDefault="00A65CF6">
      <w:pPr>
        <w:pStyle w:val="3"/>
        <w:rPr>
          <w:b w:val="0"/>
        </w:rPr>
      </w:pPr>
      <w:r>
        <w:rPr>
          <w:rFonts w:hint="eastAsia"/>
        </w:rPr>
        <w:t>5</w:t>
      </w:r>
      <w:r>
        <w:t>.2.</w:t>
      </w:r>
      <w:r>
        <w:rPr>
          <w:rFonts w:hint="eastAsia"/>
        </w:rPr>
        <w:t>10</w:t>
      </w:r>
      <w:r>
        <w:t xml:space="preserve"> </w:t>
      </w:r>
      <w:r>
        <w:rPr>
          <w:b w:val="0"/>
          <w:bCs w:val="0"/>
        </w:rPr>
        <w:t xml:space="preserve"> </w:t>
      </w:r>
      <w:r>
        <w:rPr>
          <w:rFonts w:hint="eastAsia"/>
          <w:b w:val="0"/>
          <w:bCs w:val="0"/>
        </w:rPr>
        <w:t>路面</w:t>
      </w:r>
      <w:r>
        <w:rPr>
          <w:rStyle w:val="3Char"/>
          <w:rFonts w:hint="eastAsia"/>
        </w:rPr>
        <w:t>损坏调查项目宜符合表</w:t>
      </w:r>
      <w:r>
        <w:rPr>
          <w:rStyle w:val="3Char"/>
          <w:rFonts w:hint="eastAsia"/>
        </w:rPr>
        <w:t>5.2.10</w:t>
      </w:r>
      <w:r>
        <w:rPr>
          <w:rStyle w:val="3Char"/>
          <w:rFonts w:hint="eastAsia"/>
        </w:rPr>
        <w:t>的规定</w:t>
      </w:r>
      <w:r>
        <w:rPr>
          <w:rFonts w:hint="eastAsia"/>
          <w:b w:val="0"/>
        </w:rPr>
        <w:t>。</w:t>
      </w:r>
    </w:p>
    <w:p w:rsidR="007F2D7D" w:rsidRDefault="00A65CF6">
      <w:pPr>
        <w:pStyle w:val="aff1"/>
      </w:pPr>
      <w:r>
        <w:rPr>
          <w:rFonts w:hint="eastAsia"/>
        </w:rPr>
        <w:t>表</w:t>
      </w:r>
      <w:r>
        <w:rPr>
          <w:rFonts w:hint="eastAsia"/>
        </w:rPr>
        <w:t xml:space="preserve">5.2.10 </w:t>
      </w:r>
      <w:r>
        <w:rPr>
          <w:rFonts w:hint="eastAsia"/>
        </w:rPr>
        <w:t>路面现状损坏调查项目</w:t>
      </w:r>
    </w:p>
    <w:tbl>
      <w:tblPr>
        <w:tblStyle w:val="af9"/>
        <w:tblW w:w="6123" w:type="dxa"/>
        <w:jc w:val="center"/>
        <w:tblLayout w:type="fixed"/>
        <w:tblLook w:val="04A0" w:firstRow="1" w:lastRow="0" w:firstColumn="1" w:lastColumn="0" w:noHBand="0" w:noVBand="1"/>
      </w:tblPr>
      <w:tblGrid>
        <w:gridCol w:w="1473"/>
        <w:gridCol w:w="4650"/>
      </w:tblGrid>
      <w:tr w:rsidR="007F2D7D">
        <w:trPr>
          <w:jc w:val="center"/>
        </w:trPr>
        <w:tc>
          <w:tcPr>
            <w:tcW w:w="1473" w:type="dxa"/>
            <w:vAlign w:val="center"/>
          </w:tcPr>
          <w:p w:rsidR="007F2D7D" w:rsidRDefault="00A65CF6">
            <w:pPr>
              <w:pStyle w:val="15"/>
            </w:pPr>
            <w:r>
              <w:rPr>
                <w:rFonts w:hint="eastAsia"/>
              </w:rPr>
              <w:t>路面类型</w:t>
            </w:r>
          </w:p>
        </w:tc>
        <w:tc>
          <w:tcPr>
            <w:tcW w:w="4650" w:type="dxa"/>
          </w:tcPr>
          <w:p w:rsidR="007F2D7D" w:rsidRDefault="00A65CF6">
            <w:pPr>
              <w:pStyle w:val="15"/>
            </w:pPr>
            <w:r>
              <w:rPr>
                <w:rFonts w:hint="eastAsia"/>
              </w:rPr>
              <w:t>检查项目</w:t>
            </w:r>
          </w:p>
        </w:tc>
      </w:tr>
      <w:tr w:rsidR="007F2D7D">
        <w:trPr>
          <w:jc w:val="center"/>
        </w:trPr>
        <w:tc>
          <w:tcPr>
            <w:tcW w:w="1473" w:type="dxa"/>
            <w:vAlign w:val="center"/>
          </w:tcPr>
          <w:p w:rsidR="007F2D7D" w:rsidRDefault="00A65CF6">
            <w:pPr>
              <w:pStyle w:val="15"/>
            </w:pPr>
            <w:r>
              <w:rPr>
                <w:rFonts w:hint="eastAsia"/>
              </w:rPr>
              <w:t>沥青路面</w:t>
            </w:r>
          </w:p>
        </w:tc>
        <w:tc>
          <w:tcPr>
            <w:tcW w:w="4650" w:type="dxa"/>
          </w:tcPr>
          <w:p w:rsidR="007F2D7D" w:rsidRDefault="00A65CF6">
            <w:pPr>
              <w:pStyle w:val="24"/>
              <w:ind w:firstLine="180"/>
            </w:pPr>
            <w:r>
              <w:rPr>
                <w:rFonts w:hint="eastAsia"/>
              </w:rPr>
              <w:t>龟裂、裂缝、沉陷、车辙、波浪拥包、坑槽、松散、泛油、修补等</w:t>
            </w:r>
          </w:p>
        </w:tc>
      </w:tr>
      <w:tr w:rsidR="007F2D7D">
        <w:trPr>
          <w:jc w:val="center"/>
        </w:trPr>
        <w:tc>
          <w:tcPr>
            <w:tcW w:w="1473" w:type="dxa"/>
            <w:vAlign w:val="center"/>
          </w:tcPr>
          <w:p w:rsidR="007F2D7D" w:rsidRDefault="00A65CF6">
            <w:pPr>
              <w:pStyle w:val="15"/>
            </w:pPr>
            <w:r>
              <w:rPr>
                <w:rFonts w:hint="eastAsia"/>
              </w:rPr>
              <w:lastRenderedPageBreak/>
              <w:t>水泥混凝土路面</w:t>
            </w:r>
          </w:p>
        </w:tc>
        <w:tc>
          <w:tcPr>
            <w:tcW w:w="4650" w:type="dxa"/>
          </w:tcPr>
          <w:p w:rsidR="007F2D7D" w:rsidRDefault="00A65CF6">
            <w:pPr>
              <w:pStyle w:val="24"/>
              <w:ind w:firstLine="180"/>
            </w:pPr>
            <w:r>
              <w:rPr>
                <w:rFonts w:hint="eastAsia"/>
              </w:rPr>
              <w:t>破碎板、裂缝、板角断裂、错台、拱起、边角剥落、接缝料损坏、坑洞、唧泥、露骨、修补等</w:t>
            </w:r>
          </w:p>
        </w:tc>
      </w:tr>
    </w:tbl>
    <w:p w:rsidR="007F2D7D" w:rsidRDefault="00A65CF6">
      <w:pPr>
        <w:pStyle w:val="3"/>
      </w:pPr>
      <w:r>
        <w:rPr>
          <w:rFonts w:hint="eastAsia"/>
        </w:rPr>
        <w:t>5</w:t>
      </w:r>
      <w:r>
        <w:t>.2.</w:t>
      </w:r>
      <w:r>
        <w:rPr>
          <w:rFonts w:hint="eastAsia"/>
        </w:rPr>
        <w:t>11</w:t>
      </w:r>
      <w:r>
        <w:t xml:space="preserve">  </w:t>
      </w:r>
      <w:r>
        <w:rPr>
          <w:rFonts w:hint="eastAsia"/>
          <w:b w:val="0"/>
          <w:bCs w:val="0"/>
        </w:rPr>
        <w:t>沿线设施现状调查与检测内容宜包括防护设施缺损、隔离栅损坏、标志缺损、标线缺</w:t>
      </w:r>
      <w:r>
        <w:rPr>
          <w:rFonts w:hint="eastAsia"/>
          <w:b w:val="0"/>
          <w:bCs w:val="0"/>
        </w:rPr>
        <w:t>损、绿化管护不善等。</w:t>
      </w:r>
    </w:p>
    <w:p w:rsidR="007F2D7D" w:rsidRDefault="00A65CF6">
      <w:pPr>
        <w:pStyle w:val="2"/>
      </w:pPr>
      <w:bookmarkStart w:id="167" w:name="_Toc12864"/>
      <w:bookmarkStart w:id="168" w:name="_Toc23490"/>
      <w:bookmarkStart w:id="169" w:name="_Toc16794"/>
      <w:r>
        <w:rPr>
          <w:rFonts w:hint="eastAsia"/>
        </w:rPr>
        <w:t>5</w:t>
      </w:r>
      <w:r>
        <w:t>.</w:t>
      </w:r>
      <w:r>
        <w:rPr>
          <w:rFonts w:hint="eastAsia"/>
        </w:rPr>
        <w:t>3</w:t>
      </w:r>
      <w:r>
        <w:t xml:space="preserve"> </w:t>
      </w:r>
      <w:r>
        <w:rPr>
          <w:rFonts w:hint="eastAsia"/>
        </w:rPr>
        <w:t xml:space="preserve"> </w:t>
      </w:r>
      <w:r>
        <w:rPr>
          <w:rFonts w:hint="eastAsia"/>
        </w:rPr>
        <w:t>分析与评定</w:t>
      </w:r>
      <w:bookmarkEnd w:id="167"/>
      <w:bookmarkEnd w:id="168"/>
      <w:bookmarkEnd w:id="169"/>
    </w:p>
    <w:p w:rsidR="007F2D7D" w:rsidRDefault="00A65CF6">
      <w:pPr>
        <w:pStyle w:val="3"/>
      </w:pPr>
      <w:r>
        <w:rPr>
          <w:rFonts w:hint="eastAsia"/>
        </w:rPr>
        <w:t xml:space="preserve">5.3.1  </w:t>
      </w:r>
      <w:r>
        <w:rPr>
          <w:rFonts w:hint="eastAsia"/>
          <w:b w:val="0"/>
          <w:bCs w:val="0"/>
        </w:rPr>
        <w:t>道路性能评定前，应根据道路调查与检测的情况，计算相应的评定</w:t>
      </w:r>
      <w:r>
        <w:rPr>
          <w:rFonts w:hint="eastAsia"/>
          <w:b w:val="0"/>
        </w:rPr>
        <w:t>技术</w:t>
      </w:r>
      <w:r>
        <w:rPr>
          <w:rFonts w:hint="eastAsia"/>
          <w:b w:val="0"/>
          <w:bCs w:val="0"/>
        </w:rPr>
        <w:t>参数等。</w:t>
      </w:r>
    </w:p>
    <w:p w:rsidR="007F2D7D" w:rsidRDefault="00A65CF6">
      <w:pPr>
        <w:pStyle w:val="3"/>
        <w:rPr>
          <w:b w:val="0"/>
          <w:bCs w:val="0"/>
        </w:rPr>
      </w:pPr>
      <w:r>
        <w:rPr>
          <w:rFonts w:hint="eastAsia"/>
        </w:rPr>
        <w:t xml:space="preserve">5.3.2 </w:t>
      </w:r>
      <w:r>
        <w:rPr>
          <w:rFonts w:hint="eastAsia"/>
          <w:b w:val="0"/>
          <w:bCs w:val="0"/>
        </w:rPr>
        <w:t xml:space="preserve"> </w:t>
      </w:r>
      <w:r>
        <w:rPr>
          <w:rFonts w:hint="eastAsia"/>
          <w:b w:val="0"/>
          <w:bCs w:val="0"/>
        </w:rPr>
        <w:t>道路性能</w:t>
      </w:r>
      <w:r>
        <w:rPr>
          <w:rFonts w:hint="eastAsia"/>
          <w:b w:val="0"/>
        </w:rPr>
        <w:t>技术</w:t>
      </w:r>
      <w:r>
        <w:rPr>
          <w:rFonts w:hint="eastAsia"/>
          <w:b w:val="0"/>
          <w:bCs w:val="0"/>
        </w:rPr>
        <w:t>参数的计算与分析，应符合下列规定：</w:t>
      </w:r>
    </w:p>
    <w:p w:rsidR="007F2D7D" w:rsidRDefault="00A65CF6">
      <w:pPr>
        <w:pStyle w:val="4"/>
      </w:pPr>
      <w:r>
        <w:rPr>
          <w:rFonts w:hint="eastAsia"/>
        </w:rPr>
        <w:t xml:space="preserve">1  </w:t>
      </w:r>
      <w:r>
        <w:rPr>
          <w:rFonts w:hint="eastAsia"/>
          <w:b w:val="0"/>
          <w:bCs/>
        </w:rPr>
        <w:t>路基与沿线设施的评定技术参数应根据现场调查与检测的损坏情况确定。</w:t>
      </w:r>
    </w:p>
    <w:p w:rsidR="007F2D7D" w:rsidRDefault="00A65CF6">
      <w:pPr>
        <w:pStyle w:val="4"/>
      </w:pPr>
      <w:r>
        <w:rPr>
          <w:rFonts w:hint="eastAsia"/>
        </w:rPr>
        <w:t xml:space="preserve">2  </w:t>
      </w:r>
      <w:r>
        <w:rPr>
          <w:rFonts w:hint="eastAsia"/>
          <w:b w:val="0"/>
          <w:bCs/>
        </w:rPr>
        <w:t>沥青路面的评定技术参数应根据路面损坏、路面平整度、路面车辙、路面跳车、路面磨耗、路面抗滑性能和路面结构强度确定。</w:t>
      </w:r>
    </w:p>
    <w:p w:rsidR="007F2D7D" w:rsidRDefault="00A65CF6">
      <w:pPr>
        <w:pStyle w:val="4"/>
      </w:pPr>
      <w:r>
        <w:rPr>
          <w:rFonts w:hint="eastAsia"/>
        </w:rPr>
        <w:t xml:space="preserve">3  </w:t>
      </w:r>
      <w:r>
        <w:rPr>
          <w:rFonts w:hint="eastAsia"/>
          <w:b w:val="0"/>
          <w:bCs/>
        </w:rPr>
        <w:t>水泥混凝土路面的评定技术参数应根据路面损坏、路面平整度、路面跳车、路面磨耗、路面抗滑性能确定。</w:t>
      </w:r>
    </w:p>
    <w:p w:rsidR="007F2D7D" w:rsidRDefault="00A65CF6">
      <w:pPr>
        <w:pStyle w:val="4"/>
        <w:rPr>
          <w:b w:val="0"/>
        </w:rPr>
      </w:pPr>
      <w:r>
        <w:rPr>
          <w:rFonts w:hint="eastAsia"/>
        </w:rPr>
        <w:t xml:space="preserve">4  </w:t>
      </w:r>
      <w:r>
        <w:rPr>
          <w:rFonts w:hint="eastAsia"/>
          <w:b w:val="0"/>
          <w:bCs/>
        </w:rPr>
        <w:t>技术参数的计算公式与相关要求应按现行行业标准</w:t>
      </w:r>
      <w:r>
        <w:rPr>
          <w:rFonts w:hint="eastAsia"/>
          <w:b w:val="0"/>
        </w:rPr>
        <w:t>《公路技术状况评定标准》</w:t>
      </w:r>
      <w:r>
        <w:rPr>
          <w:rFonts w:hint="eastAsia"/>
          <w:b w:val="0"/>
        </w:rPr>
        <w:t>JTG 5210</w:t>
      </w:r>
      <w:r>
        <w:rPr>
          <w:rFonts w:hint="eastAsia"/>
          <w:b w:val="0"/>
        </w:rPr>
        <w:t>的规定执行。</w:t>
      </w:r>
    </w:p>
    <w:bookmarkEnd w:id="149"/>
    <w:p w:rsidR="007F2D7D" w:rsidRDefault="00A65CF6">
      <w:pPr>
        <w:pStyle w:val="3"/>
        <w:rPr>
          <w:b w:val="0"/>
          <w:bCs w:val="0"/>
        </w:rPr>
      </w:pPr>
      <w:r>
        <w:rPr>
          <w:rFonts w:hint="eastAsia"/>
        </w:rPr>
        <w:t>5</w:t>
      </w:r>
      <w:r>
        <w:t>.</w:t>
      </w:r>
      <w:r>
        <w:rPr>
          <w:rFonts w:hint="eastAsia"/>
        </w:rPr>
        <w:t>3</w:t>
      </w:r>
      <w:r>
        <w:t>.</w:t>
      </w:r>
      <w:r>
        <w:rPr>
          <w:rFonts w:hint="eastAsia"/>
        </w:rPr>
        <w:t>3</w:t>
      </w:r>
      <w:r>
        <w:t xml:space="preserve">  </w:t>
      </w:r>
      <w:r>
        <w:rPr>
          <w:rFonts w:hint="eastAsia"/>
          <w:b w:val="0"/>
          <w:bCs w:val="0"/>
        </w:rPr>
        <w:t>道路</w:t>
      </w:r>
      <w:r>
        <w:rPr>
          <w:b w:val="0"/>
          <w:bCs w:val="0"/>
        </w:rPr>
        <w:t>性能评定</w:t>
      </w:r>
      <w:r>
        <w:rPr>
          <w:rFonts w:hint="eastAsia"/>
          <w:b w:val="0"/>
          <w:bCs w:val="0"/>
        </w:rPr>
        <w:t>应符合下列规定：</w:t>
      </w:r>
    </w:p>
    <w:p w:rsidR="007F2D7D" w:rsidRDefault="00A65CF6">
      <w:pPr>
        <w:pStyle w:val="4"/>
      </w:pPr>
      <w:r>
        <w:rPr>
          <w:rFonts w:hint="eastAsia"/>
        </w:rPr>
        <w:t xml:space="preserve">1  </w:t>
      </w:r>
      <w:r>
        <w:rPr>
          <w:rFonts w:hint="eastAsia"/>
          <w:b w:val="0"/>
        </w:rPr>
        <w:t>道路</w:t>
      </w:r>
      <w:r>
        <w:rPr>
          <w:b w:val="0"/>
        </w:rPr>
        <w:t>评定应根据现场调查与检测</w:t>
      </w:r>
      <w:r>
        <w:rPr>
          <w:rFonts w:hint="eastAsia"/>
          <w:b w:val="0"/>
        </w:rPr>
        <w:t>及道路现状情况，在计算路基、路面及沿线设施相关技术参数</w:t>
      </w:r>
      <w:r>
        <w:rPr>
          <w:b w:val="0"/>
        </w:rPr>
        <w:t>的基础上确定。</w:t>
      </w:r>
    </w:p>
    <w:p w:rsidR="007F2D7D" w:rsidRDefault="00A65CF6">
      <w:pPr>
        <w:pStyle w:val="4"/>
      </w:pPr>
      <w:r>
        <w:rPr>
          <w:rFonts w:hint="eastAsia"/>
        </w:rPr>
        <w:t xml:space="preserve">2  </w:t>
      </w:r>
      <w:r>
        <w:rPr>
          <w:rFonts w:hint="eastAsia"/>
          <w:b w:val="0"/>
          <w:bCs/>
        </w:rPr>
        <w:t>道路</w:t>
      </w:r>
      <w:r>
        <w:rPr>
          <w:b w:val="0"/>
          <w:bCs/>
        </w:rPr>
        <w:t>性能评定分级标准宜按表</w:t>
      </w:r>
      <w:r>
        <w:rPr>
          <w:rFonts w:hint="eastAsia"/>
          <w:b w:val="0"/>
          <w:bCs/>
        </w:rPr>
        <w:t>5</w:t>
      </w:r>
      <w:r>
        <w:rPr>
          <w:b w:val="0"/>
          <w:bCs/>
        </w:rPr>
        <w:t>.</w:t>
      </w:r>
      <w:r>
        <w:rPr>
          <w:rFonts w:hint="eastAsia"/>
          <w:b w:val="0"/>
          <w:bCs/>
        </w:rPr>
        <w:t>3</w:t>
      </w:r>
      <w:r>
        <w:rPr>
          <w:b w:val="0"/>
          <w:bCs/>
        </w:rPr>
        <w:t>.</w:t>
      </w:r>
      <w:r>
        <w:rPr>
          <w:rFonts w:hint="eastAsia"/>
          <w:b w:val="0"/>
          <w:bCs/>
        </w:rPr>
        <w:t>3</w:t>
      </w:r>
      <w:r>
        <w:rPr>
          <w:b w:val="0"/>
          <w:bCs/>
        </w:rPr>
        <w:t>确定。</w:t>
      </w:r>
    </w:p>
    <w:p w:rsidR="007F2D7D" w:rsidRDefault="00A65CF6">
      <w:pPr>
        <w:pStyle w:val="aff1"/>
      </w:pPr>
      <w:r>
        <w:t>表</w:t>
      </w:r>
      <w:r>
        <w:rPr>
          <w:rFonts w:hint="eastAsia"/>
        </w:rPr>
        <w:t>5</w:t>
      </w:r>
      <w:r>
        <w:t>.</w:t>
      </w:r>
      <w:r>
        <w:rPr>
          <w:rFonts w:hint="eastAsia"/>
        </w:rPr>
        <w:t>3</w:t>
      </w:r>
      <w:r>
        <w:t>.</w:t>
      </w:r>
      <w:r>
        <w:rPr>
          <w:rFonts w:hint="eastAsia"/>
        </w:rPr>
        <w:t xml:space="preserve">3 </w:t>
      </w:r>
      <w:r>
        <w:rPr>
          <w:rFonts w:hint="eastAsia"/>
        </w:rPr>
        <w:t>道路</w:t>
      </w:r>
      <w:r>
        <w:t>性能评定分级标准</w:t>
      </w:r>
    </w:p>
    <w:tbl>
      <w:tblPr>
        <w:tblW w:w="61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1"/>
        <w:gridCol w:w="5442"/>
      </w:tblGrid>
      <w:tr w:rsidR="007F2D7D">
        <w:trPr>
          <w:jc w:val="center"/>
        </w:trPr>
        <w:tc>
          <w:tcPr>
            <w:tcW w:w="681" w:type="dxa"/>
            <w:vAlign w:val="center"/>
          </w:tcPr>
          <w:p w:rsidR="007F2D7D" w:rsidRDefault="00A65CF6">
            <w:pPr>
              <w:pStyle w:val="15"/>
            </w:pPr>
            <w:r>
              <w:t>等级</w:t>
            </w:r>
          </w:p>
        </w:tc>
        <w:tc>
          <w:tcPr>
            <w:tcW w:w="5442" w:type="dxa"/>
            <w:vAlign w:val="center"/>
          </w:tcPr>
          <w:p w:rsidR="007F2D7D" w:rsidRDefault="00A65CF6">
            <w:pPr>
              <w:pStyle w:val="15"/>
            </w:pPr>
            <w:r>
              <w:t>分级标准</w:t>
            </w:r>
          </w:p>
        </w:tc>
      </w:tr>
      <w:tr w:rsidR="007F2D7D">
        <w:trPr>
          <w:jc w:val="center"/>
        </w:trPr>
        <w:tc>
          <w:tcPr>
            <w:tcW w:w="681" w:type="dxa"/>
            <w:vAlign w:val="center"/>
          </w:tcPr>
          <w:p w:rsidR="007F2D7D" w:rsidRDefault="00A65CF6">
            <w:pPr>
              <w:pStyle w:val="15"/>
            </w:pPr>
            <w:r>
              <w:rPr>
                <w:rFonts w:hint="eastAsia"/>
              </w:rPr>
              <w:t>I</w:t>
            </w:r>
          </w:p>
        </w:tc>
        <w:tc>
          <w:tcPr>
            <w:tcW w:w="5442" w:type="dxa"/>
          </w:tcPr>
          <w:p w:rsidR="007F2D7D" w:rsidRDefault="00A65CF6">
            <w:pPr>
              <w:pStyle w:val="24"/>
              <w:ind w:firstLine="180"/>
            </w:pPr>
            <w:r>
              <w:rPr>
                <w:rFonts w:hint="eastAsia"/>
              </w:rPr>
              <w:t>道路性能</w:t>
            </w:r>
            <w:r>
              <w:t>符合现行国家标准</w:t>
            </w:r>
            <w:r>
              <w:rPr>
                <w:rFonts w:hint="eastAsia"/>
              </w:rPr>
              <w:t>和本标准</w:t>
            </w:r>
            <w:r>
              <w:t>的要求，整体安全可靠</w:t>
            </w:r>
            <w:r>
              <w:rPr>
                <w:rFonts w:hint="eastAsia"/>
              </w:rPr>
              <w:t>，正常使用</w:t>
            </w:r>
          </w:p>
        </w:tc>
      </w:tr>
      <w:tr w:rsidR="007F2D7D">
        <w:trPr>
          <w:jc w:val="center"/>
        </w:trPr>
        <w:tc>
          <w:tcPr>
            <w:tcW w:w="681" w:type="dxa"/>
            <w:vAlign w:val="center"/>
          </w:tcPr>
          <w:p w:rsidR="007F2D7D" w:rsidRDefault="00A65CF6">
            <w:pPr>
              <w:pStyle w:val="15"/>
            </w:pPr>
            <w:r>
              <w:rPr>
                <w:rFonts w:hint="eastAsia"/>
              </w:rPr>
              <w:t>II</w:t>
            </w:r>
          </w:p>
        </w:tc>
        <w:tc>
          <w:tcPr>
            <w:tcW w:w="5442" w:type="dxa"/>
          </w:tcPr>
          <w:p w:rsidR="007F2D7D" w:rsidRDefault="00A65CF6">
            <w:pPr>
              <w:pStyle w:val="24"/>
              <w:ind w:firstLine="180"/>
            </w:pPr>
            <w:r>
              <w:rPr>
                <w:rFonts w:hint="eastAsia"/>
              </w:rPr>
              <w:t>道路性能略</w:t>
            </w:r>
            <w:r>
              <w:t>低于现行国家标准</w:t>
            </w:r>
            <w:r>
              <w:rPr>
                <w:rFonts w:hint="eastAsia"/>
              </w:rPr>
              <w:t>和本标准</w:t>
            </w:r>
            <w:r>
              <w:t>的可靠性要求，尚不影响整体安全可靠</w:t>
            </w:r>
            <w:r>
              <w:rPr>
                <w:rFonts w:hint="eastAsia"/>
              </w:rPr>
              <w:t>和正常使用</w:t>
            </w:r>
          </w:p>
        </w:tc>
      </w:tr>
      <w:tr w:rsidR="007F2D7D">
        <w:trPr>
          <w:jc w:val="center"/>
        </w:trPr>
        <w:tc>
          <w:tcPr>
            <w:tcW w:w="681" w:type="dxa"/>
            <w:vAlign w:val="center"/>
          </w:tcPr>
          <w:p w:rsidR="007F2D7D" w:rsidRDefault="00A65CF6">
            <w:pPr>
              <w:pStyle w:val="15"/>
            </w:pPr>
            <w:r>
              <w:rPr>
                <w:rFonts w:hint="eastAsia"/>
              </w:rPr>
              <w:t>III</w:t>
            </w:r>
          </w:p>
        </w:tc>
        <w:tc>
          <w:tcPr>
            <w:tcW w:w="5442" w:type="dxa"/>
          </w:tcPr>
          <w:p w:rsidR="007F2D7D" w:rsidRDefault="00A65CF6">
            <w:pPr>
              <w:pStyle w:val="24"/>
              <w:ind w:firstLine="180"/>
            </w:pPr>
            <w:r>
              <w:rPr>
                <w:rFonts w:hint="eastAsia"/>
              </w:rPr>
              <w:t>道路性能</w:t>
            </w:r>
            <w:r>
              <w:t>不符合现行国家标准</w:t>
            </w:r>
            <w:r>
              <w:rPr>
                <w:rFonts w:hint="eastAsia"/>
              </w:rPr>
              <w:t>和本标准</w:t>
            </w:r>
            <w:r>
              <w:t>的可靠性要求，影响整体</w:t>
            </w:r>
            <w:r>
              <w:lastRenderedPageBreak/>
              <w:t>安全可靠</w:t>
            </w:r>
            <w:r>
              <w:rPr>
                <w:rFonts w:hint="eastAsia"/>
              </w:rPr>
              <w:t>和正常使用</w:t>
            </w:r>
          </w:p>
        </w:tc>
      </w:tr>
      <w:tr w:rsidR="007F2D7D">
        <w:trPr>
          <w:jc w:val="center"/>
        </w:trPr>
        <w:tc>
          <w:tcPr>
            <w:tcW w:w="681" w:type="dxa"/>
            <w:vAlign w:val="center"/>
          </w:tcPr>
          <w:p w:rsidR="007F2D7D" w:rsidRDefault="00A65CF6">
            <w:pPr>
              <w:pStyle w:val="15"/>
            </w:pPr>
            <w:r>
              <w:rPr>
                <w:rFonts w:hint="eastAsia"/>
              </w:rPr>
              <w:lastRenderedPageBreak/>
              <w:t>VI</w:t>
            </w:r>
          </w:p>
        </w:tc>
        <w:tc>
          <w:tcPr>
            <w:tcW w:w="5442" w:type="dxa"/>
          </w:tcPr>
          <w:p w:rsidR="007F2D7D" w:rsidRDefault="00A65CF6">
            <w:pPr>
              <w:pStyle w:val="24"/>
              <w:ind w:firstLine="180"/>
            </w:pPr>
            <w:r>
              <w:rPr>
                <w:rFonts w:hint="eastAsia"/>
              </w:rPr>
              <w:t>道路性能</w:t>
            </w:r>
            <w:r>
              <w:t>严重不符合现行国家标准</w:t>
            </w:r>
            <w:r>
              <w:rPr>
                <w:rFonts w:hint="eastAsia"/>
              </w:rPr>
              <w:t>和本标准</w:t>
            </w:r>
            <w:r>
              <w:t>的可靠性要求，已经严重影响整体安全可靠</w:t>
            </w:r>
            <w:r>
              <w:rPr>
                <w:rFonts w:hint="eastAsia"/>
              </w:rPr>
              <w:t>和正常使用</w:t>
            </w:r>
          </w:p>
        </w:tc>
      </w:tr>
    </w:tbl>
    <w:p w:rsidR="007F2D7D" w:rsidRDefault="00A65CF6">
      <w:pPr>
        <w:pStyle w:val="3"/>
        <w:sectPr w:rsidR="007F2D7D">
          <w:pgSz w:w="8335" w:h="11850"/>
          <w:pgMar w:top="1083" w:right="1080" w:bottom="1083" w:left="1080" w:header="851" w:footer="992" w:gutter="0"/>
          <w:cols w:space="720"/>
          <w:docGrid w:type="lines" w:linePitch="312"/>
        </w:sectPr>
      </w:pPr>
      <w:r>
        <w:rPr>
          <w:rFonts w:hint="eastAsia"/>
        </w:rPr>
        <w:t>5</w:t>
      </w:r>
      <w:r>
        <w:rPr>
          <w:rFonts w:hint="eastAsia"/>
        </w:rPr>
        <w:t>.3.</w:t>
      </w:r>
      <w:r>
        <w:rPr>
          <w:rFonts w:hint="eastAsia"/>
        </w:rPr>
        <w:t>4</w:t>
      </w:r>
      <w:r>
        <w:rPr>
          <w:rFonts w:hint="eastAsia"/>
        </w:rPr>
        <w:t xml:space="preserve">  </w:t>
      </w:r>
      <w:r>
        <w:rPr>
          <w:rFonts w:hint="eastAsia"/>
          <w:b w:val="0"/>
          <w:bCs w:val="0"/>
        </w:rPr>
        <w:t>道路</w:t>
      </w:r>
      <w:r>
        <w:rPr>
          <w:rFonts w:hint="eastAsia"/>
          <w:b w:val="0"/>
          <w:bCs w:val="0"/>
        </w:rPr>
        <w:t>性能评定结束后，应整理形成有效的性能评定报告。性能评定报告</w:t>
      </w:r>
      <w:r>
        <w:rPr>
          <w:rFonts w:hint="eastAsia"/>
          <w:b w:val="0"/>
          <w:bCs w:val="0"/>
        </w:rPr>
        <w:t>应符合</w:t>
      </w:r>
      <w:r>
        <w:rPr>
          <w:rFonts w:hint="eastAsia"/>
          <w:b w:val="0"/>
          <w:bCs w:val="0"/>
        </w:rPr>
        <w:t>按本标准第</w:t>
      </w:r>
      <w:r>
        <w:rPr>
          <w:rFonts w:hint="eastAsia"/>
          <w:b w:val="0"/>
          <w:bCs w:val="0"/>
        </w:rPr>
        <w:t>3.0.</w:t>
      </w:r>
      <w:r>
        <w:rPr>
          <w:rFonts w:hint="eastAsia"/>
          <w:b w:val="0"/>
          <w:bCs w:val="0"/>
        </w:rPr>
        <w:t>8</w:t>
      </w:r>
      <w:r>
        <w:rPr>
          <w:rFonts w:hint="eastAsia"/>
          <w:b w:val="0"/>
          <w:bCs w:val="0"/>
        </w:rPr>
        <w:t>条</w:t>
      </w:r>
      <w:r>
        <w:rPr>
          <w:rFonts w:hint="eastAsia"/>
          <w:b w:val="0"/>
          <w:bCs w:val="0"/>
        </w:rPr>
        <w:t>的</w:t>
      </w:r>
      <w:r>
        <w:rPr>
          <w:rFonts w:hint="eastAsia"/>
          <w:b w:val="0"/>
          <w:bCs w:val="0"/>
        </w:rPr>
        <w:t>有关规定，并</w:t>
      </w:r>
      <w:r>
        <w:rPr>
          <w:rFonts w:hint="eastAsia"/>
          <w:b w:val="0"/>
          <w:bCs w:val="0"/>
        </w:rPr>
        <w:t>可</w:t>
      </w:r>
      <w:r>
        <w:rPr>
          <w:rFonts w:hint="eastAsia"/>
          <w:b w:val="0"/>
          <w:bCs w:val="0"/>
        </w:rPr>
        <w:t>根据</w:t>
      </w:r>
      <w:r>
        <w:rPr>
          <w:rFonts w:hint="eastAsia"/>
          <w:b w:val="0"/>
          <w:bCs w:val="0"/>
        </w:rPr>
        <w:t>道路</w:t>
      </w:r>
      <w:r>
        <w:rPr>
          <w:rFonts w:hint="eastAsia"/>
          <w:b w:val="0"/>
          <w:bCs w:val="0"/>
        </w:rPr>
        <w:t>具体情况进行调整。</w:t>
      </w:r>
    </w:p>
    <w:p w:rsidR="007F2D7D" w:rsidRDefault="00A65CF6">
      <w:pPr>
        <w:keepNext/>
        <w:keepLines/>
        <w:spacing w:before="100" w:after="100" w:line="440" w:lineRule="exact"/>
        <w:jc w:val="center"/>
        <w:outlineLvl w:val="0"/>
        <w:rPr>
          <w:rFonts w:cs="Times New Roman"/>
          <w:b/>
          <w:kern w:val="44"/>
          <w:sz w:val="30"/>
          <w:szCs w:val="24"/>
        </w:rPr>
      </w:pPr>
      <w:bookmarkStart w:id="170" w:name="_Toc22310"/>
      <w:bookmarkStart w:id="171" w:name="_Toc4998"/>
      <w:bookmarkStart w:id="172" w:name="_Toc26325"/>
      <w:bookmarkStart w:id="173" w:name="_Toc18893"/>
      <w:bookmarkStart w:id="174" w:name="_Toc377"/>
      <w:r>
        <w:rPr>
          <w:rFonts w:cs="Times New Roman" w:hint="eastAsia"/>
          <w:b/>
          <w:kern w:val="44"/>
          <w:sz w:val="30"/>
          <w:szCs w:val="24"/>
        </w:rPr>
        <w:lastRenderedPageBreak/>
        <w:t xml:space="preserve">6  </w:t>
      </w:r>
      <w:r>
        <w:rPr>
          <w:rFonts w:cs="Times New Roman" w:hint="eastAsia"/>
          <w:b/>
          <w:kern w:val="44"/>
          <w:sz w:val="30"/>
          <w:szCs w:val="24"/>
        </w:rPr>
        <w:t>管线性能评定</w:t>
      </w:r>
      <w:bookmarkEnd w:id="170"/>
      <w:bookmarkEnd w:id="171"/>
      <w:bookmarkEnd w:id="172"/>
      <w:bookmarkEnd w:id="173"/>
    </w:p>
    <w:p w:rsidR="007F2D7D" w:rsidRDefault="007F2D7D"/>
    <w:p w:rsidR="007F2D7D" w:rsidRDefault="00A65CF6">
      <w:pPr>
        <w:pStyle w:val="2"/>
      </w:pPr>
      <w:bookmarkStart w:id="175" w:name="_Toc7493"/>
      <w:bookmarkStart w:id="176" w:name="_Toc17050"/>
      <w:bookmarkStart w:id="177" w:name="_Toc11555"/>
      <w:bookmarkStart w:id="178" w:name="_Toc17093"/>
      <w:r>
        <w:rPr>
          <w:rFonts w:hint="eastAsia"/>
        </w:rPr>
        <w:t xml:space="preserve">6.1  </w:t>
      </w:r>
      <w:r>
        <w:rPr>
          <w:rFonts w:hint="eastAsia"/>
        </w:rPr>
        <w:t>一般规定</w:t>
      </w:r>
      <w:bookmarkEnd w:id="175"/>
      <w:bookmarkEnd w:id="176"/>
      <w:bookmarkEnd w:id="177"/>
      <w:bookmarkEnd w:id="178"/>
    </w:p>
    <w:p w:rsidR="007F2D7D" w:rsidRDefault="00A65CF6">
      <w:pPr>
        <w:pStyle w:val="3"/>
        <w:rPr>
          <w:b w:val="0"/>
          <w:bCs w:val="0"/>
        </w:rPr>
      </w:pPr>
      <w:r>
        <w:rPr>
          <w:rFonts w:hint="eastAsia"/>
        </w:rPr>
        <w:t xml:space="preserve">6.1.1  </w:t>
      </w:r>
      <w:r>
        <w:rPr>
          <w:rFonts w:hint="eastAsia"/>
          <w:b w:val="0"/>
          <w:bCs w:val="0"/>
        </w:rPr>
        <w:t>管线性能评定</w:t>
      </w:r>
      <w:r>
        <w:rPr>
          <w:b w:val="0"/>
          <w:bCs w:val="0"/>
        </w:rPr>
        <w:t>对象</w:t>
      </w:r>
      <w:r>
        <w:rPr>
          <w:rFonts w:hint="eastAsia"/>
          <w:b w:val="0"/>
          <w:bCs w:val="0"/>
        </w:rPr>
        <w:t>，</w:t>
      </w:r>
      <w:r>
        <w:rPr>
          <w:b w:val="0"/>
          <w:bCs w:val="0"/>
        </w:rPr>
        <w:t>应包括给水、排水、燃气、热力</w:t>
      </w:r>
      <w:r>
        <w:rPr>
          <w:rFonts w:hint="eastAsia"/>
          <w:b w:val="0"/>
          <w:bCs w:val="0"/>
        </w:rPr>
        <w:t>及</w:t>
      </w:r>
      <w:r>
        <w:rPr>
          <w:b w:val="0"/>
          <w:bCs w:val="0"/>
        </w:rPr>
        <w:t>工业管道等。</w:t>
      </w:r>
      <w:r>
        <w:rPr>
          <w:rFonts w:hint="eastAsia"/>
          <w:b w:val="0"/>
          <w:bCs w:val="0"/>
        </w:rPr>
        <w:t>评定范围</w:t>
      </w:r>
      <w:r>
        <w:rPr>
          <w:b w:val="0"/>
          <w:bCs w:val="0"/>
        </w:rPr>
        <w:t>可</w:t>
      </w:r>
      <w:r>
        <w:rPr>
          <w:rFonts w:hint="eastAsia"/>
          <w:b w:val="0"/>
          <w:bCs w:val="0"/>
        </w:rPr>
        <w:t>以</w:t>
      </w:r>
      <w:r>
        <w:rPr>
          <w:b w:val="0"/>
          <w:bCs w:val="0"/>
        </w:rPr>
        <w:t>是一条管线、也可以是多条管线组成的管网或管线的特定区段。</w:t>
      </w:r>
    </w:p>
    <w:p w:rsidR="007F2D7D" w:rsidRDefault="00A65CF6">
      <w:pPr>
        <w:pStyle w:val="3"/>
        <w:rPr>
          <w:b w:val="0"/>
          <w:bCs w:val="0"/>
        </w:rPr>
      </w:pPr>
      <w:r>
        <w:rPr>
          <w:rFonts w:hint="eastAsia"/>
        </w:rPr>
        <w:t xml:space="preserve">6.1.2  </w:t>
      </w:r>
      <w:r>
        <w:rPr>
          <w:rFonts w:hint="eastAsia"/>
          <w:b w:val="0"/>
          <w:bCs w:val="0"/>
        </w:rPr>
        <w:t>管线性能评定方法应根据实际情况选择确定，当一种评定方法不能全面反映管线状况时，可联合采用多种方法进行评定。</w:t>
      </w:r>
    </w:p>
    <w:p w:rsidR="007F2D7D" w:rsidRDefault="00A65CF6">
      <w:pPr>
        <w:pStyle w:val="3"/>
        <w:rPr>
          <w:b w:val="0"/>
          <w:bCs w:val="0"/>
        </w:rPr>
      </w:pPr>
      <w:r>
        <w:rPr>
          <w:rFonts w:hint="eastAsia"/>
        </w:rPr>
        <w:t xml:space="preserve">6.1.3  </w:t>
      </w:r>
      <w:r>
        <w:rPr>
          <w:rFonts w:hint="eastAsia"/>
          <w:b w:val="0"/>
          <w:bCs w:val="0"/>
        </w:rPr>
        <w:t>管线</w:t>
      </w:r>
      <w:r>
        <w:rPr>
          <w:rFonts w:hint="eastAsia"/>
          <w:b w:val="0"/>
          <w:bCs w:val="0"/>
        </w:rPr>
        <w:t>性能评定前应先进行初步调查</w:t>
      </w:r>
      <w:r>
        <w:rPr>
          <w:rFonts w:hint="eastAsia"/>
          <w:b w:val="0"/>
          <w:bCs w:val="0"/>
        </w:rPr>
        <w:t>并制定性能评定方案</w:t>
      </w:r>
      <w:r>
        <w:rPr>
          <w:rFonts w:hint="eastAsia"/>
          <w:b w:val="0"/>
          <w:bCs w:val="0"/>
        </w:rPr>
        <w:t>，并应符合下列规定：</w:t>
      </w:r>
    </w:p>
    <w:p w:rsidR="007F2D7D" w:rsidRDefault="00A65CF6">
      <w:pPr>
        <w:pStyle w:val="4"/>
      </w:pPr>
      <w:r>
        <w:rPr>
          <w:rFonts w:hint="eastAsia"/>
        </w:rPr>
        <w:t xml:space="preserve">1  </w:t>
      </w:r>
      <w:r>
        <w:rPr>
          <w:rFonts w:hint="eastAsia"/>
          <w:b w:val="0"/>
          <w:bCs/>
        </w:rPr>
        <w:t>初步调查</w:t>
      </w:r>
      <w:r>
        <w:rPr>
          <w:rFonts w:hint="eastAsia"/>
          <w:b w:val="0"/>
          <w:bCs/>
        </w:rPr>
        <w:t>内容宜按本标准第</w:t>
      </w:r>
      <w:r>
        <w:rPr>
          <w:rFonts w:hint="eastAsia"/>
          <w:b w:val="0"/>
          <w:bCs/>
        </w:rPr>
        <w:t>3.0.5</w:t>
      </w:r>
      <w:r>
        <w:rPr>
          <w:rFonts w:hint="eastAsia"/>
          <w:b w:val="0"/>
          <w:bCs/>
        </w:rPr>
        <w:t>条有关规定执行，并可根据</w:t>
      </w:r>
      <w:r>
        <w:rPr>
          <w:rFonts w:hint="eastAsia"/>
          <w:b w:val="0"/>
        </w:rPr>
        <w:t>道路</w:t>
      </w:r>
      <w:r>
        <w:rPr>
          <w:rFonts w:hint="eastAsia"/>
          <w:b w:val="0"/>
          <w:bCs/>
        </w:rPr>
        <w:t>具体情况进行调整</w:t>
      </w:r>
      <w:r>
        <w:rPr>
          <w:rFonts w:hint="eastAsia"/>
          <w:b w:val="0"/>
          <w:bCs/>
        </w:rPr>
        <w:t>。</w:t>
      </w:r>
    </w:p>
    <w:p w:rsidR="007F2D7D" w:rsidRDefault="00A65CF6">
      <w:pPr>
        <w:pStyle w:val="4"/>
      </w:pPr>
      <w:r>
        <w:rPr>
          <w:rFonts w:hint="eastAsia"/>
        </w:rPr>
        <w:t xml:space="preserve">2  </w:t>
      </w:r>
      <w:r>
        <w:rPr>
          <w:rFonts w:hint="eastAsia"/>
          <w:b w:val="0"/>
          <w:bCs/>
        </w:rPr>
        <w:t>性能评定</w:t>
      </w:r>
      <w:r>
        <w:rPr>
          <w:rFonts w:hint="eastAsia"/>
          <w:b w:val="0"/>
          <w:bCs/>
        </w:rPr>
        <w:t>方案应</w:t>
      </w:r>
      <w:r>
        <w:rPr>
          <w:rFonts w:hint="eastAsia"/>
          <w:b w:val="0"/>
          <w:bCs/>
        </w:rPr>
        <w:t>根据初步调查情况制定。性能评定方案内容</w:t>
      </w:r>
      <w:r>
        <w:rPr>
          <w:rFonts w:hint="eastAsia"/>
          <w:b w:val="0"/>
          <w:bCs/>
        </w:rPr>
        <w:t>宜按本标准第</w:t>
      </w:r>
      <w:r>
        <w:rPr>
          <w:rFonts w:hint="eastAsia"/>
          <w:b w:val="0"/>
          <w:bCs/>
        </w:rPr>
        <w:t>3.0.6</w:t>
      </w:r>
      <w:r>
        <w:rPr>
          <w:rFonts w:hint="eastAsia"/>
          <w:b w:val="0"/>
          <w:bCs/>
        </w:rPr>
        <w:t>条有关规定执行</w:t>
      </w:r>
      <w:r>
        <w:rPr>
          <w:rFonts w:hint="eastAsia"/>
          <w:b w:val="0"/>
          <w:bCs/>
        </w:rPr>
        <w:t>，</w:t>
      </w:r>
      <w:r>
        <w:rPr>
          <w:rFonts w:hint="eastAsia"/>
          <w:b w:val="0"/>
          <w:bCs/>
        </w:rPr>
        <w:t>并可根据</w:t>
      </w:r>
      <w:r>
        <w:rPr>
          <w:rFonts w:hint="eastAsia"/>
          <w:b w:val="0"/>
        </w:rPr>
        <w:t>管线</w:t>
      </w:r>
      <w:r>
        <w:rPr>
          <w:rFonts w:hint="eastAsia"/>
          <w:b w:val="0"/>
          <w:bCs/>
        </w:rPr>
        <w:t>具体情况进行调整</w:t>
      </w:r>
      <w:r>
        <w:rPr>
          <w:rFonts w:hint="eastAsia"/>
          <w:b w:val="0"/>
          <w:bCs/>
        </w:rPr>
        <w:t>。</w:t>
      </w:r>
    </w:p>
    <w:p w:rsidR="007F2D7D" w:rsidRDefault="00A65CF6">
      <w:pPr>
        <w:pStyle w:val="3"/>
        <w:rPr>
          <w:b w:val="0"/>
          <w:bCs w:val="0"/>
        </w:rPr>
      </w:pPr>
      <w:r>
        <w:rPr>
          <w:rFonts w:hint="eastAsia"/>
        </w:rPr>
        <w:t xml:space="preserve">6.1.4  </w:t>
      </w:r>
      <w:r>
        <w:rPr>
          <w:rFonts w:hint="eastAsia"/>
          <w:b w:val="0"/>
          <w:bCs w:val="0"/>
        </w:rPr>
        <w:t>管线</w:t>
      </w:r>
      <w:r>
        <w:rPr>
          <w:rFonts w:hint="eastAsia"/>
          <w:b w:val="0"/>
          <w:bCs w:val="0"/>
        </w:rPr>
        <w:t>性能评定中</w:t>
      </w:r>
      <w:r>
        <w:rPr>
          <w:rFonts w:hint="eastAsia"/>
          <w:b w:val="0"/>
          <w:bCs w:val="0"/>
        </w:rPr>
        <w:t>检测项目类别可按表</w:t>
      </w:r>
      <w:r>
        <w:rPr>
          <w:rFonts w:hint="eastAsia"/>
          <w:b w:val="0"/>
          <w:bCs w:val="0"/>
        </w:rPr>
        <w:t>6.1.4</w:t>
      </w:r>
      <w:r>
        <w:rPr>
          <w:rFonts w:hint="eastAsia"/>
          <w:b w:val="0"/>
          <w:bCs w:val="0"/>
        </w:rPr>
        <w:t>确定。</w:t>
      </w:r>
    </w:p>
    <w:p w:rsidR="007F2D7D" w:rsidRDefault="00A65CF6">
      <w:pPr>
        <w:spacing w:line="330" w:lineRule="exact"/>
        <w:jc w:val="center"/>
        <w:rPr>
          <w:rFonts w:cs="Times New Roman"/>
          <w:b/>
          <w:bCs/>
          <w:sz w:val="18"/>
          <w:szCs w:val="18"/>
        </w:rPr>
      </w:pPr>
      <w:r>
        <w:rPr>
          <w:rFonts w:cs="Times New Roman" w:hint="eastAsia"/>
          <w:b/>
          <w:bCs/>
          <w:sz w:val="18"/>
          <w:szCs w:val="18"/>
        </w:rPr>
        <w:t>6.1.</w:t>
      </w:r>
      <w:r>
        <w:rPr>
          <w:rFonts w:cs="Times New Roman" w:hint="eastAsia"/>
          <w:b/>
          <w:bCs/>
          <w:sz w:val="18"/>
          <w:szCs w:val="18"/>
        </w:rPr>
        <w:t>4</w:t>
      </w:r>
      <w:r>
        <w:rPr>
          <w:rFonts w:cs="Times New Roman" w:hint="eastAsia"/>
          <w:b/>
          <w:bCs/>
          <w:sz w:val="18"/>
          <w:szCs w:val="18"/>
        </w:rPr>
        <w:t xml:space="preserve"> </w:t>
      </w:r>
      <w:r>
        <w:rPr>
          <w:rFonts w:cs="Times New Roman" w:hint="eastAsia"/>
          <w:b/>
          <w:bCs/>
          <w:sz w:val="18"/>
          <w:szCs w:val="18"/>
        </w:rPr>
        <w:t>检测项目类别划分标准</w:t>
      </w:r>
    </w:p>
    <w:tbl>
      <w:tblPr>
        <w:tblStyle w:val="af9"/>
        <w:tblW w:w="6123" w:type="dxa"/>
        <w:jc w:val="center"/>
        <w:tblLayout w:type="fixed"/>
        <w:tblLook w:val="04A0" w:firstRow="1" w:lastRow="0" w:firstColumn="1" w:lastColumn="0" w:noHBand="0" w:noVBand="1"/>
      </w:tblPr>
      <w:tblGrid>
        <w:gridCol w:w="1889"/>
        <w:gridCol w:w="1991"/>
        <w:gridCol w:w="1218"/>
        <w:gridCol w:w="1025"/>
      </w:tblGrid>
      <w:tr w:rsidR="007F2D7D">
        <w:trPr>
          <w:jc w:val="center"/>
        </w:trPr>
        <w:tc>
          <w:tcPr>
            <w:tcW w:w="1890" w:type="dxa"/>
            <w:vAlign w:val="center"/>
          </w:tcPr>
          <w:p w:rsidR="007F2D7D" w:rsidRDefault="00A65CF6">
            <w:pPr>
              <w:jc w:val="center"/>
              <w:rPr>
                <w:rFonts w:cs="Times New Roman"/>
                <w:sz w:val="18"/>
                <w:szCs w:val="18"/>
              </w:rPr>
            </w:pPr>
            <w:r>
              <w:rPr>
                <w:rFonts w:cs="Times New Roman" w:hint="eastAsia"/>
                <w:sz w:val="18"/>
                <w:szCs w:val="18"/>
              </w:rPr>
              <w:t>已使用年限</w:t>
            </w:r>
          </w:p>
        </w:tc>
        <w:tc>
          <w:tcPr>
            <w:tcW w:w="1990" w:type="dxa"/>
            <w:vAlign w:val="center"/>
          </w:tcPr>
          <w:p w:rsidR="007F2D7D" w:rsidRDefault="00A65CF6">
            <w:pPr>
              <w:jc w:val="center"/>
              <w:rPr>
                <w:rFonts w:cs="Times New Roman"/>
                <w:sz w:val="18"/>
                <w:szCs w:val="18"/>
              </w:rPr>
            </w:pPr>
            <w:r>
              <w:rPr>
                <w:rFonts w:cs="Times New Roman"/>
                <w:sz w:val="18"/>
                <w:szCs w:val="18"/>
              </w:rPr>
              <w:t>资料情况</w:t>
            </w:r>
          </w:p>
        </w:tc>
        <w:tc>
          <w:tcPr>
            <w:tcW w:w="1218" w:type="dxa"/>
            <w:vAlign w:val="center"/>
          </w:tcPr>
          <w:p w:rsidR="007F2D7D" w:rsidRDefault="00A65CF6">
            <w:pPr>
              <w:jc w:val="center"/>
              <w:rPr>
                <w:rFonts w:cs="Times New Roman"/>
                <w:sz w:val="18"/>
                <w:szCs w:val="18"/>
              </w:rPr>
            </w:pPr>
            <w:r>
              <w:rPr>
                <w:rFonts w:cs="Times New Roman" w:hint="eastAsia"/>
                <w:sz w:val="18"/>
                <w:szCs w:val="18"/>
              </w:rPr>
              <w:t>管线状况</w:t>
            </w:r>
          </w:p>
        </w:tc>
        <w:tc>
          <w:tcPr>
            <w:tcW w:w="1025" w:type="dxa"/>
            <w:vAlign w:val="center"/>
          </w:tcPr>
          <w:p w:rsidR="007F2D7D" w:rsidRDefault="00A65CF6">
            <w:pPr>
              <w:jc w:val="center"/>
              <w:rPr>
                <w:rFonts w:cs="Times New Roman"/>
                <w:sz w:val="18"/>
                <w:szCs w:val="18"/>
              </w:rPr>
            </w:pPr>
            <w:r>
              <w:rPr>
                <w:rFonts w:cs="Times New Roman"/>
                <w:sz w:val="18"/>
                <w:szCs w:val="18"/>
              </w:rPr>
              <w:t>项目类别</w:t>
            </w:r>
          </w:p>
        </w:tc>
      </w:tr>
      <w:tr w:rsidR="007F2D7D">
        <w:trPr>
          <w:jc w:val="center"/>
        </w:trPr>
        <w:tc>
          <w:tcPr>
            <w:tcW w:w="1890" w:type="dxa"/>
            <w:vAlign w:val="center"/>
          </w:tcPr>
          <w:p w:rsidR="007F2D7D" w:rsidRDefault="00A65CF6">
            <w:pPr>
              <w:jc w:val="center"/>
              <w:rPr>
                <w:rFonts w:cs="Times New Roman"/>
                <w:sz w:val="18"/>
                <w:szCs w:val="18"/>
              </w:rPr>
            </w:pPr>
            <w:r>
              <w:rPr>
                <w:rFonts w:cs="Times New Roman" w:hint="eastAsia"/>
                <w:sz w:val="18"/>
                <w:szCs w:val="18"/>
              </w:rPr>
              <w:t>y</w:t>
            </w:r>
            <w:r>
              <w:rPr>
                <w:rFonts w:cs="Times New Roman" w:hint="eastAsia"/>
                <w:sz w:val="18"/>
                <w:szCs w:val="18"/>
              </w:rPr>
              <w:t>＞</w:t>
            </w:r>
            <w:r>
              <w:rPr>
                <w:rFonts w:cs="Times New Roman" w:hint="eastAsia"/>
                <w:sz w:val="18"/>
                <w:szCs w:val="18"/>
              </w:rPr>
              <w:t>50</w:t>
            </w:r>
            <w:r>
              <w:rPr>
                <w:rFonts w:cs="Times New Roman" w:hint="eastAsia"/>
                <w:sz w:val="18"/>
                <w:szCs w:val="18"/>
              </w:rPr>
              <w:t>年</w:t>
            </w:r>
          </w:p>
        </w:tc>
        <w:tc>
          <w:tcPr>
            <w:tcW w:w="1990" w:type="dxa"/>
            <w:vAlign w:val="center"/>
          </w:tcPr>
          <w:p w:rsidR="007F2D7D" w:rsidRDefault="00A65CF6">
            <w:pPr>
              <w:jc w:val="center"/>
              <w:rPr>
                <w:rFonts w:cs="Times New Roman"/>
                <w:sz w:val="18"/>
                <w:szCs w:val="18"/>
              </w:rPr>
            </w:pPr>
            <w:r>
              <w:rPr>
                <w:rFonts w:cs="Times New Roman" w:hint="eastAsia"/>
                <w:sz w:val="18"/>
                <w:szCs w:val="18"/>
              </w:rPr>
              <w:t>有效</w:t>
            </w:r>
          </w:p>
          <w:p w:rsidR="007F2D7D" w:rsidRDefault="00A65CF6">
            <w:pPr>
              <w:jc w:val="center"/>
              <w:rPr>
                <w:rFonts w:cs="Times New Roman"/>
                <w:sz w:val="18"/>
                <w:szCs w:val="18"/>
              </w:rPr>
            </w:pPr>
            <w:r>
              <w:rPr>
                <w:rFonts w:cs="Times New Roman" w:hint="eastAsia"/>
                <w:sz w:val="18"/>
                <w:szCs w:val="18"/>
              </w:rPr>
              <w:t>关键资料缺失</w:t>
            </w:r>
          </w:p>
          <w:p w:rsidR="007F2D7D" w:rsidRDefault="00A65CF6">
            <w:pPr>
              <w:jc w:val="center"/>
              <w:rPr>
                <w:rFonts w:cs="Times New Roman"/>
                <w:sz w:val="18"/>
                <w:szCs w:val="18"/>
              </w:rPr>
            </w:pPr>
            <w:r>
              <w:rPr>
                <w:rFonts w:cs="Times New Roman" w:hint="eastAsia"/>
                <w:sz w:val="18"/>
                <w:szCs w:val="18"/>
              </w:rPr>
              <w:t>无效</w:t>
            </w:r>
          </w:p>
        </w:tc>
        <w:tc>
          <w:tcPr>
            <w:tcW w:w="1218" w:type="dxa"/>
            <w:vAlign w:val="center"/>
          </w:tcPr>
          <w:p w:rsidR="007F2D7D" w:rsidRDefault="00A65CF6">
            <w:pPr>
              <w:jc w:val="center"/>
              <w:rPr>
                <w:rFonts w:cs="Times New Roman"/>
                <w:sz w:val="18"/>
                <w:szCs w:val="18"/>
              </w:rPr>
            </w:pPr>
            <w:r>
              <w:rPr>
                <w:rFonts w:cs="Times New Roman" w:hint="eastAsia"/>
                <w:sz w:val="18"/>
                <w:szCs w:val="18"/>
              </w:rPr>
              <w:t>良好</w:t>
            </w:r>
          </w:p>
          <w:p w:rsidR="007F2D7D" w:rsidRDefault="00A65CF6">
            <w:pPr>
              <w:jc w:val="center"/>
              <w:rPr>
                <w:rFonts w:cs="Times New Roman"/>
                <w:sz w:val="18"/>
                <w:szCs w:val="18"/>
              </w:rPr>
            </w:pPr>
            <w:r>
              <w:rPr>
                <w:rFonts w:cs="Times New Roman" w:hint="eastAsia"/>
                <w:sz w:val="18"/>
                <w:szCs w:val="18"/>
              </w:rPr>
              <w:t>一般</w:t>
            </w:r>
          </w:p>
          <w:p w:rsidR="007F2D7D" w:rsidRDefault="00A65CF6">
            <w:pPr>
              <w:jc w:val="center"/>
              <w:rPr>
                <w:rFonts w:cs="Times New Roman"/>
                <w:sz w:val="18"/>
                <w:szCs w:val="18"/>
              </w:rPr>
            </w:pPr>
            <w:r>
              <w:rPr>
                <w:rFonts w:cs="Times New Roman" w:hint="eastAsia"/>
                <w:sz w:val="18"/>
                <w:szCs w:val="18"/>
              </w:rPr>
              <w:t>较差</w:t>
            </w:r>
          </w:p>
        </w:tc>
        <w:tc>
          <w:tcPr>
            <w:tcW w:w="1025" w:type="dxa"/>
            <w:vAlign w:val="center"/>
          </w:tcPr>
          <w:p w:rsidR="007F2D7D" w:rsidRDefault="00A65CF6">
            <w:pPr>
              <w:jc w:val="center"/>
              <w:rPr>
                <w:rFonts w:cs="Times New Roman"/>
                <w:sz w:val="18"/>
                <w:szCs w:val="18"/>
              </w:rPr>
            </w:pPr>
            <w:r>
              <w:rPr>
                <w:rFonts w:cs="Times New Roman" w:hint="eastAsia"/>
                <w:sz w:val="18"/>
                <w:szCs w:val="18"/>
              </w:rPr>
              <w:t>3</w:t>
            </w:r>
            <w:r>
              <w:rPr>
                <w:rFonts w:cs="Times New Roman" w:hint="eastAsia"/>
                <w:sz w:val="18"/>
                <w:szCs w:val="18"/>
              </w:rPr>
              <w:t>类</w:t>
            </w:r>
          </w:p>
        </w:tc>
      </w:tr>
      <w:tr w:rsidR="007F2D7D">
        <w:trPr>
          <w:jc w:val="center"/>
        </w:trPr>
        <w:tc>
          <w:tcPr>
            <w:tcW w:w="1890" w:type="dxa"/>
            <w:vMerge w:val="restart"/>
            <w:vAlign w:val="center"/>
          </w:tcPr>
          <w:p w:rsidR="007F2D7D" w:rsidRDefault="00A65CF6">
            <w:pPr>
              <w:jc w:val="center"/>
              <w:rPr>
                <w:rFonts w:cs="Times New Roman"/>
                <w:sz w:val="18"/>
                <w:szCs w:val="18"/>
              </w:rPr>
            </w:pPr>
            <w:r>
              <w:rPr>
                <w:rFonts w:cs="Times New Roman" w:hint="eastAsia"/>
                <w:sz w:val="18"/>
                <w:szCs w:val="18"/>
              </w:rPr>
              <w:t>30</w:t>
            </w:r>
            <w:r>
              <w:rPr>
                <w:rFonts w:cs="Times New Roman" w:hint="eastAsia"/>
                <w:sz w:val="18"/>
                <w:szCs w:val="18"/>
              </w:rPr>
              <w:t>＜</w:t>
            </w:r>
            <w:r>
              <w:rPr>
                <w:rFonts w:cs="Times New Roman" w:hint="eastAsia"/>
                <w:sz w:val="18"/>
                <w:szCs w:val="18"/>
              </w:rPr>
              <w:t>y</w:t>
            </w:r>
            <w:r>
              <w:rPr>
                <w:rFonts w:cs="Times New Roman" w:hint="eastAsia"/>
                <w:sz w:val="18"/>
                <w:szCs w:val="18"/>
              </w:rPr>
              <w:t>≤</w:t>
            </w:r>
            <w:r>
              <w:rPr>
                <w:rFonts w:cs="Times New Roman" w:hint="eastAsia"/>
                <w:sz w:val="18"/>
                <w:szCs w:val="18"/>
              </w:rPr>
              <w:t>50</w:t>
            </w:r>
            <w:r>
              <w:rPr>
                <w:rFonts w:cs="Times New Roman" w:hint="eastAsia"/>
                <w:sz w:val="18"/>
                <w:szCs w:val="18"/>
              </w:rPr>
              <w:t>年</w:t>
            </w:r>
          </w:p>
        </w:tc>
        <w:tc>
          <w:tcPr>
            <w:tcW w:w="1990" w:type="dxa"/>
            <w:vAlign w:val="center"/>
          </w:tcPr>
          <w:p w:rsidR="007F2D7D" w:rsidRDefault="00A65CF6">
            <w:pPr>
              <w:jc w:val="center"/>
              <w:rPr>
                <w:rFonts w:cs="Times New Roman"/>
                <w:sz w:val="18"/>
                <w:szCs w:val="18"/>
              </w:rPr>
            </w:pPr>
            <w:r>
              <w:rPr>
                <w:rFonts w:cs="Times New Roman" w:hint="eastAsia"/>
                <w:sz w:val="18"/>
                <w:szCs w:val="18"/>
              </w:rPr>
              <w:t>有效</w:t>
            </w:r>
          </w:p>
        </w:tc>
        <w:tc>
          <w:tcPr>
            <w:tcW w:w="1218" w:type="dxa"/>
            <w:vAlign w:val="center"/>
          </w:tcPr>
          <w:p w:rsidR="007F2D7D" w:rsidRDefault="00A65CF6">
            <w:pPr>
              <w:jc w:val="center"/>
              <w:rPr>
                <w:rFonts w:cs="Times New Roman"/>
                <w:sz w:val="18"/>
                <w:szCs w:val="18"/>
              </w:rPr>
            </w:pPr>
            <w:r>
              <w:rPr>
                <w:rFonts w:cs="Times New Roman" w:hint="eastAsia"/>
                <w:sz w:val="18"/>
                <w:szCs w:val="18"/>
              </w:rPr>
              <w:t>良好</w:t>
            </w:r>
          </w:p>
        </w:tc>
        <w:tc>
          <w:tcPr>
            <w:tcW w:w="1025" w:type="dxa"/>
            <w:vAlign w:val="center"/>
          </w:tcPr>
          <w:p w:rsidR="007F2D7D" w:rsidRDefault="00A65CF6">
            <w:pPr>
              <w:jc w:val="center"/>
              <w:rPr>
                <w:rFonts w:cs="Times New Roman"/>
                <w:sz w:val="18"/>
                <w:szCs w:val="18"/>
              </w:rPr>
            </w:pPr>
            <w:r>
              <w:rPr>
                <w:rFonts w:cs="Times New Roman" w:hint="eastAsia"/>
                <w:sz w:val="18"/>
                <w:szCs w:val="18"/>
              </w:rPr>
              <w:t>2</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3208" w:type="dxa"/>
            <w:gridSpan w:val="2"/>
            <w:vAlign w:val="center"/>
          </w:tcPr>
          <w:p w:rsidR="007F2D7D" w:rsidRDefault="00A65CF6">
            <w:pPr>
              <w:jc w:val="center"/>
              <w:rPr>
                <w:rFonts w:cs="Times New Roman"/>
                <w:sz w:val="18"/>
                <w:szCs w:val="18"/>
              </w:rPr>
            </w:pPr>
            <w:r>
              <w:rPr>
                <w:rFonts w:cs="Times New Roman" w:hint="eastAsia"/>
                <w:sz w:val="18"/>
                <w:szCs w:val="18"/>
              </w:rPr>
              <w:t>其他情况</w:t>
            </w:r>
          </w:p>
        </w:tc>
        <w:tc>
          <w:tcPr>
            <w:tcW w:w="1025" w:type="dxa"/>
            <w:vAlign w:val="center"/>
          </w:tcPr>
          <w:p w:rsidR="007F2D7D" w:rsidRDefault="00A65CF6">
            <w:pPr>
              <w:jc w:val="center"/>
              <w:rPr>
                <w:rFonts w:cs="Times New Roman"/>
                <w:sz w:val="18"/>
                <w:szCs w:val="18"/>
              </w:rPr>
            </w:pPr>
            <w:r>
              <w:rPr>
                <w:rFonts w:cs="Times New Roman" w:hint="eastAsia"/>
                <w:sz w:val="18"/>
                <w:szCs w:val="18"/>
              </w:rPr>
              <w:t>3</w:t>
            </w:r>
            <w:r>
              <w:rPr>
                <w:rFonts w:cs="Times New Roman" w:hint="eastAsia"/>
                <w:sz w:val="18"/>
                <w:szCs w:val="18"/>
              </w:rPr>
              <w:t>类</w:t>
            </w:r>
          </w:p>
        </w:tc>
      </w:tr>
      <w:tr w:rsidR="007F2D7D">
        <w:trPr>
          <w:jc w:val="center"/>
        </w:trPr>
        <w:tc>
          <w:tcPr>
            <w:tcW w:w="1890" w:type="dxa"/>
            <w:vMerge w:val="restart"/>
            <w:vAlign w:val="center"/>
          </w:tcPr>
          <w:p w:rsidR="007F2D7D" w:rsidRDefault="00A65CF6">
            <w:pPr>
              <w:jc w:val="center"/>
              <w:rPr>
                <w:rFonts w:cs="Times New Roman"/>
                <w:sz w:val="18"/>
                <w:szCs w:val="18"/>
              </w:rPr>
            </w:pPr>
            <w:r>
              <w:rPr>
                <w:rFonts w:cs="Times New Roman" w:hint="eastAsia"/>
                <w:sz w:val="18"/>
                <w:szCs w:val="18"/>
              </w:rPr>
              <w:t>10</w:t>
            </w:r>
            <w:r>
              <w:rPr>
                <w:rFonts w:cs="Times New Roman" w:hint="eastAsia"/>
                <w:sz w:val="18"/>
                <w:szCs w:val="18"/>
              </w:rPr>
              <w:t>＜</w:t>
            </w:r>
            <w:r>
              <w:rPr>
                <w:rFonts w:cs="Times New Roman" w:hint="eastAsia"/>
                <w:sz w:val="18"/>
                <w:szCs w:val="18"/>
              </w:rPr>
              <w:t>y</w:t>
            </w:r>
            <w:r>
              <w:rPr>
                <w:rFonts w:cs="Times New Roman" w:hint="eastAsia"/>
                <w:sz w:val="18"/>
                <w:szCs w:val="18"/>
              </w:rPr>
              <w:t>≤</w:t>
            </w:r>
            <w:r>
              <w:rPr>
                <w:rFonts w:cs="Times New Roman" w:hint="eastAsia"/>
                <w:sz w:val="18"/>
                <w:szCs w:val="18"/>
              </w:rPr>
              <w:t>30</w:t>
            </w:r>
            <w:r>
              <w:rPr>
                <w:rFonts w:cs="Times New Roman" w:hint="eastAsia"/>
                <w:sz w:val="18"/>
                <w:szCs w:val="18"/>
              </w:rPr>
              <w:t>年</w:t>
            </w:r>
          </w:p>
        </w:tc>
        <w:tc>
          <w:tcPr>
            <w:tcW w:w="1992" w:type="dxa"/>
            <w:vAlign w:val="center"/>
          </w:tcPr>
          <w:p w:rsidR="007F2D7D" w:rsidRDefault="00A65CF6">
            <w:pPr>
              <w:jc w:val="center"/>
              <w:rPr>
                <w:rFonts w:cs="Times New Roman"/>
                <w:sz w:val="18"/>
                <w:szCs w:val="18"/>
              </w:rPr>
            </w:pPr>
            <w:r>
              <w:rPr>
                <w:rFonts w:cs="Times New Roman" w:hint="eastAsia"/>
                <w:sz w:val="18"/>
                <w:szCs w:val="18"/>
              </w:rPr>
              <w:t>有效</w:t>
            </w:r>
          </w:p>
        </w:tc>
        <w:tc>
          <w:tcPr>
            <w:tcW w:w="1216" w:type="dxa"/>
            <w:vAlign w:val="center"/>
          </w:tcPr>
          <w:p w:rsidR="007F2D7D" w:rsidRDefault="00A65CF6">
            <w:pPr>
              <w:jc w:val="center"/>
              <w:rPr>
                <w:rFonts w:cs="Times New Roman"/>
                <w:sz w:val="18"/>
                <w:szCs w:val="18"/>
              </w:rPr>
            </w:pPr>
            <w:r>
              <w:rPr>
                <w:rFonts w:cs="Times New Roman" w:hint="eastAsia"/>
                <w:sz w:val="18"/>
                <w:szCs w:val="18"/>
              </w:rPr>
              <w:t>良好</w:t>
            </w:r>
          </w:p>
        </w:tc>
        <w:tc>
          <w:tcPr>
            <w:tcW w:w="1025" w:type="dxa"/>
            <w:vAlign w:val="center"/>
          </w:tcPr>
          <w:p w:rsidR="007F2D7D" w:rsidRDefault="00A65CF6">
            <w:pPr>
              <w:jc w:val="center"/>
              <w:rPr>
                <w:rFonts w:cs="Times New Roman"/>
                <w:sz w:val="18"/>
                <w:szCs w:val="18"/>
              </w:rPr>
            </w:pPr>
            <w:r>
              <w:rPr>
                <w:rFonts w:cs="Times New Roman" w:hint="eastAsia"/>
                <w:sz w:val="18"/>
                <w:szCs w:val="18"/>
              </w:rPr>
              <w:t>1</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1992" w:type="dxa"/>
            <w:vAlign w:val="center"/>
          </w:tcPr>
          <w:p w:rsidR="007F2D7D" w:rsidRDefault="00A65CF6">
            <w:pPr>
              <w:jc w:val="center"/>
              <w:rPr>
                <w:rFonts w:cs="Times New Roman"/>
                <w:sz w:val="18"/>
                <w:szCs w:val="18"/>
              </w:rPr>
            </w:pPr>
            <w:r>
              <w:rPr>
                <w:rFonts w:cs="Times New Roman" w:hint="eastAsia"/>
                <w:sz w:val="18"/>
                <w:szCs w:val="18"/>
              </w:rPr>
              <w:t>有效</w:t>
            </w:r>
          </w:p>
        </w:tc>
        <w:tc>
          <w:tcPr>
            <w:tcW w:w="1216" w:type="dxa"/>
            <w:vAlign w:val="center"/>
          </w:tcPr>
          <w:p w:rsidR="007F2D7D" w:rsidRDefault="00A65CF6">
            <w:pPr>
              <w:jc w:val="center"/>
              <w:rPr>
                <w:rFonts w:cs="Times New Roman"/>
                <w:sz w:val="18"/>
                <w:szCs w:val="18"/>
              </w:rPr>
            </w:pPr>
            <w:r>
              <w:rPr>
                <w:rFonts w:cs="Times New Roman" w:hint="eastAsia"/>
                <w:sz w:val="18"/>
                <w:szCs w:val="18"/>
              </w:rPr>
              <w:t>一般</w:t>
            </w:r>
          </w:p>
        </w:tc>
        <w:tc>
          <w:tcPr>
            <w:tcW w:w="1025" w:type="dxa"/>
            <w:vAlign w:val="center"/>
          </w:tcPr>
          <w:p w:rsidR="007F2D7D" w:rsidRDefault="00A65CF6">
            <w:pPr>
              <w:jc w:val="center"/>
              <w:rPr>
                <w:rFonts w:cs="Times New Roman"/>
                <w:sz w:val="18"/>
                <w:szCs w:val="18"/>
              </w:rPr>
            </w:pPr>
            <w:r>
              <w:rPr>
                <w:rFonts w:cs="Times New Roman" w:hint="eastAsia"/>
                <w:sz w:val="18"/>
                <w:szCs w:val="18"/>
              </w:rPr>
              <w:t>2</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3208" w:type="dxa"/>
            <w:gridSpan w:val="2"/>
            <w:vAlign w:val="center"/>
          </w:tcPr>
          <w:p w:rsidR="007F2D7D" w:rsidRDefault="00A65CF6">
            <w:pPr>
              <w:jc w:val="center"/>
              <w:rPr>
                <w:rFonts w:cs="Times New Roman"/>
                <w:sz w:val="18"/>
                <w:szCs w:val="18"/>
              </w:rPr>
            </w:pPr>
            <w:r>
              <w:rPr>
                <w:rFonts w:cs="Times New Roman" w:hint="eastAsia"/>
                <w:sz w:val="18"/>
                <w:szCs w:val="18"/>
              </w:rPr>
              <w:t>其他情况</w:t>
            </w:r>
          </w:p>
        </w:tc>
        <w:tc>
          <w:tcPr>
            <w:tcW w:w="1025" w:type="dxa"/>
            <w:vAlign w:val="center"/>
          </w:tcPr>
          <w:p w:rsidR="007F2D7D" w:rsidRDefault="00A65CF6">
            <w:pPr>
              <w:jc w:val="center"/>
              <w:rPr>
                <w:rFonts w:cs="Times New Roman"/>
                <w:sz w:val="18"/>
                <w:szCs w:val="18"/>
              </w:rPr>
            </w:pPr>
            <w:r>
              <w:rPr>
                <w:rFonts w:cs="Times New Roman" w:hint="eastAsia"/>
                <w:sz w:val="18"/>
                <w:szCs w:val="18"/>
              </w:rPr>
              <w:t>3</w:t>
            </w:r>
            <w:r>
              <w:rPr>
                <w:rFonts w:cs="Times New Roman" w:hint="eastAsia"/>
                <w:sz w:val="18"/>
                <w:szCs w:val="18"/>
              </w:rPr>
              <w:t>类</w:t>
            </w:r>
          </w:p>
        </w:tc>
      </w:tr>
      <w:tr w:rsidR="007F2D7D">
        <w:trPr>
          <w:jc w:val="center"/>
        </w:trPr>
        <w:tc>
          <w:tcPr>
            <w:tcW w:w="1890" w:type="dxa"/>
            <w:vMerge w:val="restart"/>
            <w:vAlign w:val="center"/>
          </w:tcPr>
          <w:p w:rsidR="007F2D7D" w:rsidRDefault="00A65CF6">
            <w:pPr>
              <w:jc w:val="center"/>
              <w:rPr>
                <w:rFonts w:cs="Times New Roman"/>
                <w:sz w:val="18"/>
                <w:szCs w:val="18"/>
              </w:rPr>
            </w:pPr>
            <w:r>
              <w:rPr>
                <w:rFonts w:cs="Times New Roman" w:hint="eastAsia"/>
                <w:sz w:val="18"/>
                <w:szCs w:val="18"/>
              </w:rPr>
              <w:lastRenderedPageBreak/>
              <w:t>0</w:t>
            </w:r>
            <w:r>
              <w:rPr>
                <w:rFonts w:cs="Times New Roman" w:hint="eastAsia"/>
                <w:sz w:val="18"/>
                <w:szCs w:val="18"/>
              </w:rPr>
              <w:t>＜</w:t>
            </w:r>
            <w:r>
              <w:rPr>
                <w:rFonts w:cs="Times New Roman" w:hint="eastAsia"/>
                <w:sz w:val="18"/>
                <w:szCs w:val="18"/>
              </w:rPr>
              <w:t>y</w:t>
            </w:r>
            <w:r>
              <w:rPr>
                <w:rFonts w:cs="Times New Roman" w:hint="eastAsia"/>
                <w:sz w:val="18"/>
                <w:szCs w:val="18"/>
              </w:rPr>
              <w:t>≤</w:t>
            </w:r>
            <w:r>
              <w:rPr>
                <w:rFonts w:cs="Times New Roman" w:hint="eastAsia"/>
                <w:sz w:val="18"/>
                <w:szCs w:val="18"/>
              </w:rPr>
              <w:t>10</w:t>
            </w:r>
            <w:r>
              <w:rPr>
                <w:rFonts w:cs="Times New Roman" w:hint="eastAsia"/>
                <w:sz w:val="18"/>
                <w:szCs w:val="18"/>
              </w:rPr>
              <w:t>年</w:t>
            </w:r>
          </w:p>
        </w:tc>
        <w:tc>
          <w:tcPr>
            <w:tcW w:w="1992" w:type="dxa"/>
            <w:vAlign w:val="center"/>
          </w:tcPr>
          <w:p w:rsidR="007F2D7D" w:rsidRDefault="00A65CF6">
            <w:pPr>
              <w:jc w:val="center"/>
              <w:rPr>
                <w:rFonts w:cs="Times New Roman"/>
                <w:sz w:val="18"/>
                <w:szCs w:val="18"/>
              </w:rPr>
            </w:pPr>
            <w:r>
              <w:rPr>
                <w:rFonts w:cs="Times New Roman" w:hint="eastAsia"/>
                <w:sz w:val="18"/>
                <w:szCs w:val="18"/>
              </w:rPr>
              <w:t>有效</w:t>
            </w:r>
          </w:p>
        </w:tc>
        <w:tc>
          <w:tcPr>
            <w:tcW w:w="1216" w:type="dxa"/>
            <w:vAlign w:val="center"/>
          </w:tcPr>
          <w:p w:rsidR="007F2D7D" w:rsidRDefault="00A65CF6">
            <w:pPr>
              <w:jc w:val="center"/>
              <w:rPr>
                <w:rFonts w:cs="Times New Roman"/>
                <w:sz w:val="18"/>
                <w:szCs w:val="18"/>
              </w:rPr>
            </w:pPr>
            <w:r>
              <w:rPr>
                <w:rFonts w:cs="Times New Roman" w:hint="eastAsia"/>
                <w:sz w:val="18"/>
                <w:szCs w:val="18"/>
              </w:rPr>
              <w:t>良好</w:t>
            </w:r>
          </w:p>
        </w:tc>
        <w:tc>
          <w:tcPr>
            <w:tcW w:w="1025" w:type="dxa"/>
            <w:vAlign w:val="center"/>
          </w:tcPr>
          <w:p w:rsidR="007F2D7D" w:rsidRDefault="00A65CF6">
            <w:pPr>
              <w:jc w:val="center"/>
              <w:rPr>
                <w:rFonts w:cs="Times New Roman"/>
                <w:sz w:val="18"/>
                <w:szCs w:val="18"/>
              </w:rPr>
            </w:pPr>
            <w:r>
              <w:rPr>
                <w:rFonts w:cs="Times New Roman" w:hint="eastAsia"/>
                <w:sz w:val="18"/>
                <w:szCs w:val="18"/>
              </w:rPr>
              <w:t>1</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1992" w:type="dxa"/>
            <w:vAlign w:val="center"/>
          </w:tcPr>
          <w:p w:rsidR="007F2D7D" w:rsidRDefault="00A65CF6">
            <w:pPr>
              <w:jc w:val="center"/>
              <w:rPr>
                <w:rFonts w:cs="Times New Roman"/>
                <w:sz w:val="18"/>
                <w:szCs w:val="18"/>
              </w:rPr>
            </w:pPr>
            <w:r>
              <w:rPr>
                <w:rFonts w:cs="Times New Roman" w:hint="eastAsia"/>
                <w:sz w:val="18"/>
                <w:szCs w:val="18"/>
              </w:rPr>
              <w:t>有效</w:t>
            </w:r>
          </w:p>
        </w:tc>
        <w:tc>
          <w:tcPr>
            <w:tcW w:w="1216" w:type="dxa"/>
            <w:vAlign w:val="center"/>
          </w:tcPr>
          <w:p w:rsidR="007F2D7D" w:rsidRDefault="00A65CF6">
            <w:pPr>
              <w:jc w:val="center"/>
              <w:rPr>
                <w:rFonts w:cs="Times New Roman"/>
                <w:sz w:val="18"/>
                <w:szCs w:val="18"/>
              </w:rPr>
            </w:pPr>
            <w:r>
              <w:rPr>
                <w:rFonts w:cs="Times New Roman" w:hint="eastAsia"/>
                <w:sz w:val="18"/>
                <w:szCs w:val="18"/>
              </w:rPr>
              <w:t>一般</w:t>
            </w:r>
          </w:p>
        </w:tc>
        <w:tc>
          <w:tcPr>
            <w:tcW w:w="1025" w:type="dxa"/>
            <w:vAlign w:val="center"/>
          </w:tcPr>
          <w:p w:rsidR="007F2D7D" w:rsidRDefault="00A65CF6">
            <w:pPr>
              <w:jc w:val="center"/>
              <w:rPr>
                <w:rFonts w:cs="Times New Roman"/>
                <w:sz w:val="18"/>
                <w:szCs w:val="18"/>
              </w:rPr>
            </w:pPr>
            <w:r>
              <w:rPr>
                <w:rFonts w:cs="Times New Roman" w:hint="eastAsia"/>
                <w:sz w:val="18"/>
                <w:szCs w:val="18"/>
              </w:rPr>
              <w:t>2</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1992" w:type="dxa"/>
            <w:vAlign w:val="center"/>
          </w:tcPr>
          <w:p w:rsidR="007F2D7D" w:rsidRDefault="00A65CF6">
            <w:pPr>
              <w:jc w:val="center"/>
              <w:rPr>
                <w:rFonts w:cs="Times New Roman"/>
                <w:sz w:val="18"/>
                <w:szCs w:val="18"/>
              </w:rPr>
            </w:pPr>
            <w:r>
              <w:rPr>
                <w:rFonts w:cs="Times New Roman" w:hint="eastAsia"/>
                <w:sz w:val="18"/>
                <w:szCs w:val="18"/>
              </w:rPr>
              <w:t>关键资料缺失</w:t>
            </w:r>
          </w:p>
        </w:tc>
        <w:tc>
          <w:tcPr>
            <w:tcW w:w="1216" w:type="dxa"/>
            <w:vAlign w:val="center"/>
          </w:tcPr>
          <w:p w:rsidR="007F2D7D" w:rsidRDefault="00A65CF6">
            <w:pPr>
              <w:jc w:val="center"/>
              <w:rPr>
                <w:rFonts w:cs="Times New Roman"/>
                <w:sz w:val="18"/>
                <w:szCs w:val="18"/>
              </w:rPr>
            </w:pPr>
            <w:r>
              <w:rPr>
                <w:rFonts w:cs="Times New Roman" w:hint="eastAsia"/>
                <w:sz w:val="18"/>
                <w:szCs w:val="18"/>
              </w:rPr>
              <w:t>良好</w:t>
            </w:r>
          </w:p>
        </w:tc>
        <w:tc>
          <w:tcPr>
            <w:tcW w:w="1025" w:type="dxa"/>
            <w:vAlign w:val="center"/>
          </w:tcPr>
          <w:p w:rsidR="007F2D7D" w:rsidRDefault="00A65CF6">
            <w:pPr>
              <w:jc w:val="center"/>
              <w:rPr>
                <w:rFonts w:cs="Times New Roman"/>
                <w:sz w:val="18"/>
                <w:szCs w:val="18"/>
              </w:rPr>
            </w:pPr>
            <w:r>
              <w:rPr>
                <w:rFonts w:cs="Times New Roman" w:hint="eastAsia"/>
                <w:sz w:val="18"/>
                <w:szCs w:val="18"/>
              </w:rPr>
              <w:t>2</w:t>
            </w:r>
            <w:r>
              <w:rPr>
                <w:rFonts w:cs="Times New Roman" w:hint="eastAsia"/>
                <w:sz w:val="18"/>
                <w:szCs w:val="18"/>
              </w:rPr>
              <w:t>类</w:t>
            </w:r>
          </w:p>
        </w:tc>
      </w:tr>
      <w:tr w:rsidR="007F2D7D">
        <w:trPr>
          <w:jc w:val="center"/>
        </w:trPr>
        <w:tc>
          <w:tcPr>
            <w:tcW w:w="1890" w:type="dxa"/>
            <w:vMerge/>
            <w:vAlign w:val="center"/>
          </w:tcPr>
          <w:p w:rsidR="007F2D7D" w:rsidRDefault="007F2D7D">
            <w:pPr>
              <w:jc w:val="center"/>
              <w:rPr>
                <w:rFonts w:cs="Times New Roman"/>
                <w:sz w:val="18"/>
                <w:szCs w:val="18"/>
              </w:rPr>
            </w:pPr>
          </w:p>
        </w:tc>
        <w:tc>
          <w:tcPr>
            <w:tcW w:w="3208" w:type="dxa"/>
            <w:gridSpan w:val="2"/>
            <w:vAlign w:val="center"/>
          </w:tcPr>
          <w:p w:rsidR="007F2D7D" w:rsidRDefault="00A65CF6">
            <w:pPr>
              <w:jc w:val="center"/>
              <w:rPr>
                <w:rFonts w:cs="Times New Roman"/>
                <w:sz w:val="18"/>
                <w:szCs w:val="18"/>
              </w:rPr>
            </w:pPr>
            <w:r>
              <w:rPr>
                <w:rFonts w:cs="Times New Roman" w:hint="eastAsia"/>
                <w:sz w:val="18"/>
                <w:szCs w:val="18"/>
              </w:rPr>
              <w:t>其他情况</w:t>
            </w:r>
          </w:p>
        </w:tc>
        <w:tc>
          <w:tcPr>
            <w:tcW w:w="1025" w:type="dxa"/>
            <w:vAlign w:val="center"/>
          </w:tcPr>
          <w:p w:rsidR="007F2D7D" w:rsidRDefault="00A65CF6">
            <w:pPr>
              <w:jc w:val="center"/>
              <w:rPr>
                <w:rFonts w:cs="Times New Roman"/>
                <w:sz w:val="18"/>
                <w:szCs w:val="18"/>
              </w:rPr>
            </w:pPr>
            <w:r>
              <w:rPr>
                <w:rFonts w:cs="Times New Roman" w:hint="eastAsia"/>
                <w:sz w:val="18"/>
                <w:szCs w:val="18"/>
              </w:rPr>
              <w:t>3</w:t>
            </w:r>
            <w:r>
              <w:rPr>
                <w:rFonts w:cs="Times New Roman" w:hint="eastAsia"/>
                <w:sz w:val="18"/>
                <w:szCs w:val="18"/>
              </w:rPr>
              <w:t>类</w:t>
            </w:r>
          </w:p>
        </w:tc>
      </w:tr>
    </w:tbl>
    <w:p w:rsidR="007F2D7D" w:rsidRDefault="00A65CF6">
      <w:pPr>
        <w:pStyle w:val="2"/>
      </w:pPr>
      <w:bookmarkStart w:id="179" w:name="_Toc659"/>
      <w:bookmarkStart w:id="180" w:name="_Toc2582"/>
      <w:bookmarkStart w:id="181" w:name="_Toc31111"/>
      <w:bookmarkStart w:id="182" w:name="_Toc5908"/>
      <w:r>
        <w:rPr>
          <w:rFonts w:hint="eastAsia"/>
        </w:rPr>
        <w:t xml:space="preserve">6.2  </w:t>
      </w:r>
      <w:r>
        <w:rPr>
          <w:rFonts w:hint="eastAsia"/>
        </w:rPr>
        <w:t>调查与检测</w:t>
      </w:r>
      <w:bookmarkEnd w:id="179"/>
      <w:bookmarkEnd w:id="180"/>
      <w:bookmarkEnd w:id="181"/>
      <w:bookmarkEnd w:id="182"/>
    </w:p>
    <w:p w:rsidR="007F2D7D" w:rsidRDefault="00A65CF6">
      <w:pPr>
        <w:pStyle w:val="3"/>
        <w:rPr>
          <w:b w:val="0"/>
          <w:bCs w:val="0"/>
        </w:rPr>
      </w:pPr>
      <w:r>
        <w:rPr>
          <w:rFonts w:hint="eastAsia"/>
        </w:rPr>
        <w:t xml:space="preserve">6.2.1  </w:t>
      </w:r>
      <w:r>
        <w:rPr>
          <w:rFonts w:hint="eastAsia"/>
          <w:b w:val="0"/>
          <w:bCs w:val="0"/>
        </w:rPr>
        <w:t>管线调查与检测应包括使用条件调查和管线现状调查与检测。</w:t>
      </w:r>
    </w:p>
    <w:p w:rsidR="007F2D7D" w:rsidRDefault="00A65CF6">
      <w:pPr>
        <w:pStyle w:val="3"/>
        <w:rPr>
          <w:b w:val="0"/>
          <w:bCs w:val="0"/>
        </w:rPr>
      </w:pPr>
      <w:r>
        <w:rPr>
          <w:rFonts w:hint="eastAsia"/>
        </w:rPr>
        <w:t xml:space="preserve">6.2.2  </w:t>
      </w:r>
      <w:r>
        <w:rPr>
          <w:rFonts w:hint="eastAsia"/>
          <w:b w:val="0"/>
          <w:bCs w:val="0"/>
        </w:rPr>
        <w:t>使用条件调查应包括对管线类型、使用环境、维修和改造历史等。</w:t>
      </w:r>
    </w:p>
    <w:p w:rsidR="007F2D7D" w:rsidRDefault="00A65CF6">
      <w:pPr>
        <w:pStyle w:val="3"/>
        <w:rPr>
          <w:b w:val="0"/>
          <w:bCs w:val="0"/>
        </w:rPr>
      </w:pPr>
      <w:r>
        <w:rPr>
          <w:rFonts w:hint="eastAsia"/>
        </w:rPr>
        <w:t xml:space="preserve">6.2.3 </w:t>
      </w:r>
      <w:r>
        <w:rPr>
          <w:rFonts w:hint="eastAsia"/>
          <w:b w:val="0"/>
          <w:bCs w:val="0"/>
        </w:rPr>
        <w:t xml:space="preserve"> </w:t>
      </w:r>
      <w:r>
        <w:rPr>
          <w:rFonts w:hint="eastAsia"/>
          <w:b w:val="0"/>
          <w:bCs w:val="0"/>
        </w:rPr>
        <w:t>管线类型调查应按</w:t>
      </w:r>
      <w:r>
        <w:rPr>
          <w:b w:val="0"/>
          <w:bCs w:val="0"/>
        </w:rPr>
        <w:t>给水、排水、燃气、热力</w:t>
      </w:r>
      <w:r>
        <w:rPr>
          <w:rFonts w:hint="eastAsia"/>
          <w:b w:val="0"/>
          <w:bCs w:val="0"/>
        </w:rPr>
        <w:t>、</w:t>
      </w:r>
      <w:r>
        <w:rPr>
          <w:b w:val="0"/>
          <w:bCs w:val="0"/>
        </w:rPr>
        <w:t>工业管道等</w:t>
      </w:r>
      <w:r>
        <w:rPr>
          <w:rFonts w:hint="eastAsia"/>
          <w:b w:val="0"/>
          <w:bCs w:val="0"/>
        </w:rPr>
        <w:t>分类进行，调查内容宜包括管线种类、功能属性、材质、敷设方式、连接方式等。</w:t>
      </w:r>
    </w:p>
    <w:p w:rsidR="007F2D7D" w:rsidRDefault="00A65CF6">
      <w:pPr>
        <w:pStyle w:val="3"/>
        <w:rPr>
          <w:b w:val="0"/>
          <w:bCs w:val="0"/>
        </w:rPr>
      </w:pPr>
      <w:r>
        <w:rPr>
          <w:rFonts w:hint="eastAsia"/>
        </w:rPr>
        <w:t xml:space="preserve">6.2.4 </w:t>
      </w:r>
      <w:r>
        <w:rPr>
          <w:rFonts w:hint="eastAsia"/>
          <w:b w:val="0"/>
          <w:bCs w:val="0"/>
        </w:rPr>
        <w:t xml:space="preserve"> </w:t>
      </w:r>
      <w:r>
        <w:rPr>
          <w:rFonts w:hint="eastAsia"/>
          <w:b w:val="0"/>
          <w:bCs w:val="0"/>
        </w:rPr>
        <w:t>使用环境调查应包括对管线性能造成影响破坏的环境调查，宜按表</w:t>
      </w:r>
      <w:r>
        <w:rPr>
          <w:rFonts w:hint="eastAsia"/>
          <w:b w:val="0"/>
          <w:bCs w:val="0"/>
        </w:rPr>
        <w:t>6.2.4</w:t>
      </w:r>
      <w:r>
        <w:rPr>
          <w:rFonts w:hint="eastAsia"/>
          <w:b w:val="0"/>
          <w:bCs w:val="0"/>
        </w:rPr>
        <w:t>确定。</w:t>
      </w:r>
    </w:p>
    <w:p w:rsidR="007F2D7D" w:rsidRDefault="00A65CF6">
      <w:pPr>
        <w:spacing w:line="330" w:lineRule="exact"/>
        <w:jc w:val="center"/>
        <w:rPr>
          <w:rFonts w:cs="Times New Roman"/>
          <w:b/>
          <w:bCs/>
          <w:sz w:val="18"/>
          <w:szCs w:val="18"/>
        </w:rPr>
      </w:pPr>
      <w:r>
        <w:rPr>
          <w:rFonts w:cs="Times New Roman" w:hint="eastAsia"/>
          <w:b/>
          <w:bCs/>
          <w:sz w:val="18"/>
          <w:szCs w:val="18"/>
        </w:rPr>
        <w:t>表</w:t>
      </w:r>
      <w:r>
        <w:rPr>
          <w:rFonts w:cs="Times New Roman" w:hint="eastAsia"/>
          <w:b/>
          <w:bCs/>
          <w:sz w:val="18"/>
          <w:szCs w:val="18"/>
        </w:rPr>
        <w:t>6.2.</w:t>
      </w:r>
      <w:r>
        <w:rPr>
          <w:rFonts w:cs="Times New Roman" w:hint="eastAsia"/>
          <w:b/>
          <w:bCs/>
          <w:sz w:val="18"/>
          <w:szCs w:val="18"/>
        </w:rPr>
        <w:t>4</w:t>
      </w:r>
      <w:r>
        <w:rPr>
          <w:rFonts w:cs="Times New Roman" w:hint="eastAsia"/>
          <w:b/>
          <w:bCs/>
          <w:sz w:val="18"/>
          <w:szCs w:val="18"/>
        </w:rPr>
        <w:t xml:space="preserve"> </w:t>
      </w:r>
      <w:r>
        <w:rPr>
          <w:rFonts w:cs="Times New Roman" w:hint="eastAsia"/>
          <w:b/>
          <w:bCs/>
          <w:sz w:val="18"/>
          <w:szCs w:val="18"/>
        </w:rPr>
        <w:t>使用环境调查</w:t>
      </w:r>
    </w:p>
    <w:tbl>
      <w:tblPr>
        <w:tblStyle w:val="af9"/>
        <w:tblW w:w="6123" w:type="dxa"/>
        <w:jc w:val="center"/>
        <w:tblLayout w:type="fixed"/>
        <w:tblLook w:val="04A0" w:firstRow="1" w:lastRow="0" w:firstColumn="1" w:lastColumn="0" w:noHBand="0" w:noVBand="1"/>
      </w:tblPr>
      <w:tblGrid>
        <w:gridCol w:w="1278"/>
        <w:gridCol w:w="4845"/>
      </w:tblGrid>
      <w:tr w:rsidR="007F2D7D">
        <w:trPr>
          <w:jc w:val="center"/>
        </w:trPr>
        <w:tc>
          <w:tcPr>
            <w:tcW w:w="1278" w:type="dxa"/>
            <w:vAlign w:val="center"/>
          </w:tcPr>
          <w:p w:rsidR="007F2D7D" w:rsidRDefault="00A65CF6">
            <w:pPr>
              <w:pStyle w:val="15"/>
            </w:pPr>
            <w:r>
              <w:rPr>
                <w:rFonts w:hint="eastAsia"/>
              </w:rPr>
              <w:t>环境类别</w:t>
            </w:r>
          </w:p>
        </w:tc>
        <w:tc>
          <w:tcPr>
            <w:tcW w:w="4845" w:type="dxa"/>
            <w:vAlign w:val="center"/>
          </w:tcPr>
          <w:p w:rsidR="007F2D7D" w:rsidRDefault="00A65CF6">
            <w:pPr>
              <w:jc w:val="center"/>
              <w:rPr>
                <w:sz w:val="18"/>
                <w:szCs w:val="18"/>
              </w:rPr>
            </w:pPr>
            <w:r>
              <w:rPr>
                <w:rFonts w:hint="eastAsia"/>
                <w:sz w:val="18"/>
                <w:szCs w:val="18"/>
              </w:rPr>
              <w:t>调查项目</w:t>
            </w:r>
          </w:p>
        </w:tc>
      </w:tr>
      <w:tr w:rsidR="007F2D7D">
        <w:trPr>
          <w:jc w:val="center"/>
        </w:trPr>
        <w:tc>
          <w:tcPr>
            <w:tcW w:w="1278" w:type="dxa"/>
            <w:vAlign w:val="center"/>
          </w:tcPr>
          <w:p w:rsidR="007F2D7D" w:rsidRDefault="00A65CF6">
            <w:pPr>
              <w:pStyle w:val="15"/>
            </w:pPr>
            <w:r>
              <w:rPr>
                <w:rFonts w:hint="eastAsia"/>
              </w:rPr>
              <w:t>地理环境</w:t>
            </w:r>
          </w:p>
        </w:tc>
        <w:tc>
          <w:tcPr>
            <w:tcW w:w="4845" w:type="dxa"/>
            <w:vAlign w:val="center"/>
          </w:tcPr>
          <w:p w:rsidR="007F2D7D" w:rsidRDefault="00A65CF6">
            <w:pPr>
              <w:pStyle w:val="24"/>
              <w:ind w:firstLine="180"/>
            </w:pPr>
            <w:r>
              <w:rPr>
                <w:rFonts w:hint="eastAsia"/>
              </w:rPr>
              <w:t>调查地形、地貌、工程地质，相邻管线分布情况等</w:t>
            </w:r>
          </w:p>
        </w:tc>
      </w:tr>
      <w:tr w:rsidR="007F2D7D">
        <w:trPr>
          <w:jc w:val="center"/>
        </w:trPr>
        <w:tc>
          <w:tcPr>
            <w:tcW w:w="1278" w:type="dxa"/>
            <w:vAlign w:val="center"/>
          </w:tcPr>
          <w:p w:rsidR="007F2D7D" w:rsidRDefault="00A65CF6">
            <w:pPr>
              <w:pStyle w:val="15"/>
            </w:pPr>
            <w:r>
              <w:rPr>
                <w:rFonts w:hint="eastAsia"/>
              </w:rPr>
              <w:t>气象环境</w:t>
            </w:r>
          </w:p>
        </w:tc>
        <w:tc>
          <w:tcPr>
            <w:tcW w:w="4845" w:type="dxa"/>
            <w:vAlign w:val="center"/>
          </w:tcPr>
          <w:p w:rsidR="007F2D7D" w:rsidRDefault="00A65CF6">
            <w:pPr>
              <w:pStyle w:val="24"/>
              <w:ind w:firstLine="180"/>
            </w:pPr>
            <w:r>
              <w:rPr>
                <w:rFonts w:hint="eastAsia"/>
              </w:rPr>
              <w:t>调查大气环境、露天环境、干湿交替环境、冻融环境对管道的影响</w:t>
            </w:r>
          </w:p>
        </w:tc>
      </w:tr>
      <w:tr w:rsidR="007F2D7D">
        <w:trPr>
          <w:jc w:val="center"/>
        </w:trPr>
        <w:tc>
          <w:tcPr>
            <w:tcW w:w="1278" w:type="dxa"/>
            <w:vAlign w:val="center"/>
          </w:tcPr>
          <w:p w:rsidR="007F2D7D" w:rsidRDefault="00A65CF6">
            <w:pPr>
              <w:pStyle w:val="15"/>
            </w:pPr>
            <w:r>
              <w:rPr>
                <w:rFonts w:hint="eastAsia"/>
              </w:rPr>
              <w:t>灾害作用环境</w:t>
            </w:r>
          </w:p>
        </w:tc>
        <w:tc>
          <w:tcPr>
            <w:tcW w:w="4845" w:type="dxa"/>
            <w:vAlign w:val="center"/>
          </w:tcPr>
          <w:p w:rsidR="007F2D7D" w:rsidRDefault="00A65CF6">
            <w:pPr>
              <w:pStyle w:val="24"/>
              <w:ind w:firstLine="180"/>
            </w:pPr>
            <w:r>
              <w:rPr>
                <w:rFonts w:hint="eastAsia"/>
              </w:rPr>
              <w:t>调查地震、冰雪、洪水、滑坡等自然灾害对结管线的影响，调查管线本身及火灾、爆炸对管线的影响</w:t>
            </w:r>
          </w:p>
        </w:tc>
      </w:tr>
      <w:tr w:rsidR="007F2D7D">
        <w:trPr>
          <w:jc w:val="center"/>
        </w:trPr>
        <w:tc>
          <w:tcPr>
            <w:tcW w:w="1278" w:type="dxa"/>
            <w:vAlign w:val="center"/>
          </w:tcPr>
          <w:p w:rsidR="007F2D7D" w:rsidRDefault="00A65CF6">
            <w:pPr>
              <w:pStyle w:val="15"/>
            </w:pPr>
            <w:r>
              <w:rPr>
                <w:rFonts w:hint="eastAsia"/>
              </w:rPr>
              <w:t>工作环境</w:t>
            </w:r>
          </w:p>
        </w:tc>
        <w:tc>
          <w:tcPr>
            <w:tcW w:w="4845" w:type="dxa"/>
            <w:vAlign w:val="center"/>
          </w:tcPr>
          <w:p w:rsidR="007F2D7D" w:rsidRDefault="00A65CF6">
            <w:pPr>
              <w:pStyle w:val="24"/>
              <w:ind w:firstLine="180"/>
            </w:pPr>
            <w:r>
              <w:rPr>
                <w:rFonts w:hint="eastAsia"/>
              </w:rPr>
              <w:t>调查使用过程中酸碱腐蚀、高低温及振动等对管线的影响</w:t>
            </w:r>
          </w:p>
        </w:tc>
      </w:tr>
    </w:tbl>
    <w:p w:rsidR="007F2D7D" w:rsidRDefault="00A65CF6">
      <w:pPr>
        <w:pStyle w:val="3"/>
        <w:rPr>
          <w:b w:val="0"/>
          <w:bCs w:val="0"/>
        </w:rPr>
      </w:pPr>
      <w:r>
        <w:rPr>
          <w:rFonts w:hint="eastAsia"/>
        </w:rPr>
        <w:t xml:space="preserve">6.2.5  </w:t>
      </w:r>
      <w:r>
        <w:rPr>
          <w:rFonts w:hint="eastAsia"/>
          <w:b w:val="0"/>
          <w:bCs w:val="0"/>
        </w:rPr>
        <w:t>维修和改造历史调查应包括历次检测、维修、加固，运营维护，用途变更，</w:t>
      </w:r>
      <w:r>
        <w:rPr>
          <w:rFonts w:hint="eastAsia"/>
          <w:b w:val="0"/>
        </w:rPr>
        <w:t>使用条件改变以及受灾害</w:t>
      </w:r>
      <w:r>
        <w:rPr>
          <w:rFonts w:hint="eastAsia"/>
          <w:b w:val="0"/>
          <w:bCs w:val="0"/>
        </w:rPr>
        <w:t>等情况。</w:t>
      </w:r>
    </w:p>
    <w:p w:rsidR="007F2D7D" w:rsidRDefault="00A65CF6">
      <w:pPr>
        <w:pStyle w:val="3"/>
      </w:pPr>
      <w:r>
        <w:rPr>
          <w:rFonts w:hint="eastAsia"/>
        </w:rPr>
        <w:t xml:space="preserve">6.2.6  </w:t>
      </w:r>
      <w:r>
        <w:rPr>
          <w:rFonts w:hint="eastAsia"/>
          <w:b w:val="0"/>
          <w:bCs w:val="0"/>
        </w:rPr>
        <w:t>管线现状调查与检测应符合下列规定：</w:t>
      </w:r>
    </w:p>
    <w:p w:rsidR="007F2D7D" w:rsidRDefault="00A65CF6">
      <w:pPr>
        <w:pStyle w:val="4"/>
      </w:pPr>
      <w:r>
        <w:rPr>
          <w:rFonts w:hint="eastAsia"/>
        </w:rPr>
        <w:t xml:space="preserve">1  </w:t>
      </w:r>
      <w:r>
        <w:rPr>
          <w:rFonts w:hint="eastAsia"/>
          <w:b w:val="0"/>
          <w:bCs/>
        </w:rPr>
        <w:t>调查与检测内容应包括下列内容：</w:t>
      </w:r>
    </w:p>
    <w:p w:rsidR="007F2D7D" w:rsidRDefault="00A65CF6">
      <w:pPr>
        <w:pStyle w:val="4"/>
        <w:ind w:firstLine="315"/>
        <w:rPr>
          <w:b w:val="0"/>
          <w:bCs/>
        </w:rPr>
      </w:pPr>
      <w:r>
        <w:rPr>
          <w:rFonts w:hint="eastAsia"/>
          <w:b w:val="0"/>
          <w:bCs/>
        </w:rPr>
        <w:t>1</w:t>
      </w:r>
      <w:r>
        <w:rPr>
          <w:rFonts w:hint="eastAsia"/>
          <w:b w:val="0"/>
          <w:bCs/>
        </w:rPr>
        <w:t>）管线的位置、走向等检测。</w:t>
      </w:r>
    </w:p>
    <w:p w:rsidR="007F2D7D" w:rsidRDefault="00A65CF6">
      <w:pPr>
        <w:pStyle w:val="4"/>
        <w:ind w:firstLine="315"/>
        <w:rPr>
          <w:b w:val="0"/>
          <w:bCs/>
        </w:rPr>
      </w:pPr>
      <w:r>
        <w:rPr>
          <w:rFonts w:hint="eastAsia"/>
          <w:b w:val="0"/>
          <w:bCs/>
        </w:rPr>
        <w:t>2</w:t>
      </w:r>
      <w:r>
        <w:rPr>
          <w:rFonts w:hint="eastAsia"/>
          <w:b w:val="0"/>
          <w:bCs/>
        </w:rPr>
        <w:t>）管线的结构性缺陷和功能性缺陷。</w:t>
      </w:r>
    </w:p>
    <w:p w:rsidR="007F2D7D" w:rsidRDefault="00A65CF6">
      <w:pPr>
        <w:pStyle w:val="4"/>
        <w:ind w:firstLine="315"/>
        <w:rPr>
          <w:b w:val="0"/>
          <w:bCs/>
        </w:rPr>
      </w:pPr>
      <w:r>
        <w:rPr>
          <w:rFonts w:hint="eastAsia"/>
          <w:b w:val="0"/>
          <w:bCs/>
        </w:rPr>
        <w:lastRenderedPageBreak/>
        <w:t>3</w:t>
      </w:r>
      <w:r>
        <w:rPr>
          <w:rFonts w:hint="eastAsia"/>
          <w:b w:val="0"/>
          <w:bCs/>
        </w:rPr>
        <w:t>）管线内部介质测试分析。</w:t>
      </w:r>
    </w:p>
    <w:p w:rsidR="007F2D7D" w:rsidRDefault="00A65CF6">
      <w:pPr>
        <w:pStyle w:val="4"/>
        <w:ind w:firstLine="315"/>
        <w:rPr>
          <w:b w:val="0"/>
          <w:bCs/>
        </w:rPr>
      </w:pPr>
      <w:r>
        <w:rPr>
          <w:rFonts w:hint="eastAsia"/>
          <w:b w:val="0"/>
          <w:bCs/>
        </w:rPr>
        <w:t>4</w:t>
      </w:r>
      <w:r>
        <w:rPr>
          <w:rFonts w:hint="eastAsia"/>
          <w:b w:val="0"/>
          <w:bCs/>
        </w:rPr>
        <w:t>）管道腐蚀环境检测分析。</w:t>
      </w:r>
    </w:p>
    <w:p w:rsidR="007F2D7D" w:rsidRDefault="00A65CF6">
      <w:pPr>
        <w:pStyle w:val="4"/>
        <w:ind w:firstLine="315"/>
        <w:rPr>
          <w:b w:val="0"/>
          <w:bCs/>
        </w:rPr>
      </w:pPr>
      <w:r>
        <w:rPr>
          <w:rFonts w:hint="eastAsia"/>
          <w:b w:val="0"/>
          <w:bCs/>
        </w:rPr>
        <w:t>5</w:t>
      </w:r>
      <w:r>
        <w:rPr>
          <w:rFonts w:hint="eastAsia"/>
          <w:b w:val="0"/>
          <w:bCs/>
        </w:rPr>
        <w:t>）管道腐蚀剩余厚度检测。</w:t>
      </w:r>
    </w:p>
    <w:p w:rsidR="007F2D7D" w:rsidRDefault="00A65CF6">
      <w:pPr>
        <w:pStyle w:val="4"/>
        <w:ind w:firstLine="315"/>
        <w:rPr>
          <w:b w:val="0"/>
          <w:bCs/>
        </w:rPr>
      </w:pPr>
      <w:r>
        <w:rPr>
          <w:rFonts w:hint="eastAsia"/>
          <w:b w:val="0"/>
          <w:bCs/>
        </w:rPr>
        <w:t>6</w:t>
      </w:r>
      <w:r>
        <w:rPr>
          <w:rFonts w:hint="eastAsia"/>
          <w:b w:val="0"/>
          <w:bCs/>
        </w:rPr>
        <w:t>）防腐保温层破损点调查与检测。</w:t>
      </w:r>
    </w:p>
    <w:p w:rsidR="007F2D7D" w:rsidRDefault="00A65CF6">
      <w:pPr>
        <w:pStyle w:val="4"/>
        <w:ind w:firstLine="315"/>
        <w:rPr>
          <w:b w:val="0"/>
          <w:bCs/>
        </w:rPr>
      </w:pPr>
      <w:r>
        <w:rPr>
          <w:rFonts w:hint="eastAsia"/>
          <w:b w:val="0"/>
          <w:bCs/>
        </w:rPr>
        <w:t>7</w:t>
      </w:r>
      <w:r>
        <w:rPr>
          <w:rFonts w:hint="eastAsia"/>
          <w:b w:val="0"/>
          <w:bCs/>
        </w:rPr>
        <w:t>）防腐保温层防护性能调查与检测。</w:t>
      </w:r>
    </w:p>
    <w:p w:rsidR="007F2D7D" w:rsidRDefault="00A65CF6">
      <w:pPr>
        <w:pStyle w:val="4"/>
        <w:ind w:firstLine="315"/>
        <w:rPr>
          <w:b w:val="0"/>
          <w:bCs/>
        </w:rPr>
      </w:pPr>
      <w:r>
        <w:rPr>
          <w:rFonts w:hint="eastAsia"/>
          <w:b w:val="0"/>
          <w:bCs/>
        </w:rPr>
        <w:t>9</w:t>
      </w:r>
      <w:r>
        <w:rPr>
          <w:rFonts w:hint="eastAsia"/>
          <w:b w:val="0"/>
          <w:bCs/>
        </w:rPr>
        <w:t>）管道材料性能测试分析。</w:t>
      </w:r>
    </w:p>
    <w:p w:rsidR="007F2D7D" w:rsidRDefault="00A65CF6">
      <w:pPr>
        <w:pStyle w:val="4"/>
        <w:ind w:firstLine="315"/>
        <w:rPr>
          <w:b w:val="0"/>
          <w:bCs/>
        </w:rPr>
      </w:pPr>
      <w:r>
        <w:rPr>
          <w:rFonts w:hint="eastAsia"/>
          <w:b w:val="0"/>
          <w:bCs/>
        </w:rPr>
        <w:t>9</w:t>
      </w:r>
      <w:r>
        <w:rPr>
          <w:rFonts w:hint="eastAsia"/>
          <w:b w:val="0"/>
          <w:bCs/>
        </w:rPr>
        <w:t>）附属设施调查与检测。</w:t>
      </w:r>
    </w:p>
    <w:p w:rsidR="007F2D7D" w:rsidRDefault="00A65CF6">
      <w:pPr>
        <w:pStyle w:val="4"/>
        <w:ind w:firstLine="315"/>
        <w:rPr>
          <w:b w:val="0"/>
          <w:bCs/>
        </w:rPr>
      </w:pPr>
      <w:r>
        <w:rPr>
          <w:rFonts w:hint="eastAsia"/>
          <w:b w:val="0"/>
          <w:bCs/>
        </w:rPr>
        <w:t>10</w:t>
      </w:r>
      <w:r>
        <w:rPr>
          <w:rFonts w:hint="eastAsia"/>
          <w:b w:val="0"/>
          <w:bCs/>
        </w:rPr>
        <w:t>）其他必要的调查与检测。</w:t>
      </w:r>
    </w:p>
    <w:p w:rsidR="007F2D7D" w:rsidRDefault="00A65CF6">
      <w:pPr>
        <w:pStyle w:val="4"/>
        <w:rPr>
          <w:b w:val="0"/>
          <w:bCs/>
        </w:rPr>
      </w:pPr>
      <w:r>
        <w:rPr>
          <w:rFonts w:hint="eastAsia"/>
        </w:rPr>
        <w:t xml:space="preserve">2  </w:t>
      </w:r>
      <w:r>
        <w:rPr>
          <w:rFonts w:hint="eastAsia"/>
          <w:b w:val="0"/>
          <w:bCs/>
        </w:rPr>
        <w:t>调查与检测应分段进行，并应符合下列规定：</w:t>
      </w:r>
    </w:p>
    <w:p w:rsidR="007F2D7D" w:rsidRDefault="00A65CF6">
      <w:pPr>
        <w:pStyle w:val="4"/>
        <w:ind w:firstLine="315"/>
        <w:rPr>
          <w:b w:val="0"/>
          <w:bCs/>
        </w:rPr>
      </w:pPr>
      <w:r>
        <w:rPr>
          <w:rFonts w:hint="eastAsia"/>
          <w:b w:val="0"/>
          <w:bCs/>
        </w:rPr>
        <w:t>1</w:t>
      </w:r>
      <w:r>
        <w:rPr>
          <w:rFonts w:hint="eastAsia"/>
          <w:b w:val="0"/>
          <w:bCs/>
        </w:rPr>
        <w:t>）按照管道材质分段。</w:t>
      </w:r>
    </w:p>
    <w:p w:rsidR="007F2D7D" w:rsidRDefault="00A65CF6">
      <w:pPr>
        <w:pStyle w:val="4"/>
        <w:ind w:firstLine="315"/>
        <w:rPr>
          <w:b w:val="0"/>
          <w:bCs/>
        </w:rPr>
      </w:pPr>
      <w:r>
        <w:rPr>
          <w:rFonts w:hint="eastAsia"/>
          <w:b w:val="0"/>
          <w:bCs/>
        </w:rPr>
        <w:t>2</w:t>
      </w:r>
      <w:r>
        <w:rPr>
          <w:rFonts w:hint="eastAsia"/>
          <w:b w:val="0"/>
          <w:bCs/>
        </w:rPr>
        <w:t>）按照安装时间分段。</w:t>
      </w:r>
    </w:p>
    <w:p w:rsidR="007F2D7D" w:rsidRDefault="00A65CF6">
      <w:pPr>
        <w:pStyle w:val="4"/>
        <w:ind w:firstLine="315"/>
        <w:rPr>
          <w:b w:val="0"/>
          <w:bCs/>
        </w:rPr>
      </w:pPr>
      <w:r>
        <w:rPr>
          <w:rFonts w:hint="eastAsia"/>
          <w:b w:val="0"/>
          <w:bCs/>
        </w:rPr>
        <w:t>3</w:t>
      </w:r>
      <w:r>
        <w:rPr>
          <w:rFonts w:hint="eastAsia"/>
          <w:b w:val="0"/>
          <w:bCs/>
        </w:rPr>
        <w:t>）按照不同管壁厚度分段。</w:t>
      </w:r>
    </w:p>
    <w:p w:rsidR="007F2D7D" w:rsidRDefault="00A65CF6">
      <w:pPr>
        <w:pStyle w:val="4"/>
        <w:ind w:firstLine="315"/>
        <w:rPr>
          <w:b w:val="0"/>
          <w:bCs/>
        </w:rPr>
      </w:pPr>
      <w:r>
        <w:rPr>
          <w:rFonts w:hint="eastAsia"/>
          <w:b w:val="0"/>
          <w:bCs/>
        </w:rPr>
        <w:t>4</w:t>
      </w:r>
      <w:r>
        <w:rPr>
          <w:rFonts w:hint="eastAsia"/>
          <w:b w:val="0"/>
          <w:bCs/>
        </w:rPr>
        <w:t>）按照不同的环境腐蚀性等级分段。</w:t>
      </w:r>
    </w:p>
    <w:p w:rsidR="007F2D7D" w:rsidRDefault="00A65CF6">
      <w:pPr>
        <w:pStyle w:val="4"/>
        <w:ind w:firstLine="315"/>
        <w:rPr>
          <w:b w:val="0"/>
          <w:bCs/>
        </w:rPr>
      </w:pPr>
      <w:r>
        <w:rPr>
          <w:rFonts w:hint="eastAsia"/>
          <w:b w:val="0"/>
          <w:bCs/>
        </w:rPr>
        <w:t>5</w:t>
      </w:r>
      <w:r>
        <w:rPr>
          <w:rFonts w:hint="eastAsia"/>
          <w:b w:val="0"/>
          <w:bCs/>
        </w:rPr>
        <w:t>）按照不同的管道保护状况分段。</w:t>
      </w:r>
    </w:p>
    <w:p w:rsidR="007F2D7D" w:rsidRDefault="00A65CF6">
      <w:pPr>
        <w:pStyle w:val="3"/>
        <w:rPr>
          <w:b w:val="0"/>
          <w:bCs w:val="0"/>
        </w:rPr>
      </w:pPr>
      <w:r>
        <w:rPr>
          <w:rFonts w:hint="eastAsia"/>
        </w:rPr>
        <w:t>6.2.</w:t>
      </w:r>
      <w:r>
        <w:rPr>
          <w:rFonts w:hint="eastAsia"/>
        </w:rPr>
        <w:t>7</w:t>
      </w:r>
      <w:r>
        <w:rPr>
          <w:rFonts w:hint="eastAsia"/>
        </w:rPr>
        <w:t xml:space="preserve">  </w:t>
      </w:r>
      <w:r>
        <w:rPr>
          <w:rFonts w:hint="eastAsia"/>
          <w:b w:val="0"/>
          <w:bCs w:val="0"/>
        </w:rPr>
        <w:t>管线现状调查与检测</w:t>
      </w:r>
      <w:r>
        <w:rPr>
          <w:rFonts w:hint="eastAsia"/>
          <w:b w:val="0"/>
          <w:bCs w:val="0"/>
        </w:rPr>
        <w:t>宜结合非开挖检测和开挖破损检测</w:t>
      </w:r>
      <w:r>
        <w:rPr>
          <w:rFonts w:hint="eastAsia"/>
          <w:b w:val="0"/>
          <w:bCs w:val="0"/>
        </w:rPr>
        <w:t>进行，其检测项目宜</w:t>
      </w:r>
      <w:r>
        <w:rPr>
          <w:rFonts w:hint="eastAsia"/>
          <w:b w:val="0"/>
          <w:bCs w:val="0"/>
        </w:rPr>
        <w:t>符合表</w:t>
      </w:r>
      <w:r>
        <w:rPr>
          <w:rFonts w:hint="eastAsia"/>
          <w:b w:val="0"/>
          <w:bCs w:val="0"/>
        </w:rPr>
        <w:t>6.2.7</w:t>
      </w:r>
      <w:r>
        <w:rPr>
          <w:rFonts w:hint="eastAsia"/>
          <w:b w:val="0"/>
          <w:bCs w:val="0"/>
        </w:rPr>
        <w:t>的规定。</w:t>
      </w:r>
    </w:p>
    <w:p w:rsidR="007F2D7D" w:rsidRDefault="00A65CF6">
      <w:pPr>
        <w:spacing w:line="330" w:lineRule="exact"/>
        <w:jc w:val="center"/>
        <w:rPr>
          <w:rFonts w:cs="Times New Roman"/>
          <w:b/>
          <w:bCs/>
          <w:sz w:val="18"/>
          <w:szCs w:val="18"/>
        </w:rPr>
      </w:pPr>
      <w:r>
        <w:rPr>
          <w:rFonts w:cs="Times New Roman" w:hint="eastAsia"/>
          <w:b/>
          <w:bCs/>
          <w:sz w:val="18"/>
          <w:szCs w:val="18"/>
        </w:rPr>
        <w:t xml:space="preserve">6.2.7  </w:t>
      </w:r>
      <w:r>
        <w:rPr>
          <w:rFonts w:cs="Times New Roman" w:hint="eastAsia"/>
          <w:b/>
          <w:bCs/>
          <w:sz w:val="18"/>
          <w:szCs w:val="18"/>
        </w:rPr>
        <w:t>管线性能检测项目</w:t>
      </w:r>
    </w:p>
    <w:tbl>
      <w:tblPr>
        <w:tblStyle w:val="af9"/>
        <w:tblW w:w="6123" w:type="dxa"/>
        <w:jc w:val="center"/>
        <w:tblLayout w:type="fixed"/>
        <w:tblLook w:val="04A0" w:firstRow="1" w:lastRow="0" w:firstColumn="1" w:lastColumn="0" w:noHBand="0" w:noVBand="1"/>
      </w:tblPr>
      <w:tblGrid>
        <w:gridCol w:w="1530"/>
        <w:gridCol w:w="1530"/>
        <w:gridCol w:w="1532"/>
        <w:gridCol w:w="1531"/>
      </w:tblGrid>
      <w:tr w:rsidR="007F2D7D">
        <w:trPr>
          <w:jc w:val="center"/>
        </w:trPr>
        <w:tc>
          <w:tcPr>
            <w:tcW w:w="1530" w:type="dxa"/>
            <w:vMerge w:val="restart"/>
            <w:vAlign w:val="center"/>
          </w:tcPr>
          <w:p w:rsidR="007F2D7D" w:rsidRDefault="00A65CF6">
            <w:pPr>
              <w:pStyle w:val="15"/>
            </w:pPr>
            <w:r>
              <w:t>检测项目</w:t>
            </w:r>
          </w:p>
        </w:tc>
        <w:tc>
          <w:tcPr>
            <w:tcW w:w="4593" w:type="dxa"/>
            <w:gridSpan w:val="3"/>
            <w:vAlign w:val="center"/>
          </w:tcPr>
          <w:p w:rsidR="007F2D7D" w:rsidRDefault="00A65CF6">
            <w:pPr>
              <w:pStyle w:val="15"/>
            </w:pPr>
            <w:r>
              <w:t>检测项目类别</w:t>
            </w:r>
          </w:p>
        </w:tc>
      </w:tr>
      <w:tr w:rsidR="007F2D7D">
        <w:trPr>
          <w:jc w:val="center"/>
        </w:trPr>
        <w:tc>
          <w:tcPr>
            <w:tcW w:w="1530" w:type="dxa"/>
            <w:vMerge/>
            <w:vAlign w:val="center"/>
          </w:tcPr>
          <w:p w:rsidR="007F2D7D" w:rsidRDefault="007F2D7D">
            <w:pPr>
              <w:pStyle w:val="15"/>
            </w:pPr>
          </w:p>
        </w:tc>
        <w:tc>
          <w:tcPr>
            <w:tcW w:w="1530" w:type="dxa"/>
            <w:vAlign w:val="center"/>
          </w:tcPr>
          <w:p w:rsidR="007F2D7D" w:rsidRDefault="00A65CF6">
            <w:pPr>
              <w:pStyle w:val="15"/>
            </w:pPr>
            <w:r>
              <w:t>1</w:t>
            </w:r>
            <w:r>
              <w:t>类</w:t>
            </w:r>
          </w:p>
        </w:tc>
        <w:tc>
          <w:tcPr>
            <w:tcW w:w="1532" w:type="dxa"/>
            <w:vAlign w:val="center"/>
          </w:tcPr>
          <w:p w:rsidR="007F2D7D" w:rsidRDefault="00A65CF6">
            <w:pPr>
              <w:pStyle w:val="15"/>
            </w:pPr>
            <w:r>
              <w:t>2</w:t>
            </w:r>
            <w:r>
              <w:t>类</w:t>
            </w:r>
          </w:p>
        </w:tc>
        <w:tc>
          <w:tcPr>
            <w:tcW w:w="1531" w:type="dxa"/>
            <w:vAlign w:val="center"/>
          </w:tcPr>
          <w:p w:rsidR="007F2D7D" w:rsidRDefault="00A65CF6">
            <w:pPr>
              <w:pStyle w:val="15"/>
            </w:pPr>
            <w:r>
              <w:t>3</w:t>
            </w:r>
            <w:r>
              <w:t>类</w:t>
            </w:r>
          </w:p>
        </w:tc>
      </w:tr>
      <w:tr w:rsidR="007F2D7D">
        <w:trPr>
          <w:jc w:val="center"/>
        </w:trPr>
        <w:tc>
          <w:tcPr>
            <w:tcW w:w="1530" w:type="dxa"/>
            <w:vAlign w:val="center"/>
          </w:tcPr>
          <w:p w:rsidR="007F2D7D" w:rsidRDefault="00A65CF6">
            <w:pPr>
              <w:pStyle w:val="15"/>
            </w:pPr>
            <w:r>
              <w:rPr>
                <w:rFonts w:hint="eastAsia"/>
              </w:rPr>
              <w:t>材料强度</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rPr>
                <w:rFonts w:hint="eastAsia"/>
              </w:rPr>
              <w:t>尺寸与偏差</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t>缺陷、损伤、腐蚀</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rPr>
                <w:rFonts w:hint="eastAsia"/>
              </w:rPr>
              <w:t>构造与连接</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rPr>
                <w:rFonts w:hint="eastAsia"/>
              </w:rPr>
              <w:t>位移与变形</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t>附属设施</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rPr>
                <w:rFonts w:hint="eastAsia"/>
              </w:rPr>
              <w:t>承载力</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1530" w:type="dxa"/>
            <w:vAlign w:val="center"/>
          </w:tcPr>
          <w:p w:rsidR="007F2D7D" w:rsidRDefault="00A65CF6">
            <w:pPr>
              <w:pStyle w:val="15"/>
            </w:pPr>
            <w:r>
              <w:t>压力试验</w:t>
            </w:r>
          </w:p>
        </w:tc>
        <w:tc>
          <w:tcPr>
            <w:tcW w:w="1530" w:type="dxa"/>
            <w:vAlign w:val="center"/>
          </w:tcPr>
          <w:p w:rsidR="007F2D7D" w:rsidRDefault="00A65CF6">
            <w:pPr>
              <w:pStyle w:val="15"/>
            </w:pPr>
            <w:r>
              <w:rPr>
                <w:rFonts w:hint="eastAsia"/>
              </w:rPr>
              <w:t>△</w:t>
            </w:r>
          </w:p>
        </w:tc>
        <w:tc>
          <w:tcPr>
            <w:tcW w:w="1532" w:type="dxa"/>
            <w:vAlign w:val="center"/>
          </w:tcPr>
          <w:p w:rsidR="007F2D7D" w:rsidRDefault="00A65CF6">
            <w:pPr>
              <w:pStyle w:val="15"/>
            </w:pPr>
            <w:r>
              <w:rPr>
                <w:rFonts w:hint="eastAsia"/>
              </w:rPr>
              <w:t>△</w:t>
            </w:r>
          </w:p>
        </w:tc>
        <w:tc>
          <w:tcPr>
            <w:tcW w:w="1531" w:type="dxa"/>
            <w:vAlign w:val="center"/>
          </w:tcPr>
          <w:p w:rsidR="007F2D7D" w:rsidRDefault="00A65CF6">
            <w:pPr>
              <w:pStyle w:val="15"/>
            </w:pPr>
            <w:r>
              <w:rPr>
                <w:rFonts w:hint="eastAsia"/>
              </w:rPr>
              <w:t>△</w:t>
            </w:r>
          </w:p>
        </w:tc>
      </w:tr>
      <w:tr w:rsidR="007F2D7D">
        <w:trPr>
          <w:jc w:val="center"/>
        </w:trPr>
        <w:tc>
          <w:tcPr>
            <w:tcW w:w="6123" w:type="dxa"/>
            <w:gridSpan w:val="4"/>
            <w:vAlign w:val="center"/>
          </w:tcPr>
          <w:p w:rsidR="007F2D7D" w:rsidRDefault="00A65CF6">
            <w:pPr>
              <w:jc w:val="left"/>
              <w:rPr>
                <w:rFonts w:cs="Times New Roman"/>
                <w:sz w:val="18"/>
                <w:szCs w:val="18"/>
              </w:rPr>
            </w:pPr>
            <w:r>
              <w:rPr>
                <w:rFonts w:cs="Times New Roman" w:hint="eastAsia"/>
                <w:sz w:val="18"/>
                <w:szCs w:val="18"/>
              </w:rPr>
              <w:lastRenderedPageBreak/>
              <w:t>注：“√”表示必做项目；“△”表示选做项目。</w:t>
            </w:r>
          </w:p>
        </w:tc>
      </w:tr>
    </w:tbl>
    <w:p w:rsidR="007F2D7D" w:rsidRDefault="00A65CF6">
      <w:pPr>
        <w:pStyle w:val="3"/>
        <w:rPr>
          <w:b w:val="0"/>
          <w:bCs w:val="0"/>
        </w:rPr>
      </w:pPr>
      <w:r>
        <w:rPr>
          <w:rFonts w:hint="eastAsia"/>
        </w:rPr>
        <w:t xml:space="preserve">6.2.8  </w:t>
      </w:r>
      <w:r>
        <w:rPr>
          <w:rFonts w:hint="eastAsia"/>
          <w:b w:val="0"/>
          <w:bCs w:val="0"/>
        </w:rPr>
        <w:t>在调查与检测过程中，当发现检测检查资料不足时，应及时组织补充检测和检查。</w:t>
      </w:r>
    </w:p>
    <w:p w:rsidR="007F2D7D" w:rsidRDefault="00A65CF6">
      <w:pPr>
        <w:pStyle w:val="2"/>
      </w:pPr>
      <w:bookmarkStart w:id="183" w:name="_Toc31926"/>
      <w:bookmarkStart w:id="184" w:name="_Toc28763"/>
      <w:bookmarkStart w:id="185" w:name="_Toc2012"/>
      <w:bookmarkStart w:id="186" w:name="_Toc4534"/>
      <w:r>
        <w:rPr>
          <w:rFonts w:hint="eastAsia"/>
        </w:rPr>
        <w:t xml:space="preserve">6.3  </w:t>
      </w:r>
      <w:r>
        <w:rPr>
          <w:rFonts w:hint="eastAsia"/>
        </w:rPr>
        <w:t>分析</w:t>
      </w:r>
      <w:bookmarkEnd w:id="183"/>
      <w:r>
        <w:rPr>
          <w:rFonts w:hint="eastAsia"/>
        </w:rPr>
        <w:t>与评定</w:t>
      </w:r>
      <w:bookmarkEnd w:id="184"/>
      <w:bookmarkEnd w:id="185"/>
      <w:bookmarkEnd w:id="186"/>
    </w:p>
    <w:p w:rsidR="007F2D7D" w:rsidRDefault="00A65CF6">
      <w:pPr>
        <w:pStyle w:val="3"/>
        <w:rPr>
          <w:b w:val="0"/>
          <w:bCs w:val="0"/>
        </w:rPr>
      </w:pPr>
      <w:r>
        <w:rPr>
          <w:rFonts w:hint="eastAsia"/>
        </w:rPr>
        <w:t xml:space="preserve">6.3.1  </w:t>
      </w:r>
      <w:r>
        <w:rPr>
          <w:rFonts w:hint="eastAsia"/>
          <w:b w:val="0"/>
          <w:bCs w:val="0"/>
        </w:rPr>
        <w:t>管线性能评定前，应依据调查与检测结果根据相应设计规范进行计算校核。</w:t>
      </w:r>
    </w:p>
    <w:p w:rsidR="007F2D7D" w:rsidRDefault="00A65CF6">
      <w:pPr>
        <w:pStyle w:val="3"/>
        <w:rPr>
          <w:b w:val="0"/>
          <w:bCs w:val="0"/>
        </w:rPr>
      </w:pPr>
      <w:r>
        <w:rPr>
          <w:rFonts w:hint="eastAsia"/>
        </w:rPr>
        <w:t xml:space="preserve">6.3.2 </w:t>
      </w:r>
      <w:r>
        <w:rPr>
          <w:rFonts w:hint="eastAsia"/>
          <w:b w:val="0"/>
          <w:bCs w:val="0"/>
        </w:rPr>
        <w:t xml:space="preserve"> </w:t>
      </w:r>
      <w:r>
        <w:rPr>
          <w:rFonts w:hint="eastAsia"/>
          <w:b w:val="0"/>
          <w:bCs w:val="0"/>
        </w:rPr>
        <w:t>管线的</w:t>
      </w:r>
      <w:r>
        <w:rPr>
          <w:rFonts w:hint="eastAsia"/>
          <w:b w:val="0"/>
          <w:bCs w:val="0"/>
        </w:rPr>
        <w:t>分析与校核，应符合下列规定：</w:t>
      </w:r>
    </w:p>
    <w:p w:rsidR="007F2D7D" w:rsidRDefault="00A65CF6">
      <w:pPr>
        <w:pStyle w:val="4"/>
      </w:pPr>
      <w:r>
        <w:rPr>
          <w:rFonts w:hint="eastAsia"/>
        </w:rPr>
        <w:t xml:space="preserve">1  </w:t>
      </w:r>
      <w:r>
        <w:rPr>
          <w:rFonts w:hint="eastAsia"/>
          <w:b w:val="0"/>
          <w:bCs/>
        </w:rPr>
        <w:t>计算分析时使用的材料强度标准值，应根据构件的实际状况和已获得的检测数据按下列取值。</w:t>
      </w:r>
    </w:p>
    <w:p w:rsidR="007F2D7D" w:rsidRDefault="00A65CF6">
      <w:pPr>
        <w:pStyle w:val="4"/>
        <w:ind w:firstLine="315"/>
      </w:pPr>
      <w:r>
        <w:rPr>
          <w:rFonts w:hint="eastAsia"/>
          <w:b w:val="0"/>
          <w:bCs/>
        </w:rPr>
        <w:t>1</w:t>
      </w:r>
      <w:r>
        <w:rPr>
          <w:rFonts w:hint="eastAsia"/>
          <w:b w:val="0"/>
          <w:bCs/>
        </w:rPr>
        <w:t>）当材料的种类和性能符合原设计时，可按原设计标准值进行取值。</w:t>
      </w:r>
    </w:p>
    <w:p w:rsidR="007F2D7D" w:rsidRDefault="00A65CF6">
      <w:pPr>
        <w:pStyle w:val="4"/>
        <w:ind w:firstLine="315"/>
      </w:pPr>
      <w:r>
        <w:rPr>
          <w:rFonts w:hint="eastAsia"/>
          <w:b w:val="0"/>
          <w:bCs/>
        </w:rPr>
        <w:t>2</w:t>
      </w:r>
      <w:r>
        <w:rPr>
          <w:rFonts w:hint="eastAsia"/>
          <w:b w:val="0"/>
          <w:bCs/>
        </w:rPr>
        <w:t>）当材料的种类和性能符合与原设计不符或材料性能已显著退化时，应根据实测数据按国家现行相关检测技术标准的规定进行取值。</w:t>
      </w:r>
    </w:p>
    <w:p w:rsidR="007F2D7D" w:rsidRDefault="00A65CF6">
      <w:pPr>
        <w:pStyle w:val="4"/>
      </w:pPr>
      <w:r>
        <w:rPr>
          <w:rFonts w:hint="eastAsia"/>
        </w:rPr>
        <w:t xml:space="preserve">2  </w:t>
      </w:r>
      <w:r>
        <w:rPr>
          <w:rFonts w:hint="eastAsia"/>
          <w:b w:val="0"/>
          <w:bCs/>
        </w:rPr>
        <w:t>管线结构或构件的几何参数应取实测值，并结合结构实际的变形、施工偏差以及裂缝、缺陷、损伤、腐蚀等影响确定。</w:t>
      </w:r>
    </w:p>
    <w:p w:rsidR="007F2D7D" w:rsidRDefault="00A65CF6">
      <w:pPr>
        <w:pStyle w:val="3"/>
        <w:rPr>
          <w:b w:val="0"/>
          <w:bCs w:val="0"/>
        </w:rPr>
      </w:pPr>
      <w:r>
        <w:rPr>
          <w:rFonts w:hint="eastAsia"/>
        </w:rPr>
        <w:t>6</w:t>
      </w:r>
      <w:r>
        <w:t>.</w:t>
      </w:r>
      <w:r>
        <w:rPr>
          <w:rFonts w:hint="eastAsia"/>
        </w:rPr>
        <w:t>3</w:t>
      </w:r>
      <w:r>
        <w:t>.</w:t>
      </w:r>
      <w:r>
        <w:rPr>
          <w:rFonts w:hint="eastAsia"/>
        </w:rPr>
        <w:t>3</w:t>
      </w:r>
      <w:r>
        <w:t xml:space="preserve">  </w:t>
      </w:r>
      <w:r>
        <w:rPr>
          <w:rFonts w:hint="eastAsia"/>
          <w:b w:val="0"/>
          <w:bCs w:val="0"/>
        </w:rPr>
        <w:t>管线</w:t>
      </w:r>
      <w:r>
        <w:rPr>
          <w:b w:val="0"/>
          <w:bCs w:val="0"/>
        </w:rPr>
        <w:t>性能评定</w:t>
      </w:r>
      <w:r>
        <w:rPr>
          <w:rFonts w:hint="eastAsia"/>
          <w:b w:val="0"/>
          <w:bCs w:val="0"/>
        </w:rPr>
        <w:t>应符合下列规定：</w:t>
      </w:r>
    </w:p>
    <w:p w:rsidR="007F2D7D" w:rsidRDefault="00A65CF6">
      <w:pPr>
        <w:pStyle w:val="4"/>
        <w:rPr>
          <w:b w:val="0"/>
          <w:bCs/>
        </w:rPr>
      </w:pPr>
      <w:r>
        <w:rPr>
          <w:rFonts w:hint="eastAsia"/>
        </w:rPr>
        <w:t xml:space="preserve">1  </w:t>
      </w:r>
      <w:r>
        <w:rPr>
          <w:rFonts w:hint="eastAsia"/>
          <w:b w:val="0"/>
          <w:bCs/>
        </w:rPr>
        <w:t>管线性能评定</w:t>
      </w:r>
      <w:r>
        <w:rPr>
          <w:b w:val="0"/>
          <w:bCs/>
        </w:rPr>
        <w:t>应</w:t>
      </w:r>
      <w:r>
        <w:rPr>
          <w:rFonts w:hint="eastAsia"/>
          <w:b w:val="0"/>
          <w:bCs/>
        </w:rPr>
        <w:t>依据</w:t>
      </w:r>
      <w:r>
        <w:rPr>
          <w:b w:val="0"/>
          <w:bCs/>
        </w:rPr>
        <w:t>现场调查与检测</w:t>
      </w:r>
      <w:r>
        <w:rPr>
          <w:rFonts w:hint="eastAsia"/>
          <w:b w:val="0"/>
          <w:bCs/>
        </w:rPr>
        <w:t>结果，在校核分析的基础上确定。</w:t>
      </w:r>
    </w:p>
    <w:p w:rsidR="007F2D7D" w:rsidRDefault="00A65CF6">
      <w:pPr>
        <w:pStyle w:val="4"/>
      </w:pPr>
      <w:r>
        <w:rPr>
          <w:rFonts w:hint="eastAsia"/>
        </w:rPr>
        <w:t xml:space="preserve">2  </w:t>
      </w:r>
      <w:r>
        <w:rPr>
          <w:rFonts w:hint="eastAsia"/>
          <w:b w:val="0"/>
          <w:bCs/>
        </w:rPr>
        <w:t>管线评定应包括管线安全性评定和管线使用性评定。性能评定等级应按管线安全性和使用性评定结果确定，取二者较低的等级作为性能评定等级。</w:t>
      </w:r>
    </w:p>
    <w:p w:rsidR="007F2D7D" w:rsidRDefault="00A65CF6">
      <w:pPr>
        <w:pStyle w:val="4"/>
      </w:pPr>
      <w:r>
        <w:rPr>
          <w:rFonts w:hint="eastAsia"/>
        </w:rPr>
        <w:t xml:space="preserve">3  </w:t>
      </w:r>
      <w:r>
        <w:rPr>
          <w:rFonts w:hint="eastAsia"/>
          <w:b w:val="0"/>
          <w:bCs/>
        </w:rPr>
        <w:t>管线性能评定分级标准宜按表</w:t>
      </w:r>
      <w:r>
        <w:rPr>
          <w:rFonts w:hint="eastAsia"/>
          <w:b w:val="0"/>
          <w:bCs/>
        </w:rPr>
        <w:t>6.3.3</w:t>
      </w:r>
      <w:r>
        <w:rPr>
          <w:rFonts w:hint="eastAsia"/>
          <w:b w:val="0"/>
          <w:bCs/>
        </w:rPr>
        <w:t>确定。</w:t>
      </w:r>
    </w:p>
    <w:p w:rsidR="007F2D7D" w:rsidRDefault="00A65CF6">
      <w:pPr>
        <w:spacing w:line="330" w:lineRule="exact"/>
        <w:jc w:val="center"/>
        <w:rPr>
          <w:rFonts w:cs="Times New Roman"/>
          <w:b/>
          <w:bCs/>
          <w:sz w:val="18"/>
          <w:szCs w:val="18"/>
        </w:rPr>
      </w:pPr>
      <w:r>
        <w:rPr>
          <w:rFonts w:cs="Times New Roman"/>
          <w:b/>
          <w:bCs/>
          <w:sz w:val="18"/>
          <w:szCs w:val="18"/>
        </w:rPr>
        <w:t>表</w:t>
      </w:r>
      <w:r>
        <w:rPr>
          <w:rFonts w:cs="Times New Roman" w:hint="eastAsia"/>
          <w:b/>
          <w:bCs/>
          <w:sz w:val="18"/>
          <w:szCs w:val="18"/>
        </w:rPr>
        <w:t>6</w:t>
      </w:r>
      <w:r>
        <w:rPr>
          <w:rFonts w:cs="Times New Roman"/>
          <w:b/>
          <w:bCs/>
          <w:sz w:val="18"/>
          <w:szCs w:val="18"/>
        </w:rPr>
        <w:t>.</w:t>
      </w:r>
      <w:r>
        <w:rPr>
          <w:rFonts w:cs="Times New Roman" w:hint="eastAsia"/>
          <w:b/>
          <w:bCs/>
          <w:sz w:val="18"/>
          <w:szCs w:val="18"/>
        </w:rPr>
        <w:t>3</w:t>
      </w:r>
      <w:r>
        <w:rPr>
          <w:rFonts w:cs="Times New Roman"/>
          <w:b/>
          <w:bCs/>
          <w:sz w:val="18"/>
          <w:szCs w:val="18"/>
        </w:rPr>
        <w:t>.</w:t>
      </w:r>
      <w:r>
        <w:rPr>
          <w:rFonts w:cs="Times New Roman" w:hint="eastAsia"/>
          <w:b/>
          <w:bCs/>
          <w:sz w:val="18"/>
          <w:szCs w:val="18"/>
        </w:rPr>
        <w:t>3</w:t>
      </w:r>
      <w:r>
        <w:rPr>
          <w:rFonts w:cs="Times New Roman"/>
          <w:b/>
          <w:bCs/>
          <w:sz w:val="18"/>
          <w:szCs w:val="18"/>
        </w:rPr>
        <w:t xml:space="preserve"> </w:t>
      </w:r>
      <w:r>
        <w:rPr>
          <w:rFonts w:cs="Times New Roman" w:hint="eastAsia"/>
          <w:b/>
          <w:bCs/>
          <w:sz w:val="18"/>
          <w:szCs w:val="18"/>
        </w:rPr>
        <w:t xml:space="preserve"> </w:t>
      </w:r>
      <w:r>
        <w:rPr>
          <w:rFonts w:cs="Times New Roman" w:hint="eastAsia"/>
          <w:b/>
          <w:bCs/>
          <w:sz w:val="18"/>
          <w:szCs w:val="18"/>
        </w:rPr>
        <w:t>管线</w:t>
      </w:r>
      <w:r>
        <w:rPr>
          <w:rFonts w:cs="Times New Roman"/>
          <w:b/>
          <w:bCs/>
          <w:sz w:val="18"/>
          <w:szCs w:val="18"/>
        </w:rPr>
        <w:t>性能评定分级标准</w:t>
      </w:r>
    </w:p>
    <w:tbl>
      <w:tblPr>
        <w:tblStyle w:val="af9"/>
        <w:tblW w:w="6123" w:type="dxa"/>
        <w:jc w:val="center"/>
        <w:tblLayout w:type="fixed"/>
        <w:tblLook w:val="04A0" w:firstRow="1" w:lastRow="0" w:firstColumn="1" w:lastColumn="0" w:noHBand="0" w:noVBand="1"/>
      </w:tblPr>
      <w:tblGrid>
        <w:gridCol w:w="858"/>
        <w:gridCol w:w="5265"/>
      </w:tblGrid>
      <w:tr w:rsidR="007F2D7D">
        <w:trPr>
          <w:jc w:val="center"/>
        </w:trPr>
        <w:tc>
          <w:tcPr>
            <w:tcW w:w="858" w:type="dxa"/>
            <w:vAlign w:val="center"/>
          </w:tcPr>
          <w:p w:rsidR="007F2D7D" w:rsidRDefault="00A65CF6">
            <w:pPr>
              <w:jc w:val="center"/>
              <w:rPr>
                <w:rFonts w:cs="Times New Roman"/>
                <w:sz w:val="18"/>
                <w:szCs w:val="18"/>
              </w:rPr>
            </w:pPr>
            <w:r>
              <w:rPr>
                <w:rFonts w:cs="Times New Roman" w:hint="eastAsia"/>
                <w:sz w:val="18"/>
                <w:szCs w:val="18"/>
              </w:rPr>
              <w:t>等级</w:t>
            </w:r>
          </w:p>
        </w:tc>
        <w:tc>
          <w:tcPr>
            <w:tcW w:w="5265" w:type="dxa"/>
            <w:vAlign w:val="center"/>
          </w:tcPr>
          <w:p w:rsidR="007F2D7D" w:rsidRDefault="00A65CF6">
            <w:pPr>
              <w:jc w:val="center"/>
              <w:rPr>
                <w:rFonts w:cs="Times New Roman"/>
                <w:sz w:val="18"/>
                <w:szCs w:val="18"/>
              </w:rPr>
            </w:pPr>
            <w:r>
              <w:rPr>
                <w:rFonts w:cs="Times New Roman" w:hint="eastAsia"/>
                <w:sz w:val="18"/>
                <w:szCs w:val="18"/>
              </w:rPr>
              <w:t>分级标准</w:t>
            </w:r>
          </w:p>
        </w:tc>
      </w:tr>
      <w:tr w:rsidR="007F2D7D">
        <w:trPr>
          <w:jc w:val="center"/>
        </w:trPr>
        <w:tc>
          <w:tcPr>
            <w:tcW w:w="858" w:type="dxa"/>
            <w:vAlign w:val="center"/>
          </w:tcPr>
          <w:p w:rsidR="007F2D7D" w:rsidRDefault="00A65CF6">
            <w:pPr>
              <w:jc w:val="center"/>
              <w:rPr>
                <w:rFonts w:cs="Times New Roman"/>
                <w:sz w:val="18"/>
                <w:szCs w:val="18"/>
              </w:rPr>
            </w:pPr>
            <w:r>
              <w:rPr>
                <w:rFonts w:cs="Times New Roman" w:hint="eastAsia"/>
                <w:kern w:val="0"/>
                <w:sz w:val="20"/>
                <w:szCs w:val="20"/>
              </w:rPr>
              <w:t>I</w:t>
            </w:r>
          </w:p>
        </w:tc>
        <w:tc>
          <w:tcPr>
            <w:tcW w:w="5265" w:type="dxa"/>
          </w:tcPr>
          <w:p w:rsidR="007F2D7D" w:rsidRDefault="00A65CF6">
            <w:pPr>
              <w:pStyle w:val="24"/>
              <w:ind w:firstLine="180"/>
            </w:pPr>
            <w:r>
              <w:rPr>
                <w:rFonts w:cs="Times New Roman" w:hint="eastAsia"/>
                <w:kern w:val="0"/>
              </w:rPr>
              <w:t>管线</w:t>
            </w:r>
            <w:r>
              <w:rPr>
                <w:rFonts w:cs="Times New Roman" w:hint="eastAsia"/>
                <w:kern w:val="0"/>
              </w:rPr>
              <w:t>性能</w:t>
            </w:r>
            <w:r>
              <w:rPr>
                <w:rFonts w:cs="Times New Roman"/>
                <w:kern w:val="0"/>
              </w:rPr>
              <w:t>符合现行国家标准</w:t>
            </w:r>
            <w:r>
              <w:rPr>
                <w:rFonts w:cs="Times New Roman" w:hint="eastAsia"/>
                <w:kern w:val="0"/>
              </w:rPr>
              <w:t>和本标准</w:t>
            </w:r>
            <w:r>
              <w:rPr>
                <w:rFonts w:cs="Times New Roman"/>
                <w:kern w:val="0"/>
              </w:rPr>
              <w:t>的要求，整体安全可靠</w:t>
            </w:r>
            <w:r>
              <w:rPr>
                <w:rFonts w:cs="Times New Roman" w:hint="eastAsia"/>
                <w:kern w:val="0"/>
              </w:rPr>
              <w:t>，正常使用</w:t>
            </w:r>
          </w:p>
        </w:tc>
      </w:tr>
      <w:tr w:rsidR="007F2D7D">
        <w:trPr>
          <w:jc w:val="center"/>
        </w:trPr>
        <w:tc>
          <w:tcPr>
            <w:tcW w:w="858" w:type="dxa"/>
            <w:vAlign w:val="center"/>
          </w:tcPr>
          <w:p w:rsidR="007F2D7D" w:rsidRDefault="00A65CF6">
            <w:pPr>
              <w:jc w:val="center"/>
              <w:rPr>
                <w:rFonts w:cs="Times New Roman"/>
                <w:sz w:val="18"/>
                <w:szCs w:val="18"/>
              </w:rPr>
            </w:pPr>
            <w:r>
              <w:rPr>
                <w:rFonts w:cs="Times New Roman" w:hint="eastAsia"/>
                <w:kern w:val="0"/>
                <w:sz w:val="20"/>
                <w:szCs w:val="20"/>
              </w:rPr>
              <w:lastRenderedPageBreak/>
              <w:t>II</w:t>
            </w:r>
          </w:p>
        </w:tc>
        <w:tc>
          <w:tcPr>
            <w:tcW w:w="5265" w:type="dxa"/>
          </w:tcPr>
          <w:p w:rsidR="007F2D7D" w:rsidRDefault="00A65CF6">
            <w:pPr>
              <w:pStyle w:val="24"/>
              <w:ind w:firstLine="180"/>
            </w:pPr>
            <w:r>
              <w:rPr>
                <w:rFonts w:cs="Times New Roman" w:hint="eastAsia"/>
                <w:kern w:val="0"/>
              </w:rPr>
              <w:t>管线</w:t>
            </w:r>
            <w:r>
              <w:rPr>
                <w:rFonts w:cs="Times New Roman" w:hint="eastAsia"/>
                <w:kern w:val="0"/>
              </w:rPr>
              <w:t>性能略</w:t>
            </w:r>
            <w:r>
              <w:rPr>
                <w:rFonts w:cs="Times New Roman"/>
                <w:kern w:val="0"/>
              </w:rPr>
              <w:t>低于现行国家标准</w:t>
            </w:r>
            <w:r>
              <w:rPr>
                <w:rFonts w:cs="Times New Roman" w:hint="eastAsia"/>
                <w:kern w:val="0"/>
              </w:rPr>
              <w:t>和本标准</w:t>
            </w:r>
            <w:r>
              <w:rPr>
                <w:rFonts w:cs="Times New Roman"/>
                <w:kern w:val="0"/>
              </w:rPr>
              <w:t>的要求，尚不影响整体安全可靠</w:t>
            </w:r>
            <w:r>
              <w:rPr>
                <w:rFonts w:cs="Times New Roman" w:hint="eastAsia"/>
                <w:kern w:val="0"/>
              </w:rPr>
              <w:t>和正常使用</w:t>
            </w:r>
          </w:p>
        </w:tc>
      </w:tr>
      <w:tr w:rsidR="007F2D7D">
        <w:trPr>
          <w:trHeight w:val="90"/>
          <w:jc w:val="center"/>
        </w:trPr>
        <w:tc>
          <w:tcPr>
            <w:tcW w:w="858" w:type="dxa"/>
            <w:vAlign w:val="center"/>
          </w:tcPr>
          <w:p w:rsidR="007F2D7D" w:rsidRDefault="00A65CF6">
            <w:pPr>
              <w:jc w:val="center"/>
              <w:rPr>
                <w:rFonts w:cs="Times New Roman"/>
                <w:sz w:val="18"/>
                <w:szCs w:val="18"/>
              </w:rPr>
            </w:pPr>
            <w:r>
              <w:rPr>
                <w:rFonts w:cs="Times New Roman" w:hint="eastAsia"/>
                <w:kern w:val="0"/>
                <w:sz w:val="20"/>
                <w:szCs w:val="20"/>
              </w:rPr>
              <w:t>III</w:t>
            </w:r>
          </w:p>
        </w:tc>
        <w:tc>
          <w:tcPr>
            <w:tcW w:w="5265" w:type="dxa"/>
          </w:tcPr>
          <w:p w:rsidR="007F2D7D" w:rsidRDefault="00A65CF6">
            <w:pPr>
              <w:pStyle w:val="24"/>
              <w:ind w:firstLine="180"/>
            </w:pPr>
            <w:r>
              <w:rPr>
                <w:rFonts w:cs="Times New Roman" w:hint="eastAsia"/>
                <w:kern w:val="0"/>
              </w:rPr>
              <w:t>管线</w:t>
            </w:r>
            <w:r>
              <w:rPr>
                <w:rFonts w:cs="Times New Roman" w:hint="eastAsia"/>
                <w:kern w:val="0"/>
              </w:rPr>
              <w:t>性能</w:t>
            </w:r>
            <w:r>
              <w:rPr>
                <w:rFonts w:cs="Times New Roman"/>
                <w:kern w:val="0"/>
              </w:rPr>
              <w:t>不符合现行国家标准</w:t>
            </w:r>
            <w:r>
              <w:rPr>
                <w:rFonts w:cs="Times New Roman" w:hint="eastAsia"/>
                <w:kern w:val="0"/>
              </w:rPr>
              <w:t>和本标准</w:t>
            </w:r>
            <w:r>
              <w:rPr>
                <w:rFonts w:cs="Times New Roman"/>
                <w:kern w:val="0"/>
              </w:rPr>
              <w:t>的要求，影响整体安全可靠</w:t>
            </w:r>
            <w:r>
              <w:rPr>
                <w:rFonts w:cs="Times New Roman" w:hint="eastAsia"/>
                <w:kern w:val="0"/>
              </w:rPr>
              <w:t>和正常使用</w:t>
            </w:r>
          </w:p>
        </w:tc>
      </w:tr>
      <w:tr w:rsidR="007F2D7D">
        <w:trPr>
          <w:jc w:val="center"/>
        </w:trPr>
        <w:tc>
          <w:tcPr>
            <w:tcW w:w="858" w:type="dxa"/>
            <w:vAlign w:val="center"/>
          </w:tcPr>
          <w:p w:rsidR="007F2D7D" w:rsidRDefault="00A65CF6">
            <w:pPr>
              <w:jc w:val="center"/>
              <w:rPr>
                <w:rFonts w:cs="Times New Roman"/>
                <w:sz w:val="18"/>
                <w:szCs w:val="18"/>
              </w:rPr>
            </w:pPr>
            <w:r>
              <w:rPr>
                <w:rFonts w:cs="Times New Roman" w:hint="eastAsia"/>
                <w:kern w:val="0"/>
                <w:sz w:val="20"/>
                <w:szCs w:val="20"/>
              </w:rPr>
              <w:t>IV</w:t>
            </w:r>
          </w:p>
        </w:tc>
        <w:tc>
          <w:tcPr>
            <w:tcW w:w="5265" w:type="dxa"/>
          </w:tcPr>
          <w:p w:rsidR="007F2D7D" w:rsidRDefault="00A65CF6">
            <w:pPr>
              <w:pStyle w:val="24"/>
              <w:ind w:firstLine="180"/>
            </w:pPr>
            <w:r>
              <w:rPr>
                <w:rFonts w:cs="Times New Roman" w:hint="eastAsia"/>
                <w:kern w:val="0"/>
              </w:rPr>
              <w:t>管线</w:t>
            </w:r>
            <w:r>
              <w:rPr>
                <w:rFonts w:cs="Times New Roman" w:hint="eastAsia"/>
                <w:kern w:val="0"/>
              </w:rPr>
              <w:t>性能</w:t>
            </w:r>
            <w:r>
              <w:rPr>
                <w:rFonts w:cs="Times New Roman"/>
                <w:kern w:val="0"/>
              </w:rPr>
              <w:t>严重不符合现行国家标准</w:t>
            </w:r>
            <w:r>
              <w:rPr>
                <w:rFonts w:cs="Times New Roman" w:hint="eastAsia"/>
                <w:kern w:val="0"/>
              </w:rPr>
              <w:t>和本标准</w:t>
            </w:r>
            <w:r>
              <w:rPr>
                <w:rFonts w:cs="Times New Roman"/>
                <w:kern w:val="0"/>
              </w:rPr>
              <w:t>的要求，已经严重影响整体安全可靠</w:t>
            </w:r>
            <w:r>
              <w:rPr>
                <w:rFonts w:cs="Times New Roman" w:hint="eastAsia"/>
                <w:kern w:val="0"/>
              </w:rPr>
              <w:t>和正常使用</w:t>
            </w:r>
          </w:p>
        </w:tc>
      </w:tr>
    </w:tbl>
    <w:p w:rsidR="007F2D7D" w:rsidRDefault="00A65CF6">
      <w:pPr>
        <w:pStyle w:val="3"/>
        <w:rPr>
          <w:b w:val="0"/>
          <w:bCs w:val="0"/>
        </w:rPr>
      </w:pPr>
      <w:r>
        <w:rPr>
          <w:rFonts w:hint="eastAsia"/>
        </w:rPr>
        <w:t xml:space="preserve">6.3.4  </w:t>
      </w:r>
      <w:r>
        <w:rPr>
          <w:rFonts w:hint="eastAsia"/>
          <w:b w:val="0"/>
          <w:bCs w:val="0"/>
        </w:rPr>
        <w:t>管线安全性评定分级标准及处理要求应按表</w:t>
      </w:r>
      <w:r>
        <w:rPr>
          <w:rFonts w:hint="eastAsia"/>
          <w:b w:val="0"/>
          <w:bCs w:val="0"/>
        </w:rPr>
        <w:t>6.3.4</w:t>
      </w:r>
      <w:r>
        <w:rPr>
          <w:rFonts w:hint="eastAsia"/>
          <w:b w:val="0"/>
          <w:bCs w:val="0"/>
        </w:rPr>
        <w:t>确定。</w:t>
      </w:r>
    </w:p>
    <w:p w:rsidR="007F2D7D" w:rsidRDefault="00A65CF6">
      <w:pPr>
        <w:spacing w:line="330" w:lineRule="exact"/>
        <w:jc w:val="center"/>
        <w:rPr>
          <w:rFonts w:cs="Times New Roman"/>
          <w:b/>
          <w:bCs/>
          <w:sz w:val="18"/>
          <w:szCs w:val="18"/>
        </w:rPr>
      </w:pPr>
      <w:r>
        <w:rPr>
          <w:rFonts w:cs="Times New Roman" w:hint="eastAsia"/>
          <w:b/>
          <w:bCs/>
          <w:sz w:val="18"/>
          <w:szCs w:val="18"/>
        </w:rPr>
        <w:t>表</w:t>
      </w:r>
      <w:r>
        <w:rPr>
          <w:rFonts w:cs="Times New Roman" w:hint="eastAsia"/>
          <w:b/>
          <w:bCs/>
          <w:sz w:val="18"/>
          <w:szCs w:val="18"/>
        </w:rPr>
        <w:t>6.</w:t>
      </w:r>
      <w:r>
        <w:rPr>
          <w:rFonts w:cs="Times New Roman" w:hint="eastAsia"/>
          <w:b/>
          <w:bCs/>
          <w:sz w:val="18"/>
          <w:szCs w:val="18"/>
        </w:rPr>
        <w:t>3</w:t>
      </w:r>
      <w:r>
        <w:rPr>
          <w:rFonts w:cs="Times New Roman" w:hint="eastAsia"/>
          <w:b/>
          <w:bCs/>
          <w:sz w:val="18"/>
          <w:szCs w:val="18"/>
        </w:rPr>
        <w:t>.</w:t>
      </w:r>
      <w:r>
        <w:rPr>
          <w:rFonts w:cs="Times New Roman" w:hint="eastAsia"/>
          <w:b/>
          <w:bCs/>
          <w:sz w:val="18"/>
          <w:szCs w:val="18"/>
        </w:rPr>
        <w:t>4</w:t>
      </w:r>
      <w:r>
        <w:rPr>
          <w:rFonts w:cs="Times New Roman" w:hint="eastAsia"/>
          <w:b/>
          <w:bCs/>
          <w:sz w:val="18"/>
          <w:szCs w:val="18"/>
        </w:rPr>
        <w:t xml:space="preserve">  </w:t>
      </w:r>
      <w:r>
        <w:rPr>
          <w:rFonts w:cs="Times New Roman" w:hint="eastAsia"/>
          <w:b/>
          <w:bCs/>
          <w:sz w:val="18"/>
          <w:szCs w:val="18"/>
        </w:rPr>
        <w:t>安全性评定</w:t>
      </w:r>
      <w:r>
        <w:rPr>
          <w:rFonts w:cs="Times New Roman" w:hint="eastAsia"/>
          <w:b/>
          <w:bCs/>
          <w:sz w:val="18"/>
          <w:szCs w:val="18"/>
        </w:rPr>
        <w:t>分级标准</w:t>
      </w:r>
      <w:r>
        <w:rPr>
          <w:rFonts w:cs="Times New Roman" w:hint="eastAsia"/>
          <w:b/>
          <w:bCs/>
          <w:sz w:val="18"/>
          <w:szCs w:val="18"/>
        </w:rPr>
        <w:t>及处理要求</w:t>
      </w:r>
    </w:p>
    <w:tbl>
      <w:tblPr>
        <w:tblStyle w:val="af9"/>
        <w:tblW w:w="6123" w:type="dxa"/>
        <w:jc w:val="center"/>
        <w:tblLayout w:type="fixed"/>
        <w:tblLook w:val="04A0" w:firstRow="1" w:lastRow="0" w:firstColumn="1" w:lastColumn="0" w:noHBand="0" w:noVBand="1"/>
      </w:tblPr>
      <w:tblGrid>
        <w:gridCol w:w="871"/>
        <w:gridCol w:w="2937"/>
        <w:gridCol w:w="2315"/>
      </w:tblGrid>
      <w:tr w:rsidR="007F2D7D">
        <w:trPr>
          <w:jc w:val="center"/>
        </w:trPr>
        <w:tc>
          <w:tcPr>
            <w:tcW w:w="871" w:type="dxa"/>
            <w:vAlign w:val="center"/>
          </w:tcPr>
          <w:p w:rsidR="007F2D7D" w:rsidRDefault="00A65CF6">
            <w:pPr>
              <w:pStyle w:val="15"/>
            </w:pPr>
            <w:r>
              <w:rPr>
                <w:rFonts w:hint="eastAsia"/>
              </w:rPr>
              <w:t>等级</w:t>
            </w:r>
          </w:p>
        </w:tc>
        <w:tc>
          <w:tcPr>
            <w:tcW w:w="2937" w:type="dxa"/>
            <w:vAlign w:val="center"/>
          </w:tcPr>
          <w:p w:rsidR="007F2D7D" w:rsidRDefault="00A65CF6">
            <w:pPr>
              <w:pStyle w:val="15"/>
            </w:pPr>
            <w:r>
              <w:rPr>
                <w:rFonts w:hint="eastAsia"/>
              </w:rPr>
              <w:t>分级标准</w:t>
            </w:r>
          </w:p>
        </w:tc>
        <w:tc>
          <w:tcPr>
            <w:tcW w:w="2315" w:type="dxa"/>
            <w:vAlign w:val="center"/>
          </w:tcPr>
          <w:p w:rsidR="007F2D7D" w:rsidRDefault="00A65CF6">
            <w:pPr>
              <w:pStyle w:val="15"/>
            </w:pPr>
            <w:r>
              <w:rPr>
                <w:rFonts w:hint="eastAsia"/>
              </w:rPr>
              <w:t>处理要求</w:t>
            </w:r>
          </w:p>
        </w:tc>
      </w:tr>
      <w:tr w:rsidR="007F2D7D">
        <w:trPr>
          <w:jc w:val="center"/>
        </w:trPr>
        <w:tc>
          <w:tcPr>
            <w:tcW w:w="871" w:type="dxa"/>
            <w:vAlign w:val="center"/>
          </w:tcPr>
          <w:p w:rsidR="007F2D7D" w:rsidRDefault="00A65CF6">
            <w:pPr>
              <w:pStyle w:val="15"/>
            </w:pPr>
            <w:r>
              <w:rPr>
                <w:rFonts w:hint="eastAsia"/>
              </w:rPr>
              <w:t>I</w:t>
            </w:r>
          </w:p>
        </w:tc>
        <w:tc>
          <w:tcPr>
            <w:tcW w:w="2937" w:type="dxa"/>
            <w:vAlign w:val="center"/>
          </w:tcPr>
          <w:p w:rsidR="007F2D7D" w:rsidRDefault="00A65CF6">
            <w:pPr>
              <w:pStyle w:val="24"/>
              <w:ind w:firstLine="180"/>
            </w:pPr>
            <w:r>
              <w:rPr>
                <w:rFonts w:hint="eastAsia"/>
              </w:rPr>
              <w:t>符合国家现行标准规范的安全性要求，整体安全可靠</w:t>
            </w:r>
          </w:p>
        </w:tc>
        <w:tc>
          <w:tcPr>
            <w:tcW w:w="2315" w:type="dxa"/>
            <w:vAlign w:val="center"/>
          </w:tcPr>
          <w:p w:rsidR="007F2D7D" w:rsidRDefault="00A65CF6">
            <w:pPr>
              <w:pStyle w:val="24"/>
              <w:ind w:firstLine="180"/>
            </w:pPr>
            <w:r>
              <w:rPr>
                <w:rFonts w:hint="eastAsia"/>
              </w:rPr>
              <w:t>可不采取措施</w:t>
            </w:r>
          </w:p>
        </w:tc>
      </w:tr>
      <w:tr w:rsidR="007F2D7D">
        <w:trPr>
          <w:jc w:val="center"/>
        </w:trPr>
        <w:tc>
          <w:tcPr>
            <w:tcW w:w="871" w:type="dxa"/>
            <w:vAlign w:val="center"/>
          </w:tcPr>
          <w:p w:rsidR="007F2D7D" w:rsidRDefault="00A65CF6">
            <w:pPr>
              <w:pStyle w:val="15"/>
            </w:pPr>
            <w:r>
              <w:rPr>
                <w:rFonts w:hint="eastAsia"/>
              </w:rPr>
              <w:t>II</w:t>
            </w:r>
          </w:p>
        </w:tc>
        <w:tc>
          <w:tcPr>
            <w:tcW w:w="2937" w:type="dxa"/>
            <w:vAlign w:val="center"/>
          </w:tcPr>
          <w:p w:rsidR="007F2D7D" w:rsidRDefault="00A65CF6">
            <w:pPr>
              <w:pStyle w:val="24"/>
              <w:ind w:firstLine="180"/>
            </w:pPr>
            <w:r>
              <w:rPr>
                <w:rFonts w:hint="eastAsia"/>
              </w:rPr>
              <w:t>略低于国家现行标准规范的安全性要求，尚不影响整体安全</w:t>
            </w:r>
          </w:p>
        </w:tc>
        <w:tc>
          <w:tcPr>
            <w:tcW w:w="2315" w:type="dxa"/>
            <w:vAlign w:val="center"/>
          </w:tcPr>
          <w:p w:rsidR="007F2D7D" w:rsidRDefault="00A65CF6">
            <w:pPr>
              <w:pStyle w:val="24"/>
              <w:ind w:firstLine="180"/>
            </w:pPr>
            <w:r>
              <w:rPr>
                <w:rFonts w:hint="eastAsia"/>
              </w:rPr>
              <w:t>可能个别区段或局部构造应采取措施</w:t>
            </w:r>
          </w:p>
        </w:tc>
      </w:tr>
      <w:tr w:rsidR="007F2D7D">
        <w:trPr>
          <w:jc w:val="center"/>
        </w:trPr>
        <w:tc>
          <w:tcPr>
            <w:tcW w:w="871" w:type="dxa"/>
            <w:vAlign w:val="center"/>
          </w:tcPr>
          <w:p w:rsidR="007F2D7D" w:rsidRDefault="00A65CF6">
            <w:pPr>
              <w:pStyle w:val="15"/>
            </w:pPr>
            <w:r>
              <w:rPr>
                <w:rFonts w:hint="eastAsia"/>
              </w:rPr>
              <w:t>III</w:t>
            </w:r>
          </w:p>
        </w:tc>
        <w:tc>
          <w:tcPr>
            <w:tcW w:w="2937" w:type="dxa"/>
            <w:vAlign w:val="center"/>
          </w:tcPr>
          <w:p w:rsidR="007F2D7D" w:rsidRDefault="00A65CF6">
            <w:pPr>
              <w:pStyle w:val="24"/>
              <w:ind w:firstLine="180"/>
            </w:pPr>
            <w:r>
              <w:rPr>
                <w:rFonts w:hint="eastAsia"/>
              </w:rPr>
              <w:t>不符合国家现行标准规范的安全性要求，影响整体安全</w:t>
            </w:r>
          </w:p>
        </w:tc>
        <w:tc>
          <w:tcPr>
            <w:tcW w:w="2315" w:type="dxa"/>
            <w:vAlign w:val="center"/>
          </w:tcPr>
          <w:p w:rsidR="007F2D7D" w:rsidRDefault="00A65CF6">
            <w:pPr>
              <w:pStyle w:val="24"/>
              <w:ind w:firstLine="180"/>
            </w:pPr>
            <w:r>
              <w:rPr>
                <w:rFonts w:hint="eastAsia"/>
              </w:rPr>
              <w:t>应采取措施，且可能极少数区段应及时或立即采取措施</w:t>
            </w:r>
          </w:p>
        </w:tc>
      </w:tr>
      <w:tr w:rsidR="007F2D7D">
        <w:trPr>
          <w:jc w:val="center"/>
        </w:trPr>
        <w:tc>
          <w:tcPr>
            <w:tcW w:w="871" w:type="dxa"/>
            <w:vAlign w:val="center"/>
          </w:tcPr>
          <w:p w:rsidR="007F2D7D" w:rsidRDefault="00A65CF6">
            <w:pPr>
              <w:pStyle w:val="15"/>
            </w:pPr>
            <w:r>
              <w:rPr>
                <w:rFonts w:hint="eastAsia"/>
              </w:rPr>
              <w:t>IV</w:t>
            </w:r>
          </w:p>
        </w:tc>
        <w:tc>
          <w:tcPr>
            <w:tcW w:w="2937" w:type="dxa"/>
            <w:vAlign w:val="center"/>
          </w:tcPr>
          <w:p w:rsidR="007F2D7D" w:rsidRDefault="00A65CF6">
            <w:pPr>
              <w:pStyle w:val="24"/>
              <w:ind w:firstLine="180"/>
            </w:pPr>
            <w:r>
              <w:rPr>
                <w:rFonts w:hint="eastAsia"/>
              </w:rPr>
              <w:t>严重不符合国家现行标准规范的安全性要求，已严重影响整体安全</w:t>
            </w:r>
          </w:p>
        </w:tc>
        <w:tc>
          <w:tcPr>
            <w:tcW w:w="2315" w:type="dxa"/>
            <w:vAlign w:val="center"/>
          </w:tcPr>
          <w:p w:rsidR="007F2D7D" w:rsidRDefault="00A65CF6">
            <w:pPr>
              <w:pStyle w:val="24"/>
              <w:ind w:firstLine="180"/>
            </w:pPr>
            <w:r>
              <w:rPr>
                <w:rFonts w:hint="eastAsia"/>
              </w:rPr>
              <w:t>必须立即采取措施</w:t>
            </w:r>
          </w:p>
        </w:tc>
      </w:tr>
    </w:tbl>
    <w:p w:rsidR="007F2D7D" w:rsidRDefault="00A65CF6">
      <w:pPr>
        <w:pStyle w:val="3"/>
        <w:rPr>
          <w:b w:val="0"/>
          <w:bCs w:val="0"/>
        </w:rPr>
      </w:pPr>
      <w:r>
        <w:rPr>
          <w:rFonts w:hint="eastAsia"/>
        </w:rPr>
        <w:t xml:space="preserve">6.3.5  </w:t>
      </w:r>
      <w:r>
        <w:rPr>
          <w:rFonts w:hint="eastAsia"/>
          <w:b w:val="0"/>
          <w:bCs w:val="0"/>
        </w:rPr>
        <w:t>管线</w:t>
      </w:r>
      <w:r>
        <w:rPr>
          <w:rFonts w:hint="eastAsia"/>
          <w:b w:val="0"/>
          <w:bCs w:val="0"/>
        </w:rPr>
        <w:t>使用性评定分级标准及处理要求应按表</w:t>
      </w:r>
      <w:r>
        <w:rPr>
          <w:rFonts w:hint="eastAsia"/>
          <w:b w:val="0"/>
          <w:bCs w:val="0"/>
        </w:rPr>
        <w:t>6.</w:t>
      </w:r>
      <w:r>
        <w:rPr>
          <w:rFonts w:hint="eastAsia"/>
          <w:b w:val="0"/>
          <w:bCs w:val="0"/>
        </w:rPr>
        <w:t>3</w:t>
      </w:r>
      <w:r>
        <w:rPr>
          <w:rFonts w:hint="eastAsia"/>
          <w:b w:val="0"/>
          <w:bCs w:val="0"/>
        </w:rPr>
        <w:t>.</w:t>
      </w:r>
      <w:r>
        <w:rPr>
          <w:rFonts w:hint="eastAsia"/>
          <w:b w:val="0"/>
          <w:bCs w:val="0"/>
        </w:rPr>
        <w:t>5</w:t>
      </w:r>
      <w:r>
        <w:rPr>
          <w:rFonts w:hint="eastAsia"/>
          <w:b w:val="0"/>
          <w:bCs w:val="0"/>
        </w:rPr>
        <w:t>确定。</w:t>
      </w:r>
    </w:p>
    <w:p w:rsidR="007F2D7D" w:rsidRDefault="00A65CF6">
      <w:pPr>
        <w:spacing w:line="330" w:lineRule="exact"/>
        <w:jc w:val="center"/>
        <w:rPr>
          <w:rFonts w:cs="Times New Roman"/>
          <w:b/>
          <w:bCs/>
          <w:sz w:val="18"/>
          <w:szCs w:val="18"/>
        </w:rPr>
      </w:pPr>
      <w:r>
        <w:rPr>
          <w:rFonts w:cs="Times New Roman" w:hint="eastAsia"/>
          <w:b/>
          <w:bCs/>
          <w:sz w:val="18"/>
          <w:szCs w:val="18"/>
        </w:rPr>
        <w:t>表</w:t>
      </w:r>
      <w:r>
        <w:rPr>
          <w:rFonts w:cs="Times New Roman" w:hint="eastAsia"/>
          <w:b/>
          <w:bCs/>
          <w:sz w:val="18"/>
          <w:szCs w:val="18"/>
        </w:rPr>
        <w:t>6.</w:t>
      </w:r>
      <w:r>
        <w:rPr>
          <w:rFonts w:cs="Times New Roman" w:hint="eastAsia"/>
          <w:b/>
          <w:bCs/>
          <w:sz w:val="18"/>
          <w:szCs w:val="18"/>
        </w:rPr>
        <w:t>3</w:t>
      </w:r>
      <w:r>
        <w:rPr>
          <w:rFonts w:cs="Times New Roman" w:hint="eastAsia"/>
          <w:b/>
          <w:bCs/>
          <w:sz w:val="18"/>
          <w:szCs w:val="18"/>
        </w:rPr>
        <w:t>.</w:t>
      </w:r>
      <w:r>
        <w:rPr>
          <w:rFonts w:cs="Times New Roman" w:hint="eastAsia"/>
          <w:b/>
          <w:bCs/>
          <w:sz w:val="18"/>
          <w:szCs w:val="18"/>
        </w:rPr>
        <w:t xml:space="preserve">5  </w:t>
      </w:r>
      <w:r>
        <w:rPr>
          <w:rFonts w:cs="Times New Roman" w:hint="eastAsia"/>
          <w:b/>
          <w:bCs/>
          <w:sz w:val="18"/>
          <w:szCs w:val="18"/>
        </w:rPr>
        <w:t>使用性</w:t>
      </w:r>
      <w:r>
        <w:rPr>
          <w:rFonts w:cs="Times New Roman" w:hint="eastAsia"/>
          <w:b/>
          <w:bCs/>
          <w:sz w:val="18"/>
          <w:szCs w:val="18"/>
        </w:rPr>
        <w:t>评定</w:t>
      </w:r>
      <w:r>
        <w:rPr>
          <w:rFonts w:cs="Times New Roman" w:hint="eastAsia"/>
          <w:b/>
          <w:bCs/>
          <w:sz w:val="18"/>
          <w:szCs w:val="18"/>
        </w:rPr>
        <w:t>分级标准</w:t>
      </w:r>
      <w:r>
        <w:rPr>
          <w:rFonts w:cs="Times New Roman" w:hint="eastAsia"/>
          <w:b/>
          <w:bCs/>
          <w:sz w:val="18"/>
          <w:szCs w:val="18"/>
        </w:rPr>
        <w:t>及处理要求</w:t>
      </w:r>
    </w:p>
    <w:tbl>
      <w:tblPr>
        <w:tblStyle w:val="af9"/>
        <w:tblW w:w="6123" w:type="dxa"/>
        <w:jc w:val="center"/>
        <w:tblLayout w:type="fixed"/>
        <w:tblLook w:val="04A0" w:firstRow="1" w:lastRow="0" w:firstColumn="1" w:lastColumn="0" w:noHBand="0" w:noVBand="1"/>
      </w:tblPr>
      <w:tblGrid>
        <w:gridCol w:w="856"/>
        <w:gridCol w:w="2952"/>
        <w:gridCol w:w="2315"/>
      </w:tblGrid>
      <w:tr w:rsidR="007F2D7D">
        <w:trPr>
          <w:jc w:val="center"/>
        </w:trPr>
        <w:tc>
          <w:tcPr>
            <w:tcW w:w="856" w:type="dxa"/>
            <w:vAlign w:val="center"/>
          </w:tcPr>
          <w:p w:rsidR="007F2D7D" w:rsidRDefault="00A65CF6">
            <w:pPr>
              <w:pStyle w:val="15"/>
            </w:pPr>
            <w:r>
              <w:rPr>
                <w:rFonts w:hint="eastAsia"/>
              </w:rPr>
              <w:t>等级</w:t>
            </w:r>
          </w:p>
        </w:tc>
        <w:tc>
          <w:tcPr>
            <w:tcW w:w="2952" w:type="dxa"/>
            <w:vAlign w:val="center"/>
          </w:tcPr>
          <w:p w:rsidR="007F2D7D" w:rsidRDefault="00A65CF6">
            <w:pPr>
              <w:pStyle w:val="15"/>
            </w:pPr>
            <w:r>
              <w:rPr>
                <w:rFonts w:hint="eastAsia"/>
              </w:rPr>
              <w:t>分级标准</w:t>
            </w:r>
          </w:p>
        </w:tc>
        <w:tc>
          <w:tcPr>
            <w:tcW w:w="2315" w:type="dxa"/>
            <w:vAlign w:val="center"/>
          </w:tcPr>
          <w:p w:rsidR="007F2D7D" w:rsidRDefault="00A65CF6">
            <w:pPr>
              <w:pStyle w:val="15"/>
            </w:pPr>
            <w:r>
              <w:rPr>
                <w:rFonts w:hint="eastAsia"/>
              </w:rPr>
              <w:t>处理要求</w:t>
            </w:r>
          </w:p>
        </w:tc>
      </w:tr>
      <w:tr w:rsidR="007F2D7D">
        <w:trPr>
          <w:jc w:val="center"/>
        </w:trPr>
        <w:tc>
          <w:tcPr>
            <w:tcW w:w="856" w:type="dxa"/>
            <w:vAlign w:val="center"/>
          </w:tcPr>
          <w:p w:rsidR="007F2D7D" w:rsidRDefault="00A65CF6">
            <w:pPr>
              <w:pStyle w:val="15"/>
            </w:pPr>
            <w:r>
              <w:rPr>
                <w:rFonts w:hint="eastAsia"/>
              </w:rPr>
              <w:t>I</w:t>
            </w:r>
          </w:p>
        </w:tc>
        <w:tc>
          <w:tcPr>
            <w:tcW w:w="2952" w:type="dxa"/>
            <w:vAlign w:val="center"/>
          </w:tcPr>
          <w:p w:rsidR="007F2D7D" w:rsidRDefault="00A65CF6">
            <w:pPr>
              <w:pStyle w:val="24"/>
              <w:ind w:firstLine="180"/>
            </w:pPr>
            <w:r>
              <w:rPr>
                <w:rFonts w:hint="eastAsia"/>
              </w:rPr>
              <w:t>符合国家现行标准规范的使用要求，能正常使用</w:t>
            </w:r>
          </w:p>
        </w:tc>
        <w:tc>
          <w:tcPr>
            <w:tcW w:w="2315" w:type="dxa"/>
            <w:vAlign w:val="center"/>
          </w:tcPr>
          <w:p w:rsidR="007F2D7D" w:rsidRDefault="00A65CF6">
            <w:pPr>
              <w:pStyle w:val="24"/>
              <w:ind w:firstLine="180"/>
            </w:pPr>
            <w:r>
              <w:rPr>
                <w:rFonts w:hint="eastAsia"/>
              </w:rPr>
              <w:t>可不采取措施或可能有个别区段应采取措施</w:t>
            </w:r>
          </w:p>
        </w:tc>
      </w:tr>
      <w:tr w:rsidR="007F2D7D">
        <w:trPr>
          <w:jc w:val="center"/>
        </w:trPr>
        <w:tc>
          <w:tcPr>
            <w:tcW w:w="856" w:type="dxa"/>
            <w:vAlign w:val="center"/>
          </w:tcPr>
          <w:p w:rsidR="007F2D7D" w:rsidRDefault="00A65CF6">
            <w:pPr>
              <w:pStyle w:val="15"/>
            </w:pPr>
            <w:r>
              <w:rPr>
                <w:rFonts w:hint="eastAsia"/>
              </w:rPr>
              <w:t>II</w:t>
            </w:r>
          </w:p>
        </w:tc>
        <w:tc>
          <w:tcPr>
            <w:tcW w:w="2952" w:type="dxa"/>
            <w:vAlign w:val="center"/>
          </w:tcPr>
          <w:p w:rsidR="007F2D7D" w:rsidRDefault="00A65CF6">
            <w:pPr>
              <w:pStyle w:val="24"/>
              <w:ind w:firstLine="180"/>
            </w:pPr>
            <w:r>
              <w:rPr>
                <w:rFonts w:hint="eastAsia"/>
              </w:rPr>
              <w:t>略低于国家现行标准规范的使用性要求，尚不影响整体正常使用</w:t>
            </w:r>
          </w:p>
        </w:tc>
        <w:tc>
          <w:tcPr>
            <w:tcW w:w="2315" w:type="dxa"/>
            <w:vAlign w:val="center"/>
          </w:tcPr>
          <w:p w:rsidR="007F2D7D" w:rsidRDefault="00A65CF6">
            <w:pPr>
              <w:pStyle w:val="24"/>
              <w:ind w:firstLine="180"/>
            </w:pPr>
            <w:r>
              <w:rPr>
                <w:rFonts w:hint="eastAsia"/>
              </w:rPr>
              <w:t>可能个别区段或局部构造应采取措施</w:t>
            </w:r>
          </w:p>
        </w:tc>
      </w:tr>
      <w:tr w:rsidR="007F2D7D">
        <w:trPr>
          <w:jc w:val="center"/>
        </w:trPr>
        <w:tc>
          <w:tcPr>
            <w:tcW w:w="856" w:type="dxa"/>
            <w:vAlign w:val="center"/>
          </w:tcPr>
          <w:p w:rsidR="007F2D7D" w:rsidRDefault="00A65CF6">
            <w:pPr>
              <w:pStyle w:val="15"/>
            </w:pPr>
            <w:r>
              <w:rPr>
                <w:rFonts w:hint="eastAsia"/>
              </w:rPr>
              <w:t>III</w:t>
            </w:r>
          </w:p>
        </w:tc>
        <w:tc>
          <w:tcPr>
            <w:tcW w:w="2952" w:type="dxa"/>
            <w:vAlign w:val="center"/>
          </w:tcPr>
          <w:p w:rsidR="007F2D7D" w:rsidRDefault="00A65CF6">
            <w:pPr>
              <w:pStyle w:val="24"/>
              <w:ind w:firstLine="180"/>
            </w:pPr>
            <w:r>
              <w:rPr>
                <w:rFonts w:hint="eastAsia"/>
              </w:rPr>
              <w:t>不符合国家现行标准规范的使用性要求，影响整体正常使用</w:t>
            </w:r>
          </w:p>
        </w:tc>
        <w:tc>
          <w:tcPr>
            <w:tcW w:w="2315" w:type="dxa"/>
            <w:vAlign w:val="center"/>
          </w:tcPr>
          <w:p w:rsidR="007F2D7D" w:rsidRDefault="00A65CF6">
            <w:pPr>
              <w:pStyle w:val="24"/>
              <w:ind w:firstLine="180"/>
            </w:pPr>
            <w:r>
              <w:rPr>
                <w:rFonts w:hint="eastAsia"/>
              </w:rPr>
              <w:t>应采取措施，且可能极少数区段应及时或立即采取措施</w:t>
            </w:r>
          </w:p>
        </w:tc>
      </w:tr>
      <w:tr w:rsidR="007F2D7D">
        <w:trPr>
          <w:jc w:val="center"/>
        </w:trPr>
        <w:tc>
          <w:tcPr>
            <w:tcW w:w="856" w:type="dxa"/>
            <w:vAlign w:val="center"/>
          </w:tcPr>
          <w:p w:rsidR="007F2D7D" w:rsidRDefault="00A65CF6">
            <w:pPr>
              <w:pStyle w:val="15"/>
            </w:pPr>
            <w:r>
              <w:rPr>
                <w:rFonts w:hint="eastAsia"/>
              </w:rPr>
              <w:t>IV</w:t>
            </w:r>
          </w:p>
        </w:tc>
        <w:tc>
          <w:tcPr>
            <w:tcW w:w="2952" w:type="dxa"/>
            <w:vAlign w:val="center"/>
          </w:tcPr>
          <w:p w:rsidR="007F2D7D" w:rsidRDefault="00A65CF6">
            <w:pPr>
              <w:pStyle w:val="24"/>
              <w:ind w:firstLine="180"/>
            </w:pPr>
            <w:r>
              <w:rPr>
                <w:rFonts w:hint="eastAsia"/>
              </w:rPr>
              <w:t>严重不符合国家现行标准规范的</w:t>
            </w:r>
            <w:r>
              <w:rPr>
                <w:rFonts w:hint="eastAsia"/>
              </w:rPr>
              <w:lastRenderedPageBreak/>
              <w:t>使用性要求，已严重影响整体正常使用</w:t>
            </w:r>
          </w:p>
        </w:tc>
        <w:tc>
          <w:tcPr>
            <w:tcW w:w="2315" w:type="dxa"/>
            <w:vAlign w:val="center"/>
          </w:tcPr>
          <w:p w:rsidR="007F2D7D" w:rsidRDefault="00A65CF6">
            <w:pPr>
              <w:pStyle w:val="24"/>
              <w:ind w:firstLine="180"/>
            </w:pPr>
            <w:r>
              <w:rPr>
                <w:rFonts w:hint="eastAsia"/>
              </w:rPr>
              <w:lastRenderedPageBreak/>
              <w:t>必须立即采取措施</w:t>
            </w:r>
          </w:p>
        </w:tc>
      </w:tr>
    </w:tbl>
    <w:p w:rsidR="007F2D7D" w:rsidRDefault="00A65CF6">
      <w:pPr>
        <w:pStyle w:val="3"/>
        <w:sectPr w:rsidR="007F2D7D">
          <w:pgSz w:w="8335" w:h="11850"/>
          <w:pgMar w:top="1083" w:right="1080" w:bottom="1083" w:left="1080" w:header="851" w:footer="992" w:gutter="0"/>
          <w:cols w:space="720"/>
          <w:docGrid w:type="lines" w:linePitch="312"/>
        </w:sectPr>
      </w:pPr>
      <w:r>
        <w:rPr>
          <w:rFonts w:hint="eastAsia"/>
        </w:rPr>
        <w:lastRenderedPageBreak/>
        <w:t>6</w:t>
      </w:r>
      <w:r>
        <w:rPr>
          <w:rFonts w:hint="eastAsia"/>
        </w:rPr>
        <w:t>.3.</w:t>
      </w:r>
      <w:r>
        <w:rPr>
          <w:rFonts w:hint="eastAsia"/>
        </w:rPr>
        <w:t>6</w:t>
      </w:r>
      <w:r>
        <w:rPr>
          <w:rFonts w:hint="eastAsia"/>
        </w:rPr>
        <w:t xml:space="preserve">  </w:t>
      </w:r>
      <w:r>
        <w:rPr>
          <w:rFonts w:hint="eastAsia"/>
          <w:b w:val="0"/>
          <w:bCs w:val="0"/>
        </w:rPr>
        <w:t>管线</w:t>
      </w:r>
      <w:r>
        <w:rPr>
          <w:rFonts w:hint="eastAsia"/>
          <w:b w:val="0"/>
          <w:bCs w:val="0"/>
        </w:rPr>
        <w:t>性能评定结束后，应整理形成有效的性能评定报告。性能评定报告</w:t>
      </w:r>
      <w:r>
        <w:rPr>
          <w:rFonts w:hint="eastAsia"/>
          <w:b w:val="0"/>
          <w:bCs w:val="0"/>
        </w:rPr>
        <w:t>应符合</w:t>
      </w:r>
      <w:r>
        <w:rPr>
          <w:rFonts w:hint="eastAsia"/>
          <w:b w:val="0"/>
          <w:bCs w:val="0"/>
        </w:rPr>
        <w:t>按本标准第</w:t>
      </w:r>
      <w:r>
        <w:rPr>
          <w:rFonts w:hint="eastAsia"/>
          <w:b w:val="0"/>
          <w:bCs w:val="0"/>
        </w:rPr>
        <w:t>3.0.</w:t>
      </w:r>
      <w:r>
        <w:rPr>
          <w:rFonts w:hint="eastAsia"/>
          <w:b w:val="0"/>
          <w:bCs w:val="0"/>
        </w:rPr>
        <w:t>8</w:t>
      </w:r>
      <w:r>
        <w:rPr>
          <w:rFonts w:hint="eastAsia"/>
          <w:b w:val="0"/>
          <w:bCs w:val="0"/>
        </w:rPr>
        <w:t>条</w:t>
      </w:r>
      <w:r>
        <w:rPr>
          <w:rFonts w:hint="eastAsia"/>
          <w:b w:val="0"/>
          <w:bCs w:val="0"/>
        </w:rPr>
        <w:t>的</w:t>
      </w:r>
      <w:r>
        <w:rPr>
          <w:rFonts w:hint="eastAsia"/>
          <w:b w:val="0"/>
          <w:bCs w:val="0"/>
        </w:rPr>
        <w:t>有关规定，并</w:t>
      </w:r>
      <w:r>
        <w:rPr>
          <w:rFonts w:hint="eastAsia"/>
          <w:b w:val="0"/>
          <w:bCs w:val="0"/>
        </w:rPr>
        <w:t>可</w:t>
      </w:r>
      <w:r>
        <w:rPr>
          <w:rFonts w:hint="eastAsia"/>
          <w:b w:val="0"/>
          <w:bCs w:val="0"/>
        </w:rPr>
        <w:t>根据</w:t>
      </w:r>
      <w:r>
        <w:rPr>
          <w:rFonts w:hint="eastAsia"/>
          <w:b w:val="0"/>
          <w:bCs w:val="0"/>
        </w:rPr>
        <w:t>管线</w:t>
      </w:r>
      <w:r>
        <w:rPr>
          <w:rFonts w:hint="eastAsia"/>
          <w:b w:val="0"/>
          <w:bCs w:val="0"/>
        </w:rPr>
        <w:t>具体情况进行调整。</w:t>
      </w:r>
    </w:p>
    <w:p w:rsidR="007F2D7D" w:rsidRDefault="00A65CF6">
      <w:pPr>
        <w:pStyle w:val="1"/>
      </w:pPr>
      <w:bookmarkStart w:id="187" w:name="_Toc28536"/>
      <w:bookmarkStart w:id="188" w:name="_Toc24610"/>
      <w:bookmarkStart w:id="189" w:name="_Toc979"/>
      <w:bookmarkStart w:id="190" w:name="_Toc16527"/>
      <w:bookmarkStart w:id="191" w:name="_Toc13693"/>
      <w:bookmarkEnd w:id="174"/>
      <w:r>
        <w:rPr>
          <w:rFonts w:hint="eastAsia"/>
        </w:rPr>
        <w:lastRenderedPageBreak/>
        <w:t xml:space="preserve">7 </w:t>
      </w:r>
      <w:r>
        <w:rPr>
          <w:rFonts w:hint="eastAsia"/>
        </w:rPr>
        <w:t xml:space="preserve"> </w:t>
      </w:r>
      <w:r>
        <w:t>设备性能评定</w:t>
      </w:r>
      <w:bookmarkEnd w:id="187"/>
      <w:bookmarkEnd w:id="188"/>
      <w:bookmarkEnd w:id="189"/>
    </w:p>
    <w:p w:rsidR="007F2D7D" w:rsidRDefault="007F2D7D"/>
    <w:p w:rsidR="007F2D7D" w:rsidRDefault="00A65CF6">
      <w:pPr>
        <w:pStyle w:val="2"/>
      </w:pPr>
      <w:bookmarkStart w:id="192" w:name="_Toc20028"/>
      <w:bookmarkStart w:id="193" w:name="_Toc2996"/>
      <w:bookmarkStart w:id="194" w:name="_Toc6968"/>
      <w:bookmarkStart w:id="195" w:name="_Toc10788"/>
      <w:r>
        <w:rPr>
          <w:rFonts w:hint="eastAsia"/>
        </w:rPr>
        <w:t>7</w:t>
      </w:r>
      <w:r>
        <w:t xml:space="preserve">.1 </w:t>
      </w:r>
      <w:r>
        <w:rPr>
          <w:rFonts w:hint="eastAsia"/>
        </w:rPr>
        <w:t xml:space="preserve"> </w:t>
      </w:r>
      <w:r>
        <w:t>一般规定</w:t>
      </w:r>
      <w:bookmarkEnd w:id="192"/>
      <w:bookmarkEnd w:id="193"/>
      <w:bookmarkEnd w:id="194"/>
      <w:bookmarkEnd w:id="195"/>
    </w:p>
    <w:p w:rsidR="007F2D7D" w:rsidRDefault="00A65CF6">
      <w:pPr>
        <w:pStyle w:val="3"/>
      </w:pPr>
      <w:r>
        <w:rPr>
          <w:rFonts w:hint="eastAsia"/>
        </w:rPr>
        <w:t xml:space="preserve">7.1.1  </w:t>
      </w:r>
      <w:r>
        <w:rPr>
          <w:rFonts w:hint="eastAsia"/>
          <w:b w:val="0"/>
          <w:bCs w:val="0"/>
        </w:rPr>
        <w:t>设备性能评定对象</w:t>
      </w:r>
      <w:r>
        <w:rPr>
          <w:rFonts w:hint="eastAsia"/>
          <w:b w:val="0"/>
          <w:bCs w:val="0"/>
        </w:rPr>
        <w:t>，</w:t>
      </w:r>
      <w:r>
        <w:rPr>
          <w:rFonts w:hint="eastAsia"/>
          <w:b w:val="0"/>
          <w:bCs w:val="0"/>
        </w:rPr>
        <w:t>应包括设备电气装置、金属结构及连接件、安全防护装置、传动机构、动力设备、液压系统和吊、锁具等。评定</w:t>
      </w:r>
      <w:r>
        <w:rPr>
          <w:rFonts w:hint="eastAsia"/>
          <w:b w:val="0"/>
          <w:bCs w:val="0"/>
        </w:rPr>
        <w:t>范围</w:t>
      </w:r>
      <w:r>
        <w:rPr>
          <w:rFonts w:hint="eastAsia"/>
          <w:b w:val="0"/>
          <w:bCs w:val="0"/>
        </w:rPr>
        <w:t>可</w:t>
      </w:r>
      <w:r>
        <w:rPr>
          <w:rFonts w:hint="eastAsia"/>
          <w:b w:val="0"/>
          <w:bCs w:val="0"/>
        </w:rPr>
        <w:t>以</w:t>
      </w:r>
      <w:r>
        <w:rPr>
          <w:rFonts w:hint="eastAsia"/>
          <w:b w:val="0"/>
          <w:bCs w:val="0"/>
        </w:rPr>
        <w:t>是其中的单个设备，也可以是多个设备组成的系统或系统的特定区段。</w:t>
      </w:r>
    </w:p>
    <w:p w:rsidR="007F2D7D" w:rsidRDefault="00A65CF6">
      <w:pPr>
        <w:pStyle w:val="3"/>
      </w:pPr>
      <w:r>
        <w:rPr>
          <w:rFonts w:hint="eastAsia"/>
        </w:rPr>
        <w:t>7</w:t>
      </w:r>
      <w:r>
        <w:t>.1.</w:t>
      </w:r>
      <w:r>
        <w:rPr>
          <w:rFonts w:hint="eastAsia"/>
        </w:rPr>
        <w:t>2</w:t>
      </w:r>
      <w:r>
        <w:t xml:space="preserve">  </w:t>
      </w:r>
      <w:r>
        <w:rPr>
          <w:rFonts w:hint="eastAsia"/>
          <w:b w:val="0"/>
          <w:bCs w:val="0"/>
        </w:rPr>
        <w:t>设备</w:t>
      </w:r>
      <w:r>
        <w:rPr>
          <w:b w:val="0"/>
          <w:bCs w:val="0"/>
        </w:rPr>
        <w:t>性能评定方法，应根据检测项目、检测目的、</w:t>
      </w:r>
      <w:r>
        <w:rPr>
          <w:rFonts w:hint="eastAsia"/>
          <w:b w:val="0"/>
          <w:bCs w:val="0"/>
        </w:rPr>
        <w:t>设备</w:t>
      </w:r>
      <w:r>
        <w:rPr>
          <w:b w:val="0"/>
          <w:bCs w:val="0"/>
        </w:rPr>
        <w:t>状况和现场条件确定</w:t>
      </w:r>
      <w:r>
        <w:rPr>
          <w:rFonts w:hint="eastAsia"/>
          <w:b w:val="0"/>
          <w:bCs w:val="0"/>
        </w:rPr>
        <w:t>。</w:t>
      </w:r>
    </w:p>
    <w:p w:rsidR="007F2D7D" w:rsidRDefault="00A65CF6">
      <w:pPr>
        <w:pStyle w:val="3"/>
        <w:rPr>
          <w:b w:val="0"/>
          <w:bCs w:val="0"/>
        </w:rPr>
      </w:pPr>
      <w:r>
        <w:rPr>
          <w:rFonts w:hint="eastAsia"/>
        </w:rPr>
        <w:t xml:space="preserve">7.1.3  </w:t>
      </w:r>
      <w:r>
        <w:rPr>
          <w:rFonts w:hint="eastAsia"/>
          <w:b w:val="0"/>
          <w:bCs w:val="0"/>
        </w:rPr>
        <w:t>设备性能评定前应先进行初步调查并制定性能评定方案，并应符合下列规定：</w:t>
      </w:r>
    </w:p>
    <w:p w:rsidR="007F2D7D" w:rsidRDefault="00A65CF6">
      <w:pPr>
        <w:pStyle w:val="4"/>
      </w:pPr>
      <w:r>
        <w:rPr>
          <w:rFonts w:hint="eastAsia"/>
        </w:rPr>
        <w:t xml:space="preserve">1  </w:t>
      </w:r>
      <w:r>
        <w:rPr>
          <w:rFonts w:hint="eastAsia"/>
          <w:b w:val="0"/>
          <w:bCs/>
        </w:rPr>
        <w:t>初步调查内容宜按本标准第</w:t>
      </w:r>
      <w:r>
        <w:rPr>
          <w:rFonts w:hint="eastAsia"/>
          <w:b w:val="0"/>
          <w:bCs/>
        </w:rPr>
        <w:t>3.0.5</w:t>
      </w:r>
      <w:r>
        <w:rPr>
          <w:rFonts w:hint="eastAsia"/>
          <w:b w:val="0"/>
          <w:bCs/>
        </w:rPr>
        <w:t>条有关规定执行，并可根据设备具体情况进行调整。</w:t>
      </w:r>
    </w:p>
    <w:p w:rsidR="007F2D7D" w:rsidRDefault="00A65CF6">
      <w:pPr>
        <w:pStyle w:val="4"/>
      </w:pPr>
      <w:r>
        <w:rPr>
          <w:rFonts w:hint="eastAsia"/>
        </w:rPr>
        <w:t xml:space="preserve">2  </w:t>
      </w:r>
      <w:r>
        <w:rPr>
          <w:rFonts w:hint="eastAsia"/>
          <w:b w:val="0"/>
          <w:bCs/>
        </w:rPr>
        <w:t>性能评定方案应根据初步调查情况制定。性能评定方案内容宜按本标准第</w:t>
      </w:r>
      <w:r>
        <w:rPr>
          <w:rFonts w:hint="eastAsia"/>
          <w:b w:val="0"/>
          <w:bCs/>
        </w:rPr>
        <w:t>3.0.6</w:t>
      </w:r>
      <w:r>
        <w:rPr>
          <w:rFonts w:hint="eastAsia"/>
          <w:b w:val="0"/>
          <w:bCs/>
        </w:rPr>
        <w:t>条有关</w:t>
      </w:r>
      <w:r>
        <w:rPr>
          <w:rFonts w:hint="eastAsia"/>
          <w:b w:val="0"/>
          <w:bCs/>
        </w:rPr>
        <w:t>规定执行，并可根据设备具体情况进行调整。</w:t>
      </w:r>
    </w:p>
    <w:p w:rsidR="007F2D7D" w:rsidRDefault="00A65CF6">
      <w:pPr>
        <w:pStyle w:val="3"/>
        <w:rPr>
          <w:b w:val="0"/>
          <w:bCs w:val="0"/>
        </w:rPr>
      </w:pPr>
      <w:r>
        <w:rPr>
          <w:rFonts w:hint="eastAsia"/>
        </w:rPr>
        <w:t xml:space="preserve">7.1.4  </w:t>
      </w:r>
      <w:r>
        <w:rPr>
          <w:rFonts w:hint="eastAsia"/>
          <w:b w:val="0"/>
          <w:bCs w:val="0"/>
        </w:rPr>
        <w:t>设备性能评定中调查与检测项目</w:t>
      </w:r>
      <w:r>
        <w:rPr>
          <w:b w:val="0"/>
          <w:bCs w:val="0"/>
        </w:rPr>
        <w:t>类别可按表</w:t>
      </w:r>
      <w:r>
        <w:rPr>
          <w:rFonts w:hint="eastAsia"/>
          <w:b w:val="0"/>
          <w:bCs w:val="0"/>
        </w:rPr>
        <w:t>7</w:t>
      </w:r>
      <w:r>
        <w:rPr>
          <w:b w:val="0"/>
          <w:bCs w:val="0"/>
        </w:rPr>
        <w:t>.</w:t>
      </w:r>
      <w:r>
        <w:rPr>
          <w:rFonts w:hint="eastAsia"/>
          <w:b w:val="0"/>
          <w:bCs w:val="0"/>
        </w:rPr>
        <w:t>1</w:t>
      </w:r>
      <w:r>
        <w:rPr>
          <w:b w:val="0"/>
          <w:bCs w:val="0"/>
        </w:rPr>
        <w:t>.</w:t>
      </w:r>
      <w:r>
        <w:rPr>
          <w:rFonts w:hint="eastAsia"/>
          <w:b w:val="0"/>
          <w:bCs w:val="0"/>
        </w:rPr>
        <w:t>4</w:t>
      </w:r>
      <w:r>
        <w:rPr>
          <w:b w:val="0"/>
          <w:bCs w:val="0"/>
        </w:rPr>
        <w:t>确定。</w:t>
      </w:r>
    </w:p>
    <w:p w:rsidR="007F2D7D" w:rsidRDefault="00A65CF6">
      <w:pPr>
        <w:pStyle w:val="aff1"/>
      </w:pPr>
      <w:r>
        <w:t>表</w:t>
      </w:r>
      <w:r>
        <w:rPr>
          <w:rFonts w:hint="eastAsia"/>
        </w:rPr>
        <w:t>7.1.4</w:t>
      </w:r>
      <w:r>
        <w:t xml:space="preserve"> </w:t>
      </w:r>
      <w:r>
        <w:t>检测项目类别划分标准</w:t>
      </w:r>
    </w:p>
    <w:tbl>
      <w:tblPr>
        <w:tblStyle w:val="af9"/>
        <w:tblW w:w="6123" w:type="dxa"/>
        <w:jc w:val="center"/>
        <w:tblLayout w:type="fixed"/>
        <w:tblLook w:val="04A0" w:firstRow="1" w:lastRow="0" w:firstColumn="1" w:lastColumn="0" w:noHBand="0" w:noVBand="1"/>
      </w:tblPr>
      <w:tblGrid>
        <w:gridCol w:w="1599"/>
        <w:gridCol w:w="1359"/>
        <w:gridCol w:w="1088"/>
        <w:gridCol w:w="951"/>
        <w:gridCol w:w="1126"/>
      </w:tblGrid>
      <w:tr w:rsidR="007F2D7D">
        <w:trPr>
          <w:trHeight w:val="44"/>
          <w:jc w:val="center"/>
        </w:trPr>
        <w:tc>
          <w:tcPr>
            <w:tcW w:w="1600" w:type="dxa"/>
            <w:vAlign w:val="center"/>
          </w:tcPr>
          <w:p w:rsidR="007F2D7D" w:rsidRDefault="00A65CF6">
            <w:pPr>
              <w:pStyle w:val="15"/>
              <w:rPr>
                <w:rFonts w:cs="Times New Roman"/>
                <w:kern w:val="0"/>
              </w:rPr>
            </w:pPr>
            <w:r>
              <w:rPr>
                <w:rFonts w:cs="Times New Roman" w:hint="eastAsia"/>
                <w:kern w:val="0"/>
              </w:rPr>
              <w:t>设备已用年限</w:t>
            </w:r>
          </w:p>
          <w:p w:rsidR="007F2D7D" w:rsidRDefault="00A65CF6">
            <w:pPr>
              <w:pStyle w:val="15"/>
              <w:rPr>
                <w:rFonts w:cs="Times New Roman"/>
                <w:kern w:val="0"/>
              </w:rPr>
            </w:pPr>
            <w:r>
              <w:rPr>
                <w:rFonts w:cs="Times New Roman" w:hint="eastAsia"/>
                <w:kern w:val="0"/>
              </w:rPr>
              <w:t>占比</w:t>
            </w:r>
          </w:p>
        </w:tc>
        <w:tc>
          <w:tcPr>
            <w:tcW w:w="1358" w:type="dxa"/>
            <w:vAlign w:val="center"/>
          </w:tcPr>
          <w:p w:rsidR="007F2D7D" w:rsidRDefault="00A65CF6">
            <w:pPr>
              <w:pStyle w:val="15"/>
              <w:rPr>
                <w:rFonts w:cs="Times New Roman"/>
                <w:kern w:val="0"/>
              </w:rPr>
            </w:pPr>
            <w:r>
              <w:rPr>
                <w:rFonts w:cs="Times New Roman" w:hint="eastAsia"/>
                <w:kern w:val="0"/>
              </w:rPr>
              <w:t>资料情况</w:t>
            </w:r>
          </w:p>
        </w:tc>
        <w:tc>
          <w:tcPr>
            <w:tcW w:w="1088" w:type="dxa"/>
            <w:vAlign w:val="center"/>
          </w:tcPr>
          <w:p w:rsidR="007F2D7D" w:rsidRDefault="00A65CF6">
            <w:pPr>
              <w:pStyle w:val="15"/>
              <w:rPr>
                <w:rFonts w:cs="Times New Roman"/>
                <w:kern w:val="0"/>
              </w:rPr>
            </w:pPr>
            <w:r>
              <w:rPr>
                <w:rFonts w:cs="Times New Roman" w:hint="eastAsia"/>
                <w:kern w:val="0"/>
              </w:rPr>
              <w:t>维修</w:t>
            </w:r>
          </w:p>
          <w:p w:rsidR="007F2D7D" w:rsidRDefault="00A65CF6">
            <w:pPr>
              <w:pStyle w:val="15"/>
              <w:rPr>
                <w:rFonts w:cs="Times New Roman"/>
                <w:kern w:val="0"/>
              </w:rPr>
            </w:pPr>
            <w:r>
              <w:rPr>
                <w:rFonts w:cs="Times New Roman" w:hint="eastAsia"/>
                <w:kern w:val="0"/>
              </w:rPr>
              <w:t>难易度</w:t>
            </w:r>
          </w:p>
        </w:tc>
        <w:tc>
          <w:tcPr>
            <w:tcW w:w="951" w:type="dxa"/>
            <w:vAlign w:val="center"/>
          </w:tcPr>
          <w:p w:rsidR="007F2D7D" w:rsidRDefault="00A65CF6">
            <w:pPr>
              <w:pStyle w:val="15"/>
              <w:rPr>
                <w:rFonts w:cs="Times New Roman"/>
                <w:kern w:val="0"/>
              </w:rPr>
            </w:pPr>
            <w:r>
              <w:rPr>
                <w:rFonts w:cs="Times New Roman" w:hint="eastAsia"/>
                <w:kern w:val="0"/>
              </w:rPr>
              <w:t>设备价值</w:t>
            </w:r>
          </w:p>
        </w:tc>
        <w:tc>
          <w:tcPr>
            <w:tcW w:w="1126" w:type="dxa"/>
            <w:vAlign w:val="center"/>
          </w:tcPr>
          <w:p w:rsidR="007F2D7D" w:rsidRDefault="00A65CF6">
            <w:pPr>
              <w:pStyle w:val="15"/>
              <w:rPr>
                <w:rFonts w:cs="Times New Roman"/>
                <w:kern w:val="0"/>
              </w:rPr>
            </w:pPr>
            <w:r>
              <w:rPr>
                <w:rFonts w:cs="Times New Roman" w:hint="eastAsia"/>
                <w:kern w:val="0"/>
              </w:rPr>
              <w:t>设备类别</w:t>
            </w:r>
          </w:p>
        </w:tc>
      </w:tr>
      <w:tr w:rsidR="007F2D7D">
        <w:trPr>
          <w:trHeight w:val="44"/>
          <w:jc w:val="center"/>
        </w:trPr>
        <w:tc>
          <w:tcPr>
            <w:tcW w:w="1600" w:type="dxa"/>
            <w:vMerge w:val="restart"/>
            <w:vAlign w:val="center"/>
          </w:tcPr>
          <w:p w:rsidR="007F2D7D" w:rsidRDefault="00A65CF6">
            <w:pPr>
              <w:pStyle w:val="15"/>
              <w:rPr>
                <w:rFonts w:cs="Times New Roman"/>
                <w:kern w:val="0"/>
              </w:rPr>
            </w:pPr>
            <w:r>
              <w:rPr>
                <w:rFonts w:cs="Times New Roman"/>
                <w:kern w:val="0"/>
              </w:rPr>
              <w:t>0&lt;y≤</w:t>
            </w:r>
            <w:r>
              <w:rPr>
                <w:rFonts w:cs="Times New Roman" w:hint="eastAsia"/>
                <w:kern w:val="0"/>
              </w:rPr>
              <w:t>0.3</w:t>
            </w:r>
          </w:p>
        </w:tc>
        <w:tc>
          <w:tcPr>
            <w:tcW w:w="1358" w:type="dxa"/>
            <w:vAlign w:val="center"/>
          </w:tcPr>
          <w:p w:rsidR="007F2D7D" w:rsidRDefault="00A65CF6">
            <w:pPr>
              <w:pStyle w:val="15"/>
              <w:rPr>
                <w:rFonts w:cs="Times New Roman"/>
                <w:kern w:val="0"/>
              </w:rPr>
            </w:pPr>
            <w:r>
              <w:rPr>
                <w:rFonts w:cs="Times New Roman" w:hint="eastAsia"/>
                <w:kern w:val="0"/>
              </w:rPr>
              <w:t>齐全有效</w:t>
            </w:r>
          </w:p>
        </w:tc>
        <w:tc>
          <w:tcPr>
            <w:tcW w:w="1088"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3</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8" w:type="dxa"/>
          </w:tcPr>
          <w:p w:rsidR="007F2D7D" w:rsidRDefault="00A65CF6">
            <w:pPr>
              <w:pStyle w:val="15"/>
              <w:rPr>
                <w:rFonts w:cs="Times New Roman"/>
                <w:kern w:val="0"/>
              </w:rPr>
            </w:pPr>
            <w:r>
              <w:rPr>
                <w:rFonts w:cs="Times New Roman" w:hint="eastAsia"/>
                <w:kern w:val="0"/>
              </w:rPr>
              <w:t>齐全有效</w:t>
            </w:r>
          </w:p>
        </w:tc>
        <w:tc>
          <w:tcPr>
            <w:tcW w:w="1088" w:type="dxa"/>
            <w:vAlign w:val="center"/>
          </w:tcPr>
          <w:p w:rsidR="007F2D7D" w:rsidRDefault="00A65CF6">
            <w:pPr>
              <w:pStyle w:val="15"/>
              <w:rPr>
                <w:rFonts w:cs="Times New Roman"/>
                <w:kern w:val="0"/>
              </w:rPr>
            </w:pPr>
            <w:r>
              <w:rPr>
                <w:rFonts w:cs="Times New Roman" w:hint="eastAsia"/>
                <w:kern w:val="0"/>
              </w:rPr>
              <w:t>一般</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8" w:type="dxa"/>
          </w:tcPr>
          <w:p w:rsidR="007F2D7D" w:rsidRDefault="00A65CF6">
            <w:pPr>
              <w:pStyle w:val="15"/>
              <w:rPr>
                <w:rFonts w:cs="Times New Roman"/>
                <w:kern w:val="0"/>
              </w:rPr>
            </w:pPr>
            <w:r>
              <w:rPr>
                <w:rFonts w:cs="Times New Roman" w:hint="eastAsia"/>
                <w:kern w:val="0"/>
              </w:rPr>
              <w:t>齐全有效</w:t>
            </w:r>
          </w:p>
        </w:tc>
        <w:tc>
          <w:tcPr>
            <w:tcW w:w="1088"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中</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8" w:type="dxa"/>
          </w:tcPr>
          <w:p w:rsidR="007F2D7D" w:rsidRDefault="00A65CF6">
            <w:pPr>
              <w:pStyle w:val="15"/>
              <w:rPr>
                <w:rFonts w:cs="Times New Roman"/>
                <w:kern w:val="0"/>
              </w:rPr>
            </w:pPr>
            <w:r>
              <w:rPr>
                <w:rFonts w:cs="Times New Roman" w:hint="eastAsia"/>
                <w:kern w:val="0"/>
              </w:rPr>
              <w:t>齐全有效</w:t>
            </w:r>
          </w:p>
        </w:tc>
        <w:tc>
          <w:tcPr>
            <w:tcW w:w="1088" w:type="dxa"/>
            <w:vAlign w:val="center"/>
          </w:tcPr>
          <w:p w:rsidR="007F2D7D" w:rsidRDefault="00A65CF6">
            <w:pPr>
              <w:pStyle w:val="15"/>
              <w:rPr>
                <w:rFonts w:cs="Times New Roman"/>
                <w:kern w:val="0"/>
              </w:rPr>
            </w:pPr>
            <w:r>
              <w:rPr>
                <w:rFonts w:cs="Times New Roman" w:hint="eastAsia"/>
                <w:kern w:val="0"/>
              </w:rPr>
              <w:t>一般</w:t>
            </w:r>
          </w:p>
        </w:tc>
        <w:tc>
          <w:tcPr>
            <w:tcW w:w="951" w:type="dxa"/>
            <w:vAlign w:val="center"/>
          </w:tcPr>
          <w:p w:rsidR="007F2D7D" w:rsidRDefault="00A65CF6">
            <w:pPr>
              <w:pStyle w:val="15"/>
              <w:rPr>
                <w:rFonts w:cs="Times New Roman"/>
                <w:kern w:val="0"/>
              </w:rPr>
            </w:pPr>
            <w:r>
              <w:rPr>
                <w:rFonts w:cs="Times New Roman" w:hint="eastAsia"/>
                <w:kern w:val="0"/>
              </w:rPr>
              <w:t>中</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3397" w:type="dxa"/>
            <w:gridSpan w:val="3"/>
            <w:vAlign w:val="center"/>
          </w:tcPr>
          <w:p w:rsidR="007F2D7D" w:rsidRDefault="00A65CF6">
            <w:pPr>
              <w:pStyle w:val="15"/>
              <w:rPr>
                <w:rFonts w:cs="Times New Roman"/>
                <w:kern w:val="0"/>
              </w:rPr>
            </w:pPr>
            <w:r>
              <w:rPr>
                <w:rFonts w:cs="Times New Roman" w:hint="eastAsia"/>
                <w:kern w:val="0"/>
              </w:rPr>
              <w:t>其他</w:t>
            </w:r>
            <w:r>
              <w:rPr>
                <w:rFonts w:cs="Times New Roman"/>
                <w:kern w:val="0"/>
              </w:rPr>
              <w:t>情况</w:t>
            </w:r>
          </w:p>
        </w:tc>
        <w:tc>
          <w:tcPr>
            <w:tcW w:w="1126" w:type="dxa"/>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r>
      <w:tr w:rsidR="007F2D7D">
        <w:trPr>
          <w:jc w:val="center"/>
        </w:trPr>
        <w:tc>
          <w:tcPr>
            <w:tcW w:w="1600" w:type="dxa"/>
            <w:vMerge w:val="restart"/>
            <w:vAlign w:val="center"/>
          </w:tcPr>
          <w:p w:rsidR="007F2D7D" w:rsidRDefault="00A65CF6">
            <w:pPr>
              <w:pStyle w:val="15"/>
              <w:rPr>
                <w:rFonts w:cs="Times New Roman"/>
                <w:kern w:val="0"/>
              </w:rPr>
            </w:pPr>
            <w:r>
              <w:rPr>
                <w:rFonts w:cs="Times New Roman" w:hint="eastAsia"/>
                <w:kern w:val="0"/>
              </w:rPr>
              <w:t>0.3</w:t>
            </w:r>
            <w:r>
              <w:rPr>
                <w:rFonts w:cs="Times New Roman"/>
                <w:kern w:val="0"/>
              </w:rPr>
              <w:t>&lt;y≤</w:t>
            </w:r>
            <w:r>
              <w:rPr>
                <w:rFonts w:cs="Times New Roman" w:hint="eastAsia"/>
                <w:kern w:val="0"/>
              </w:rPr>
              <w:t>0.5</w:t>
            </w:r>
          </w:p>
        </w:tc>
        <w:tc>
          <w:tcPr>
            <w:tcW w:w="1359" w:type="dxa"/>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3</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9" w:type="dxa"/>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一般</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9" w:type="dxa"/>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中</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3397" w:type="dxa"/>
            <w:gridSpan w:val="3"/>
            <w:vAlign w:val="center"/>
          </w:tcPr>
          <w:p w:rsidR="007F2D7D" w:rsidRDefault="00A65CF6">
            <w:pPr>
              <w:pStyle w:val="15"/>
              <w:rPr>
                <w:rFonts w:cs="Times New Roman"/>
                <w:kern w:val="0"/>
              </w:rPr>
            </w:pPr>
            <w:r>
              <w:rPr>
                <w:rFonts w:cs="Times New Roman" w:hint="eastAsia"/>
                <w:kern w:val="0"/>
              </w:rPr>
              <w:t>其他</w:t>
            </w:r>
            <w:r>
              <w:rPr>
                <w:rFonts w:cs="Times New Roman"/>
                <w:kern w:val="0"/>
              </w:rPr>
              <w:t>情况</w:t>
            </w:r>
          </w:p>
        </w:tc>
        <w:tc>
          <w:tcPr>
            <w:tcW w:w="1126" w:type="dxa"/>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r>
      <w:tr w:rsidR="007F2D7D">
        <w:trPr>
          <w:jc w:val="center"/>
        </w:trPr>
        <w:tc>
          <w:tcPr>
            <w:tcW w:w="1600" w:type="dxa"/>
            <w:vMerge w:val="restart"/>
            <w:vAlign w:val="center"/>
          </w:tcPr>
          <w:p w:rsidR="007F2D7D" w:rsidRDefault="00A65CF6">
            <w:pPr>
              <w:pStyle w:val="15"/>
              <w:rPr>
                <w:rFonts w:cs="Times New Roman"/>
                <w:kern w:val="0"/>
              </w:rPr>
            </w:pPr>
            <w:r>
              <w:rPr>
                <w:rFonts w:cs="Times New Roman" w:hint="eastAsia"/>
                <w:kern w:val="0"/>
              </w:rPr>
              <w:t>0.5</w:t>
            </w:r>
            <w:r>
              <w:rPr>
                <w:rFonts w:cs="Times New Roman"/>
                <w:kern w:val="0"/>
              </w:rPr>
              <w:t>&lt;y≤</w:t>
            </w:r>
            <w:r>
              <w:rPr>
                <w:rFonts w:cs="Times New Roman" w:hint="eastAsia"/>
                <w:kern w:val="0"/>
              </w:rPr>
              <w:t>0.8</w:t>
            </w:r>
          </w:p>
        </w:tc>
        <w:tc>
          <w:tcPr>
            <w:tcW w:w="1359" w:type="dxa"/>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3</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1359" w:type="dxa"/>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一般</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jc w:val="center"/>
        </w:trPr>
        <w:tc>
          <w:tcPr>
            <w:tcW w:w="1600" w:type="dxa"/>
            <w:vMerge/>
            <w:vAlign w:val="center"/>
          </w:tcPr>
          <w:p w:rsidR="007F2D7D" w:rsidRDefault="007F2D7D">
            <w:pPr>
              <w:pStyle w:val="15"/>
              <w:rPr>
                <w:rFonts w:cs="Times New Roman"/>
                <w:kern w:val="0"/>
              </w:rPr>
            </w:pPr>
          </w:p>
        </w:tc>
        <w:tc>
          <w:tcPr>
            <w:tcW w:w="3397" w:type="dxa"/>
            <w:gridSpan w:val="3"/>
            <w:vAlign w:val="center"/>
          </w:tcPr>
          <w:p w:rsidR="007F2D7D" w:rsidRDefault="00A65CF6">
            <w:pPr>
              <w:pStyle w:val="15"/>
              <w:rPr>
                <w:rFonts w:cs="Times New Roman"/>
                <w:kern w:val="0"/>
              </w:rPr>
            </w:pPr>
            <w:r>
              <w:rPr>
                <w:rFonts w:cs="Times New Roman" w:hint="eastAsia"/>
                <w:kern w:val="0"/>
              </w:rPr>
              <w:t>其他</w:t>
            </w:r>
            <w:r>
              <w:rPr>
                <w:rFonts w:cs="Times New Roman"/>
                <w:kern w:val="0"/>
              </w:rPr>
              <w:t>情况</w:t>
            </w:r>
          </w:p>
        </w:tc>
        <w:tc>
          <w:tcPr>
            <w:tcW w:w="1126" w:type="dxa"/>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r>
      <w:tr w:rsidR="007F2D7D">
        <w:trPr>
          <w:jc w:val="center"/>
        </w:trPr>
        <w:tc>
          <w:tcPr>
            <w:tcW w:w="1600" w:type="dxa"/>
            <w:vMerge w:val="restart"/>
            <w:vAlign w:val="center"/>
          </w:tcPr>
          <w:p w:rsidR="007F2D7D" w:rsidRDefault="00A65CF6">
            <w:pPr>
              <w:pStyle w:val="15"/>
              <w:rPr>
                <w:rFonts w:cs="Times New Roman"/>
                <w:kern w:val="0"/>
              </w:rPr>
            </w:pPr>
            <w:r>
              <w:rPr>
                <w:rFonts w:cs="Times New Roman" w:hint="eastAsia"/>
                <w:kern w:val="0"/>
              </w:rPr>
              <w:t>0.8</w:t>
            </w:r>
            <w:r>
              <w:rPr>
                <w:rFonts w:cs="Times New Roman"/>
                <w:kern w:val="0"/>
              </w:rPr>
              <w:t>&lt;y≤</w:t>
            </w:r>
            <w:r>
              <w:rPr>
                <w:rFonts w:cs="Times New Roman" w:hint="eastAsia"/>
                <w:kern w:val="0"/>
              </w:rPr>
              <w:t>1.0</w:t>
            </w:r>
          </w:p>
        </w:tc>
        <w:tc>
          <w:tcPr>
            <w:tcW w:w="1359" w:type="dxa"/>
            <w:vAlign w:val="center"/>
          </w:tcPr>
          <w:p w:rsidR="007F2D7D" w:rsidRDefault="00A65CF6">
            <w:pPr>
              <w:pStyle w:val="15"/>
              <w:rPr>
                <w:rFonts w:cs="Times New Roman"/>
                <w:kern w:val="0"/>
              </w:rPr>
            </w:pPr>
            <w:r>
              <w:rPr>
                <w:rFonts w:cs="Times New Roman" w:hint="eastAsia"/>
                <w:kern w:val="0"/>
              </w:rPr>
              <w:t>齐全有效</w:t>
            </w:r>
          </w:p>
        </w:tc>
        <w:tc>
          <w:tcPr>
            <w:tcW w:w="1087" w:type="dxa"/>
            <w:vAlign w:val="center"/>
          </w:tcPr>
          <w:p w:rsidR="007F2D7D" w:rsidRDefault="00A65CF6">
            <w:pPr>
              <w:pStyle w:val="15"/>
              <w:rPr>
                <w:rFonts w:cs="Times New Roman"/>
                <w:kern w:val="0"/>
              </w:rPr>
            </w:pPr>
            <w:r>
              <w:rPr>
                <w:rFonts w:cs="Times New Roman" w:hint="eastAsia"/>
                <w:kern w:val="0"/>
              </w:rPr>
              <w:t>简单</w:t>
            </w:r>
          </w:p>
        </w:tc>
        <w:tc>
          <w:tcPr>
            <w:tcW w:w="951" w:type="dxa"/>
            <w:vAlign w:val="center"/>
          </w:tcPr>
          <w:p w:rsidR="007F2D7D" w:rsidRDefault="00A65CF6">
            <w:pPr>
              <w:pStyle w:val="15"/>
              <w:rPr>
                <w:rFonts w:cs="Times New Roman"/>
                <w:kern w:val="0"/>
              </w:rPr>
            </w:pPr>
            <w:r>
              <w:rPr>
                <w:rFonts w:cs="Times New Roman" w:hint="eastAsia"/>
                <w:kern w:val="0"/>
              </w:rPr>
              <w:t>高</w:t>
            </w:r>
          </w:p>
        </w:tc>
        <w:tc>
          <w:tcPr>
            <w:tcW w:w="1126"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r>
      <w:tr w:rsidR="007F2D7D">
        <w:trPr>
          <w:trHeight w:val="60"/>
          <w:jc w:val="center"/>
        </w:trPr>
        <w:tc>
          <w:tcPr>
            <w:tcW w:w="1600" w:type="dxa"/>
            <w:vMerge/>
            <w:tcBorders>
              <w:bottom w:val="single" w:sz="4" w:space="0" w:color="auto"/>
            </w:tcBorders>
            <w:vAlign w:val="center"/>
          </w:tcPr>
          <w:p w:rsidR="007F2D7D" w:rsidRDefault="007F2D7D">
            <w:pPr>
              <w:pStyle w:val="15"/>
              <w:rPr>
                <w:rFonts w:cs="Times New Roman"/>
                <w:kern w:val="0"/>
              </w:rPr>
            </w:pPr>
          </w:p>
        </w:tc>
        <w:tc>
          <w:tcPr>
            <w:tcW w:w="3397" w:type="dxa"/>
            <w:gridSpan w:val="3"/>
            <w:tcBorders>
              <w:bottom w:val="single" w:sz="4" w:space="0" w:color="auto"/>
            </w:tcBorders>
            <w:vAlign w:val="center"/>
          </w:tcPr>
          <w:p w:rsidR="007F2D7D" w:rsidRDefault="00A65CF6">
            <w:pPr>
              <w:pStyle w:val="15"/>
              <w:rPr>
                <w:rFonts w:cs="Times New Roman"/>
                <w:kern w:val="0"/>
              </w:rPr>
            </w:pPr>
            <w:r>
              <w:rPr>
                <w:rFonts w:cs="Times New Roman" w:hint="eastAsia"/>
                <w:kern w:val="0"/>
              </w:rPr>
              <w:t>其他</w:t>
            </w:r>
            <w:r>
              <w:rPr>
                <w:rFonts w:cs="Times New Roman"/>
                <w:kern w:val="0"/>
              </w:rPr>
              <w:t>情况</w:t>
            </w:r>
          </w:p>
        </w:tc>
        <w:tc>
          <w:tcPr>
            <w:tcW w:w="1126" w:type="dxa"/>
            <w:tcBorders>
              <w:bottom w:val="single" w:sz="4" w:space="0" w:color="auto"/>
            </w:tcBorders>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r>
      <w:tr w:rsidR="007F2D7D">
        <w:trPr>
          <w:trHeight w:val="366"/>
          <w:jc w:val="center"/>
        </w:trPr>
        <w:tc>
          <w:tcPr>
            <w:tcW w:w="1600" w:type="dxa"/>
            <w:tcBorders>
              <w:bottom w:val="single" w:sz="2" w:space="0" w:color="auto"/>
            </w:tcBorders>
            <w:vAlign w:val="center"/>
          </w:tcPr>
          <w:p w:rsidR="007F2D7D" w:rsidRDefault="00A65CF6">
            <w:pPr>
              <w:pStyle w:val="15"/>
              <w:rPr>
                <w:rFonts w:cs="Times New Roman"/>
                <w:kern w:val="0"/>
              </w:rPr>
            </w:pPr>
            <w:r>
              <w:rPr>
                <w:rFonts w:cs="Times New Roman" w:hint="eastAsia"/>
                <w:kern w:val="0"/>
              </w:rPr>
              <w:t>y</w:t>
            </w:r>
            <w:r>
              <w:rPr>
                <w:rFonts w:cs="Times New Roman" w:hint="eastAsia"/>
                <w:kern w:val="0"/>
              </w:rPr>
              <w:t>＞</w:t>
            </w:r>
            <w:r>
              <w:rPr>
                <w:rFonts w:cs="Times New Roman" w:hint="eastAsia"/>
                <w:kern w:val="0"/>
              </w:rPr>
              <w:t>1.0</w:t>
            </w:r>
          </w:p>
        </w:tc>
        <w:tc>
          <w:tcPr>
            <w:tcW w:w="1359" w:type="dxa"/>
            <w:tcBorders>
              <w:bottom w:val="single" w:sz="2" w:space="0" w:color="auto"/>
            </w:tcBorders>
            <w:vAlign w:val="center"/>
          </w:tcPr>
          <w:p w:rsidR="007F2D7D" w:rsidRDefault="00A65CF6">
            <w:pPr>
              <w:pStyle w:val="15"/>
              <w:rPr>
                <w:rFonts w:cs="Times New Roman"/>
                <w:kern w:val="0"/>
              </w:rPr>
            </w:pPr>
            <w:r>
              <w:rPr>
                <w:rFonts w:cs="Times New Roman" w:hint="eastAsia"/>
                <w:kern w:val="0"/>
              </w:rPr>
              <w:t>齐全有效</w:t>
            </w:r>
          </w:p>
          <w:p w:rsidR="007F2D7D" w:rsidRDefault="00A65CF6">
            <w:pPr>
              <w:pStyle w:val="15"/>
              <w:rPr>
                <w:rFonts w:cs="Times New Roman"/>
                <w:kern w:val="0"/>
              </w:rPr>
            </w:pPr>
            <w:r>
              <w:rPr>
                <w:rFonts w:cs="Times New Roman" w:hint="eastAsia"/>
                <w:kern w:val="0"/>
              </w:rPr>
              <w:t>关键资料缺失</w:t>
            </w:r>
          </w:p>
          <w:p w:rsidR="007F2D7D" w:rsidRDefault="00A65CF6">
            <w:pPr>
              <w:pStyle w:val="15"/>
              <w:rPr>
                <w:rFonts w:cs="Times New Roman"/>
                <w:kern w:val="0"/>
              </w:rPr>
            </w:pPr>
            <w:r>
              <w:rPr>
                <w:rFonts w:cs="Times New Roman" w:hint="eastAsia"/>
                <w:kern w:val="0"/>
              </w:rPr>
              <w:t>无效</w:t>
            </w:r>
          </w:p>
        </w:tc>
        <w:tc>
          <w:tcPr>
            <w:tcW w:w="1087" w:type="dxa"/>
            <w:tcBorders>
              <w:bottom w:val="single" w:sz="2" w:space="0" w:color="auto"/>
            </w:tcBorders>
            <w:vAlign w:val="center"/>
          </w:tcPr>
          <w:p w:rsidR="007F2D7D" w:rsidRDefault="00A65CF6">
            <w:pPr>
              <w:pStyle w:val="15"/>
              <w:rPr>
                <w:rFonts w:cs="Times New Roman"/>
                <w:kern w:val="0"/>
              </w:rPr>
            </w:pPr>
            <w:r>
              <w:rPr>
                <w:rFonts w:cs="Times New Roman" w:hint="eastAsia"/>
                <w:kern w:val="0"/>
              </w:rPr>
              <w:t>简单</w:t>
            </w:r>
          </w:p>
          <w:p w:rsidR="007F2D7D" w:rsidRDefault="00A65CF6">
            <w:pPr>
              <w:pStyle w:val="15"/>
              <w:rPr>
                <w:rFonts w:cs="Times New Roman"/>
                <w:kern w:val="0"/>
              </w:rPr>
            </w:pPr>
            <w:r>
              <w:rPr>
                <w:rFonts w:cs="Times New Roman" w:hint="eastAsia"/>
                <w:kern w:val="0"/>
              </w:rPr>
              <w:t>一般</w:t>
            </w:r>
          </w:p>
          <w:p w:rsidR="007F2D7D" w:rsidRDefault="00A65CF6">
            <w:pPr>
              <w:pStyle w:val="15"/>
              <w:rPr>
                <w:rFonts w:cs="Times New Roman"/>
                <w:kern w:val="0"/>
              </w:rPr>
            </w:pPr>
            <w:r>
              <w:rPr>
                <w:rFonts w:cs="Times New Roman" w:hint="eastAsia"/>
                <w:kern w:val="0"/>
              </w:rPr>
              <w:t>困难</w:t>
            </w:r>
          </w:p>
        </w:tc>
        <w:tc>
          <w:tcPr>
            <w:tcW w:w="951" w:type="dxa"/>
            <w:tcBorders>
              <w:bottom w:val="single" w:sz="2" w:space="0" w:color="auto"/>
            </w:tcBorders>
            <w:vAlign w:val="center"/>
          </w:tcPr>
          <w:p w:rsidR="007F2D7D" w:rsidRDefault="00A65CF6">
            <w:pPr>
              <w:pStyle w:val="15"/>
              <w:rPr>
                <w:rFonts w:cs="Times New Roman"/>
                <w:kern w:val="0"/>
              </w:rPr>
            </w:pPr>
            <w:r>
              <w:rPr>
                <w:rFonts w:cs="Times New Roman" w:hint="eastAsia"/>
                <w:kern w:val="0"/>
              </w:rPr>
              <w:t>高</w:t>
            </w:r>
          </w:p>
          <w:p w:rsidR="007F2D7D" w:rsidRDefault="00A65CF6">
            <w:pPr>
              <w:pStyle w:val="15"/>
              <w:rPr>
                <w:rFonts w:cs="Times New Roman"/>
                <w:kern w:val="0"/>
              </w:rPr>
            </w:pPr>
            <w:r>
              <w:rPr>
                <w:rFonts w:cs="Times New Roman" w:hint="eastAsia"/>
                <w:kern w:val="0"/>
              </w:rPr>
              <w:t>中</w:t>
            </w:r>
          </w:p>
          <w:p w:rsidR="007F2D7D" w:rsidRDefault="00A65CF6">
            <w:pPr>
              <w:pStyle w:val="15"/>
              <w:rPr>
                <w:rFonts w:cs="Times New Roman"/>
                <w:kern w:val="0"/>
              </w:rPr>
            </w:pPr>
            <w:r>
              <w:rPr>
                <w:rFonts w:cs="Times New Roman" w:hint="eastAsia"/>
                <w:kern w:val="0"/>
              </w:rPr>
              <w:t>低</w:t>
            </w:r>
          </w:p>
        </w:tc>
        <w:tc>
          <w:tcPr>
            <w:tcW w:w="1126" w:type="dxa"/>
            <w:tcBorders>
              <w:bottom w:val="single" w:sz="2" w:space="0" w:color="auto"/>
            </w:tcBorders>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r>
    </w:tbl>
    <w:p w:rsidR="007F2D7D" w:rsidRDefault="00A65CF6">
      <w:pPr>
        <w:rPr>
          <w:rFonts w:cs="Times New Roman"/>
          <w:kern w:val="0"/>
          <w:sz w:val="18"/>
          <w:szCs w:val="18"/>
        </w:rPr>
      </w:pPr>
      <w:bookmarkStart w:id="196" w:name="_Toc12939"/>
      <w:r>
        <w:rPr>
          <w:rFonts w:cs="Times New Roman"/>
          <w:kern w:val="0"/>
          <w:sz w:val="18"/>
          <w:szCs w:val="18"/>
        </w:rPr>
        <w:t>注：</w:t>
      </w:r>
      <w:r>
        <w:rPr>
          <w:rFonts w:cs="Times New Roman"/>
          <w:kern w:val="0"/>
          <w:sz w:val="18"/>
          <w:szCs w:val="18"/>
        </w:rPr>
        <w:t>1</w:t>
      </w:r>
      <w:r>
        <w:rPr>
          <w:rFonts w:cs="Times New Roman"/>
          <w:kern w:val="0"/>
          <w:sz w:val="18"/>
          <w:szCs w:val="18"/>
        </w:rPr>
        <w:t>、</w:t>
      </w:r>
      <w:r>
        <w:rPr>
          <w:rFonts w:cs="Times New Roman"/>
          <w:kern w:val="0"/>
          <w:sz w:val="18"/>
          <w:szCs w:val="18"/>
        </w:rPr>
        <w:t>y</w:t>
      </w:r>
      <w:r>
        <w:rPr>
          <w:rFonts w:cs="Times New Roman"/>
          <w:kern w:val="0"/>
          <w:sz w:val="18"/>
          <w:szCs w:val="18"/>
        </w:rPr>
        <w:t>表示设备已用年限占比，为设备已使用年限与</w:t>
      </w:r>
      <w:r>
        <w:rPr>
          <w:rFonts w:cs="Times New Roman" w:hint="eastAsia"/>
          <w:kern w:val="0"/>
          <w:sz w:val="18"/>
          <w:szCs w:val="18"/>
        </w:rPr>
        <w:t>设计使用年限</w:t>
      </w:r>
      <w:r>
        <w:rPr>
          <w:rFonts w:cs="Times New Roman"/>
          <w:kern w:val="0"/>
          <w:sz w:val="18"/>
          <w:szCs w:val="18"/>
        </w:rPr>
        <w:t>的比值；</w:t>
      </w:r>
    </w:p>
    <w:p w:rsidR="007F2D7D" w:rsidRDefault="00A65CF6">
      <w:pPr>
        <w:rPr>
          <w:rFonts w:cs="Times New Roman"/>
          <w:kern w:val="0"/>
          <w:sz w:val="18"/>
          <w:szCs w:val="18"/>
        </w:rPr>
      </w:pPr>
      <w:r>
        <w:rPr>
          <w:rFonts w:cs="Times New Roman"/>
          <w:kern w:val="0"/>
          <w:sz w:val="18"/>
          <w:szCs w:val="18"/>
        </w:rPr>
        <w:t>2</w:t>
      </w:r>
      <w:r>
        <w:rPr>
          <w:rFonts w:cs="Times New Roman"/>
          <w:kern w:val="0"/>
          <w:sz w:val="18"/>
          <w:szCs w:val="18"/>
        </w:rPr>
        <w:t>、设备维修难易度分为困难（需外单位修理</w:t>
      </w:r>
      <w:r>
        <w:rPr>
          <w:rFonts w:cs="Times New Roman" w:hint="eastAsia"/>
          <w:kern w:val="0"/>
          <w:sz w:val="18"/>
          <w:szCs w:val="18"/>
        </w:rPr>
        <w:t>或维修</w:t>
      </w:r>
      <w:r>
        <w:rPr>
          <w:rFonts w:cs="Times New Roman"/>
          <w:kern w:val="0"/>
          <w:sz w:val="18"/>
          <w:szCs w:val="18"/>
        </w:rPr>
        <w:t>费用高）、一般（部分由</w:t>
      </w:r>
      <w:r>
        <w:rPr>
          <w:rFonts w:cs="Times New Roman" w:hint="eastAsia"/>
          <w:kern w:val="0"/>
          <w:sz w:val="18"/>
          <w:szCs w:val="18"/>
        </w:rPr>
        <w:t>外</w:t>
      </w:r>
      <w:r>
        <w:rPr>
          <w:rFonts w:cs="Times New Roman"/>
          <w:kern w:val="0"/>
          <w:sz w:val="18"/>
          <w:szCs w:val="18"/>
        </w:rPr>
        <w:t>单位修理）、简单（不需外单位修理</w:t>
      </w:r>
      <w:r>
        <w:rPr>
          <w:rFonts w:cs="Times New Roman" w:hint="eastAsia"/>
          <w:kern w:val="0"/>
          <w:sz w:val="18"/>
          <w:szCs w:val="18"/>
        </w:rPr>
        <w:t>且</w:t>
      </w:r>
      <w:r>
        <w:rPr>
          <w:rFonts w:cs="Times New Roman"/>
          <w:kern w:val="0"/>
          <w:sz w:val="18"/>
          <w:szCs w:val="18"/>
        </w:rPr>
        <w:t>费用</w:t>
      </w:r>
      <w:r>
        <w:rPr>
          <w:rFonts w:cs="Times New Roman" w:hint="eastAsia"/>
          <w:kern w:val="0"/>
          <w:sz w:val="18"/>
          <w:szCs w:val="18"/>
        </w:rPr>
        <w:t>低</w:t>
      </w:r>
      <w:r>
        <w:rPr>
          <w:rFonts w:cs="Times New Roman"/>
          <w:kern w:val="0"/>
          <w:sz w:val="18"/>
          <w:szCs w:val="18"/>
        </w:rPr>
        <w:t>）</w:t>
      </w:r>
      <w:r>
        <w:rPr>
          <w:rFonts w:cs="Times New Roman" w:hint="eastAsia"/>
          <w:kern w:val="0"/>
          <w:sz w:val="18"/>
          <w:szCs w:val="18"/>
        </w:rPr>
        <w:t>。</w:t>
      </w:r>
    </w:p>
    <w:p w:rsidR="007F2D7D" w:rsidRDefault="00A65CF6">
      <w:pPr>
        <w:pStyle w:val="2"/>
      </w:pPr>
      <w:bookmarkStart w:id="197" w:name="_Toc23849"/>
      <w:bookmarkStart w:id="198" w:name="_Toc13346"/>
      <w:bookmarkStart w:id="199" w:name="_Toc28546"/>
      <w:r>
        <w:rPr>
          <w:rFonts w:hint="eastAsia"/>
        </w:rPr>
        <w:t>7</w:t>
      </w:r>
      <w:r>
        <w:t>.2</w:t>
      </w:r>
      <w:r>
        <w:rPr>
          <w:rFonts w:hint="eastAsia"/>
        </w:rPr>
        <w:t xml:space="preserve"> </w:t>
      </w:r>
      <w:r>
        <w:rPr>
          <w:rFonts w:hint="eastAsia"/>
        </w:rPr>
        <w:t xml:space="preserve"> </w:t>
      </w:r>
      <w:r>
        <w:rPr>
          <w:rFonts w:hint="eastAsia"/>
        </w:rPr>
        <w:t>调查与检测</w:t>
      </w:r>
      <w:bookmarkEnd w:id="196"/>
      <w:bookmarkEnd w:id="197"/>
      <w:bookmarkEnd w:id="198"/>
      <w:bookmarkEnd w:id="199"/>
    </w:p>
    <w:p w:rsidR="007F2D7D" w:rsidRDefault="00A65CF6">
      <w:pPr>
        <w:pStyle w:val="3"/>
        <w:rPr>
          <w:b w:val="0"/>
          <w:bCs w:val="0"/>
        </w:rPr>
      </w:pPr>
      <w:r>
        <w:rPr>
          <w:rFonts w:hint="eastAsia"/>
        </w:rPr>
        <w:t>7</w:t>
      </w:r>
      <w:r>
        <w:t>.2.1</w:t>
      </w:r>
      <w:r>
        <w:rPr>
          <w:rFonts w:hint="eastAsia"/>
        </w:rPr>
        <w:t xml:space="preserve"> </w:t>
      </w:r>
      <w:r>
        <w:t xml:space="preserve"> </w:t>
      </w:r>
      <w:r>
        <w:rPr>
          <w:rFonts w:hint="eastAsia"/>
          <w:b w:val="0"/>
          <w:bCs w:val="0"/>
        </w:rPr>
        <w:t>设备调查与检测应包括使用条件调查和设备现状调查与检测。</w:t>
      </w:r>
    </w:p>
    <w:p w:rsidR="007F2D7D" w:rsidRDefault="00A65CF6">
      <w:pPr>
        <w:pStyle w:val="3"/>
      </w:pPr>
      <w:r>
        <w:rPr>
          <w:rFonts w:hint="eastAsia"/>
          <w:bCs w:val="0"/>
        </w:rPr>
        <w:t>7.2.2</w:t>
      </w:r>
      <w:r>
        <w:rPr>
          <w:rFonts w:hint="eastAsia"/>
          <w:b w:val="0"/>
          <w:bCs w:val="0"/>
        </w:rPr>
        <w:t xml:space="preserve">  </w:t>
      </w:r>
      <w:r>
        <w:rPr>
          <w:rFonts w:hint="eastAsia"/>
          <w:b w:val="0"/>
          <w:bCs w:val="0"/>
        </w:rPr>
        <w:t>使用条件调查应包括设备荷载、生产使用环境、维修和改造的历史等。</w:t>
      </w:r>
    </w:p>
    <w:p w:rsidR="007F2D7D" w:rsidRDefault="00A65CF6">
      <w:pPr>
        <w:pStyle w:val="3"/>
        <w:rPr>
          <w:b w:val="0"/>
          <w:bCs w:val="0"/>
        </w:rPr>
      </w:pPr>
      <w:r>
        <w:rPr>
          <w:rFonts w:hint="eastAsia"/>
          <w:bCs w:val="0"/>
        </w:rPr>
        <w:t>7.2.3</w:t>
      </w:r>
      <w:r>
        <w:rPr>
          <w:rFonts w:hint="eastAsia"/>
          <w:b w:val="0"/>
          <w:bCs w:val="0"/>
        </w:rPr>
        <w:t xml:space="preserve">  </w:t>
      </w:r>
      <w:r>
        <w:rPr>
          <w:rFonts w:hint="eastAsia"/>
          <w:b w:val="0"/>
          <w:bCs w:val="0"/>
        </w:rPr>
        <w:t>设备荷载</w:t>
      </w:r>
      <w:r>
        <w:rPr>
          <w:b w:val="0"/>
          <w:bCs w:val="0"/>
        </w:rPr>
        <w:t>调查</w:t>
      </w:r>
      <w:r>
        <w:rPr>
          <w:rFonts w:hint="eastAsia"/>
          <w:b w:val="0"/>
          <w:bCs w:val="0"/>
        </w:rPr>
        <w:t>应包括对设备改造后的新增设备荷载、积灰荷载、振动荷载或者由于其他设备引起的荷载对待评设备产生的影响。</w:t>
      </w:r>
    </w:p>
    <w:p w:rsidR="007F2D7D" w:rsidRDefault="00A65CF6">
      <w:pPr>
        <w:pStyle w:val="3"/>
        <w:rPr>
          <w:b w:val="0"/>
          <w:bCs w:val="0"/>
        </w:rPr>
      </w:pPr>
      <w:r>
        <w:rPr>
          <w:rFonts w:hint="eastAsia"/>
        </w:rPr>
        <w:t xml:space="preserve">7.2.4  </w:t>
      </w:r>
      <w:r>
        <w:rPr>
          <w:rFonts w:hint="eastAsia"/>
          <w:b w:val="0"/>
          <w:bCs w:val="0"/>
        </w:rPr>
        <w:t>生产使用环境调查应包括对设备性能造成影响或破坏的环境调查，宜按表</w:t>
      </w:r>
      <w:r>
        <w:rPr>
          <w:rFonts w:hint="eastAsia"/>
          <w:b w:val="0"/>
          <w:bCs w:val="0"/>
        </w:rPr>
        <w:t>7</w:t>
      </w:r>
      <w:r>
        <w:rPr>
          <w:b w:val="0"/>
          <w:bCs w:val="0"/>
        </w:rPr>
        <w:t>.2.</w:t>
      </w:r>
      <w:r>
        <w:rPr>
          <w:rFonts w:hint="eastAsia"/>
          <w:b w:val="0"/>
          <w:bCs w:val="0"/>
        </w:rPr>
        <w:t>4</w:t>
      </w:r>
      <w:r>
        <w:rPr>
          <w:b w:val="0"/>
          <w:bCs w:val="0"/>
        </w:rPr>
        <w:t>确定。</w:t>
      </w:r>
    </w:p>
    <w:p w:rsidR="007F2D7D" w:rsidRDefault="00A65CF6">
      <w:pPr>
        <w:pStyle w:val="aff1"/>
      </w:pPr>
      <w:r>
        <w:rPr>
          <w:rFonts w:hint="eastAsia"/>
        </w:rPr>
        <w:t>表</w:t>
      </w:r>
      <w:r>
        <w:rPr>
          <w:rFonts w:hint="eastAsia"/>
        </w:rPr>
        <w:t xml:space="preserve">7.2.4  </w:t>
      </w:r>
      <w:r>
        <w:t>生产使用环境调查</w:t>
      </w:r>
    </w:p>
    <w:tbl>
      <w:tblPr>
        <w:tblStyle w:val="af9"/>
        <w:tblW w:w="5896" w:type="dxa"/>
        <w:jc w:val="center"/>
        <w:tblLayout w:type="fixed"/>
        <w:tblLook w:val="04A0" w:firstRow="1" w:lastRow="0" w:firstColumn="1" w:lastColumn="0" w:noHBand="0" w:noVBand="1"/>
      </w:tblPr>
      <w:tblGrid>
        <w:gridCol w:w="1409"/>
        <w:gridCol w:w="4487"/>
      </w:tblGrid>
      <w:tr w:rsidR="007F2D7D">
        <w:trPr>
          <w:jc w:val="center"/>
        </w:trPr>
        <w:tc>
          <w:tcPr>
            <w:tcW w:w="1409" w:type="dxa"/>
            <w:vAlign w:val="center"/>
          </w:tcPr>
          <w:p w:rsidR="007F2D7D" w:rsidRDefault="00A65CF6">
            <w:pPr>
              <w:jc w:val="center"/>
              <w:rPr>
                <w:rFonts w:cs="Times New Roman"/>
                <w:kern w:val="0"/>
                <w:sz w:val="18"/>
                <w:szCs w:val="18"/>
              </w:rPr>
            </w:pPr>
            <w:r>
              <w:rPr>
                <w:rFonts w:cs="Times New Roman" w:hint="eastAsia"/>
                <w:kern w:val="0"/>
                <w:sz w:val="18"/>
                <w:szCs w:val="18"/>
              </w:rPr>
              <w:t>调查类别</w:t>
            </w:r>
          </w:p>
        </w:tc>
        <w:tc>
          <w:tcPr>
            <w:tcW w:w="4487" w:type="dxa"/>
            <w:vAlign w:val="center"/>
          </w:tcPr>
          <w:p w:rsidR="007F2D7D" w:rsidRDefault="00A65CF6">
            <w:pPr>
              <w:jc w:val="center"/>
              <w:rPr>
                <w:rFonts w:cs="Times New Roman"/>
                <w:kern w:val="0"/>
                <w:sz w:val="18"/>
                <w:szCs w:val="18"/>
              </w:rPr>
            </w:pPr>
            <w:r>
              <w:rPr>
                <w:rFonts w:cs="Times New Roman" w:hint="eastAsia"/>
                <w:kern w:val="0"/>
                <w:sz w:val="18"/>
                <w:szCs w:val="18"/>
              </w:rPr>
              <w:t>调查项目</w:t>
            </w:r>
          </w:p>
        </w:tc>
      </w:tr>
      <w:tr w:rsidR="007F2D7D">
        <w:trPr>
          <w:jc w:val="center"/>
        </w:trPr>
        <w:tc>
          <w:tcPr>
            <w:tcW w:w="1409" w:type="dxa"/>
            <w:vAlign w:val="center"/>
          </w:tcPr>
          <w:p w:rsidR="007F2D7D" w:rsidRDefault="00A65CF6">
            <w:pPr>
              <w:jc w:val="center"/>
              <w:rPr>
                <w:rFonts w:cs="Times New Roman"/>
                <w:kern w:val="0"/>
                <w:sz w:val="18"/>
                <w:szCs w:val="18"/>
              </w:rPr>
            </w:pPr>
            <w:r>
              <w:rPr>
                <w:rFonts w:cs="Times New Roman" w:hint="eastAsia"/>
                <w:kern w:val="0"/>
                <w:sz w:val="18"/>
                <w:szCs w:val="18"/>
              </w:rPr>
              <w:t>设备工作环境</w:t>
            </w:r>
          </w:p>
        </w:tc>
        <w:tc>
          <w:tcPr>
            <w:tcW w:w="4487" w:type="dxa"/>
            <w:vAlign w:val="center"/>
          </w:tcPr>
          <w:p w:rsidR="007F2D7D" w:rsidRDefault="00A65CF6">
            <w:pPr>
              <w:rPr>
                <w:rFonts w:cs="Times New Roman"/>
                <w:kern w:val="0"/>
                <w:sz w:val="18"/>
                <w:szCs w:val="18"/>
              </w:rPr>
            </w:pPr>
            <w:r>
              <w:rPr>
                <w:rFonts w:cs="Times New Roman" w:hint="eastAsia"/>
                <w:kern w:val="0"/>
                <w:sz w:val="18"/>
                <w:szCs w:val="18"/>
              </w:rPr>
              <w:t>调查环境温度、空气相对湿度、污染源、电源电压波动值等对设备的影响</w:t>
            </w:r>
          </w:p>
        </w:tc>
      </w:tr>
      <w:tr w:rsidR="007F2D7D">
        <w:trPr>
          <w:trHeight w:val="155"/>
          <w:jc w:val="center"/>
        </w:trPr>
        <w:tc>
          <w:tcPr>
            <w:tcW w:w="1409" w:type="dxa"/>
            <w:vAlign w:val="center"/>
          </w:tcPr>
          <w:p w:rsidR="007F2D7D" w:rsidRDefault="00A65CF6">
            <w:pPr>
              <w:jc w:val="center"/>
              <w:rPr>
                <w:rFonts w:cs="Times New Roman"/>
                <w:kern w:val="0"/>
                <w:sz w:val="18"/>
                <w:szCs w:val="18"/>
              </w:rPr>
            </w:pPr>
            <w:r>
              <w:rPr>
                <w:rFonts w:cs="Times New Roman" w:hint="eastAsia"/>
                <w:kern w:val="0"/>
                <w:sz w:val="18"/>
                <w:szCs w:val="18"/>
              </w:rPr>
              <w:t>设备运行状态</w:t>
            </w:r>
          </w:p>
        </w:tc>
        <w:tc>
          <w:tcPr>
            <w:tcW w:w="4487" w:type="dxa"/>
            <w:vAlign w:val="center"/>
          </w:tcPr>
          <w:p w:rsidR="007F2D7D" w:rsidRDefault="00A65CF6">
            <w:pPr>
              <w:rPr>
                <w:rFonts w:cs="Times New Roman"/>
                <w:kern w:val="0"/>
                <w:sz w:val="18"/>
                <w:szCs w:val="18"/>
              </w:rPr>
            </w:pPr>
            <w:r>
              <w:rPr>
                <w:rFonts w:cs="Times New Roman" w:hint="eastAsia"/>
                <w:kern w:val="0"/>
                <w:sz w:val="18"/>
                <w:szCs w:val="18"/>
              </w:rPr>
              <w:t>调查设备常用工作功率、现在可提供的出力及产品质量等</w:t>
            </w:r>
          </w:p>
        </w:tc>
      </w:tr>
      <w:tr w:rsidR="007F2D7D">
        <w:trPr>
          <w:jc w:val="center"/>
        </w:trPr>
        <w:tc>
          <w:tcPr>
            <w:tcW w:w="1409" w:type="dxa"/>
            <w:vAlign w:val="center"/>
          </w:tcPr>
          <w:p w:rsidR="007F2D7D" w:rsidRDefault="00A65CF6">
            <w:pPr>
              <w:jc w:val="center"/>
              <w:rPr>
                <w:rFonts w:cs="Times New Roman"/>
                <w:kern w:val="0"/>
                <w:sz w:val="18"/>
                <w:szCs w:val="18"/>
              </w:rPr>
            </w:pPr>
            <w:r>
              <w:rPr>
                <w:rFonts w:cs="Times New Roman" w:hint="eastAsia"/>
                <w:kern w:val="0"/>
                <w:sz w:val="18"/>
                <w:szCs w:val="18"/>
              </w:rPr>
              <w:lastRenderedPageBreak/>
              <w:t>设备历史状态</w:t>
            </w:r>
          </w:p>
        </w:tc>
        <w:tc>
          <w:tcPr>
            <w:tcW w:w="4487" w:type="dxa"/>
            <w:vAlign w:val="center"/>
          </w:tcPr>
          <w:p w:rsidR="007F2D7D" w:rsidRDefault="00A65CF6">
            <w:pPr>
              <w:rPr>
                <w:rFonts w:cs="Times New Roman"/>
                <w:kern w:val="0"/>
                <w:sz w:val="18"/>
                <w:szCs w:val="18"/>
              </w:rPr>
            </w:pPr>
            <w:r>
              <w:rPr>
                <w:rFonts w:cs="Times New Roman" w:hint="eastAsia"/>
                <w:kern w:val="0"/>
                <w:sz w:val="18"/>
                <w:szCs w:val="18"/>
              </w:rPr>
              <w:t>调查设备利用率、故障率、功能落后程度以及日常维修保养状况等</w:t>
            </w:r>
          </w:p>
        </w:tc>
      </w:tr>
    </w:tbl>
    <w:p w:rsidR="007F2D7D" w:rsidRDefault="00A65CF6">
      <w:pPr>
        <w:pStyle w:val="3"/>
        <w:rPr>
          <w:b w:val="0"/>
          <w:bCs w:val="0"/>
        </w:rPr>
      </w:pPr>
      <w:r>
        <w:rPr>
          <w:rFonts w:hint="eastAsia"/>
        </w:rPr>
        <w:t xml:space="preserve">7.2.5  </w:t>
      </w:r>
      <w:r>
        <w:rPr>
          <w:b w:val="0"/>
          <w:bCs w:val="0"/>
        </w:rPr>
        <w:t>维修和改造历史调查应包括</w:t>
      </w:r>
      <w:r>
        <w:rPr>
          <w:rFonts w:hint="eastAsia"/>
          <w:b w:val="0"/>
          <w:bCs w:val="0"/>
        </w:rPr>
        <w:t>设备</w:t>
      </w:r>
      <w:r>
        <w:rPr>
          <w:b w:val="0"/>
          <w:bCs w:val="0"/>
        </w:rPr>
        <w:t>用途、使用年限，生产条件的变化，历次改造</w:t>
      </w:r>
      <w:r>
        <w:rPr>
          <w:rFonts w:hint="eastAsia"/>
          <w:b w:val="0"/>
          <w:bCs w:val="0"/>
        </w:rPr>
        <w:t>、</w:t>
      </w:r>
      <w:r>
        <w:rPr>
          <w:b w:val="0"/>
          <w:bCs w:val="0"/>
        </w:rPr>
        <w:t>检测、升级</w:t>
      </w:r>
      <w:r>
        <w:rPr>
          <w:rFonts w:hint="eastAsia"/>
          <w:b w:val="0"/>
          <w:bCs w:val="0"/>
        </w:rPr>
        <w:t>、</w:t>
      </w:r>
      <w:r>
        <w:rPr>
          <w:b w:val="0"/>
          <w:bCs w:val="0"/>
        </w:rPr>
        <w:t>维修、维护等情况。</w:t>
      </w:r>
    </w:p>
    <w:p w:rsidR="007F2D7D" w:rsidRDefault="00A65CF6">
      <w:pPr>
        <w:pStyle w:val="3"/>
      </w:pPr>
      <w:r>
        <w:rPr>
          <w:rFonts w:hint="eastAsia"/>
        </w:rPr>
        <w:t xml:space="preserve">7.2.6  </w:t>
      </w:r>
      <w:r>
        <w:rPr>
          <w:rFonts w:hint="eastAsia"/>
          <w:b w:val="0"/>
          <w:bCs w:val="0"/>
        </w:rPr>
        <w:t>设备现状调查与检测应包括设备现状调查和设备现状检测。</w:t>
      </w:r>
    </w:p>
    <w:p w:rsidR="007F2D7D" w:rsidRDefault="00A65CF6">
      <w:pPr>
        <w:pStyle w:val="3"/>
        <w:rPr>
          <w:b w:val="0"/>
          <w:bCs w:val="0"/>
        </w:rPr>
      </w:pPr>
      <w:r>
        <w:rPr>
          <w:rFonts w:hint="eastAsia"/>
          <w:bCs w:val="0"/>
        </w:rPr>
        <w:t>7.2.7</w:t>
      </w:r>
      <w:r>
        <w:rPr>
          <w:rFonts w:hint="eastAsia"/>
          <w:b w:val="0"/>
          <w:bCs w:val="0"/>
        </w:rPr>
        <w:t xml:space="preserve">  </w:t>
      </w:r>
      <w:r>
        <w:rPr>
          <w:rFonts w:hint="eastAsia"/>
          <w:b w:val="0"/>
          <w:bCs w:val="0"/>
        </w:rPr>
        <w:t>设备现状调查应包括设备安全现状调查和设备使用现状调查。</w:t>
      </w:r>
    </w:p>
    <w:p w:rsidR="007F2D7D" w:rsidRDefault="00A65CF6">
      <w:pPr>
        <w:pStyle w:val="3"/>
        <w:rPr>
          <w:b w:val="0"/>
          <w:bCs w:val="0"/>
        </w:rPr>
      </w:pPr>
      <w:r>
        <w:rPr>
          <w:rFonts w:hint="eastAsia"/>
        </w:rPr>
        <w:t xml:space="preserve">7.2.8  </w:t>
      </w:r>
      <w:r>
        <w:rPr>
          <w:rFonts w:hint="eastAsia"/>
          <w:b w:val="0"/>
          <w:bCs w:val="0"/>
        </w:rPr>
        <w:t>设备安全现状调查应符合下列要求：</w:t>
      </w:r>
      <w:r>
        <w:rPr>
          <w:b w:val="0"/>
          <w:bCs w:val="0"/>
        </w:rPr>
        <w:t xml:space="preserve"> </w:t>
      </w:r>
    </w:p>
    <w:p w:rsidR="007F2D7D" w:rsidRDefault="00A65CF6">
      <w:pPr>
        <w:pStyle w:val="4"/>
        <w:rPr>
          <w:b w:val="0"/>
          <w:bCs/>
        </w:rPr>
      </w:pPr>
      <w:r>
        <w:t xml:space="preserve">1  </w:t>
      </w:r>
      <w:r>
        <w:rPr>
          <w:b w:val="0"/>
          <w:bCs/>
        </w:rPr>
        <w:t>既有设备应有</w:t>
      </w:r>
      <w:r>
        <w:rPr>
          <w:rFonts w:hint="eastAsia"/>
          <w:b w:val="0"/>
          <w:bCs/>
        </w:rPr>
        <w:t>安全检查记录等相关安全</w:t>
      </w:r>
      <w:r>
        <w:rPr>
          <w:b w:val="0"/>
          <w:bCs/>
        </w:rPr>
        <w:t>证明文件。</w:t>
      </w:r>
    </w:p>
    <w:p w:rsidR="007F2D7D" w:rsidRDefault="00A65CF6">
      <w:pPr>
        <w:pStyle w:val="4"/>
        <w:rPr>
          <w:b w:val="0"/>
          <w:bCs/>
        </w:rPr>
      </w:pPr>
      <w:r>
        <w:rPr>
          <w:rFonts w:hint="eastAsia"/>
        </w:rPr>
        <w:t>2</w:t>
      </w:r>
      <w:r>
        <w:t xml:space="preserve">  </w:t>
      </w:r>
      <w:r>
        <w:rPr>
          <w:b w:val="0"/>
        </w:rPr>
        <w:t>应检查</w:t>
      </w:r>
      <w:r>
        <w:rPr>
          <w:b w:val="0"/>
          <w:bCs/>
        </w:rPr>
        <w:t>设备中人易接触的部位</w:t>
      </w:r>
      <w:r>
        <w:rPr>
          <w:rFonts w:hint="eastAsia"/>
          <w:b w:val="0"/>
          <w:bCs/>
        </w:rPr>
        <w:t>，</w:t>
      </w:r>
      <w:r>
        <w:rPr>
          <w:b w:val="0"/>
          <w:bCs/>
        </w:rPr>
        <w:t>不应有危害性较大的锐边、尖角、凸出的部分</w:t>
      </w:r>
      <w:r>
        <w:rPr>
          <w:rFonts w:hint="eastAsia"/>
          <w:b w:val="0"/>
          <w:bCs/>
        </w:rPr>
        <w:t>或者</w:t>
      </w:r>
      <w:r>
        <w:rPr>
          <w:b w:val="0"/>
          <w:bCs/>
        </w:rPr>
        <w:t>开</w:t>
      </w:r>
      <w:r>
        <w:rPr>
          <w:b w:val="0"/>
          <w:bCs/>
        </w:rPr>
        <w:t>口。</w:t>
      </w:r>
    </w:p>
    <w:p w:rsidR="007F2D7D" w:rsidRDefault="00A65CF6">
      <w:pPr>
        <w:pStyle w:val="4"/>
        <w:rPr>
          <w:b w:val="0"/>
          <w:bCs/>
        </w:rPr>
      </w:pPr>
      <w:r>
        <w:rPr>
          <w:rFonts w:hint="eastAsia"/>
        </w:rPr>
        <w:t>3</w:t>
      </w:r>
      <w:r>
        <w:t xml:space="preserve">  </w:t>
      </w:r>
      <w:r>
        <w:rPr>
          <w:b w:val="0"/>
        </w:rPr>
        <w:t>应检查</w:t>
      </w:r>
      <w:r>
        <w:rPr>
          <w:rFonts w:hint="eastAsia"/>
          <w:b w:val="0"/>
          <w:bCs/>
        </w:rPr>
        <w:t>设备</w:t>
      </w:r>
      <w:r>
        <w:rPr>
          <w:b w:val="0"/>
          <w:bCs/>
        </w:rPr>
        <w:t>附件以及设备与建筑连接节点</w:t>
      </w:r>
      <w:r>
        <w:rPr>
          <w:rFonts w:hint="eastAsia"/>
          <w:b w:val="0"/>
          <w:bCs/>
        </w:rPr>
        <w:t>，</w:t>
      </w:r>
      <w:r>
        <w:rPr>
          <w:b w:val="0"/>
          <w:bCs/>
        </w:rPr>
        <w:t>附件及节点应牢固可靠</w:t>
      </w:r>
      <w:r>
        <w:rPr>
          <w:rFonts w:hint="eastAsia"/>
          <w:b w:val="0"/>
          <w:bCs/>
        </w:rPr>
        <w:t>。</w:t>
      </w:r>
    </w:p>
    <w:p w:rsidR="007F2D7D" w:rsidRDefault="00A65CF6">
      <w:pPr>
        <w:pStyle w:val="4"/>
        <w:rPr>
          <w:b w:val="0"/>
          <w:bCs/>
        </w:rPr>
      </w:pPr>
      <w:r>
        <w:rPr>
          <w:rFonts w:hint="eastAsia"/>
        </w:rPr>
        <w:t>4</w:t>
      </w:r>
      <w:r>
        <w:t xml:space="preserve">  </w:t>
      </w:r>
      <w:r>
        <w:rPr>
          <w:b w:val="0"/>
        </w:rPr>
        <w:t>应检查</w:t>
      </w:r>
      <w:r>
        <w:rPr>
          <w:b w:val="0"/>
          <w:bCs/>
        </w:rPr>
        <w:t>设备中</w:t>
      </w:r>
      <w:r>
        <w:rPr>
          <w:rFonts w:hint="eastAsia"/>
          <w:b w:val="0"/>
          <w:bCs/>
        </w:rPr>
        <w:t>是否</w:t>
      </w:r>
      <w:r>
        <w:rPr>
          <w:b w:val="0"/>
          <w:bCs/>
        </w:rPr>
        <w:t>设有由于误操作或过载及正常操作时突然失效（失控）、停电、失压时可能发生危险的防护设备。</w:t>
      </w:r>
    </w:p>
    <w:p w:rsidR="007F2D7D" w:rsidRDefault="00A65CF6">
      <w:pPr>
        <w:pStyle w:val="4"/>
        <w:rPr>
          <w:b w:val="0"/>
          <w:bCs/>
        </w:rPr>
      </w:pPr>
      <w:r>
        <w:rPr>
          <w:rFonts w:hint="eastAsia"/>
        </w:rPr>
        <w:t>5</w:t>
      </w:r>
      <w:r>
        <w:t xml:space="preserve">  </w:t>
      </w:r>
      <w:r>
        <w:rPr>
          <w:b w:val="0"/>
        </w:rPr>
        <w:t>应检查</w:t>
      </w:r>
      <w:r>
        <w:rPr>
          <w:b w:val="0"/>
          <w:bCs/>
        </w:rPr>
        <w:t>设备中承受介质压力的部件是否有与该设备使用等级相符的安全</w:t>
      </w:r>
      <w:r>
        <w:rPr>
          <w:rFonts w:hint="eastAsia"/>
          <w:b w:val="0"/>
          <w:bCs/>
        </w:rPr>
        <w:t>装置</w:t>
      </w:r>
      <w:r>
        <w:rPr>
          <w:b w:val="0"/>
          <w:bCs/>
        </w:rPr>
        <w:t>。</w:t>
      </w:r>
    </w:p>
    <w:p w:rsidR="007F2D7D" w:rsidRDefault="00A65CF6">
      <w:pPr>
        <w:pStyle w:val="4"/>
        <w:rPr>
          <w:b w:val="0"/>
          <w:bCs/>
        </w:rPr>
      </w:pPr>
      <w:r>
        <w:rPr>
          <w:rFonts w:hint="eastAsia"/>
        </w:rPr>
        <w:t>6</w:t>
      </w:r>
      <w:r>
        <w:t xml:space="preserve">  </w:t>
      </w:r>
      <w:r>
        <w:rPr>
          <w:b w:val="0"/>
          <w:bCs/>
        </w:rPr>
        <w:t>专用设备安全现状检查应符合各专业设备现行国家标准相关安全规定。</w:t>
      </w:r>
    </w:p>
    <w:p w:rsidR="007F2D7D" w:rsidRDefault="00A65CF6">
      <w:pPr>
        <w:pStyle w:val="3"/>
      </w:pPr>
      <w:r>
        <w:rPr>
          <w:rFonts w:hint="eastAsia"/>
        </w:rPr>
        <w:t xml:space="preserve">7.2.9  </w:t>
      </w:r>
      <w:r>
        <w:rPr>
          <w:rFonts w:hint="eastAsia"/>
          <w:b w:val="0"/>
          <w:bCs w:val="0"/>
        </w:rPr>
        <w:t>设备使用现状调查应符合下列要求：</w:t>
      </w:r>
    </w:p>
    <w:p w:rsidR="007F2D7D" w:rsidRDefault="00A65CF6">
      <w:pPr>
        <w:pStyle w:val="4"/>
        <w:rPr>
          <w:b w:val="0"/>
          <w:bCs/>
        </w:rPr>
      </w:pPr>
      <w:r>
        <w:rPr>
          <w:rFonts w:hint="eastAsia"/>
        </w:rPr>
        <w:t xml:space="preserve">1  </w:t>
      </w:r>
      <w:r>
        <w:rPr>
          <w:rFonts w:hint="eastAsia"/>
          <w:b w:val="0"/>
          <w:bCs/>
        </w:rPr>
        <w:t>既有设备应有出厂合格证或相关性能证明文件。</w:t>
      </w:r>
    </w:p>
    <w:p w:rsidR="007F2D7D" w:rsidRDefault="00A65CF6">
      <w:pPr>
        <w:pStyle w:val="4"/>
        <w:rPr>
          <w:b w:val="0"/>
          <w:bCs/>
        </w:rPr>
      </w:pPr>
      <w:r>
        <w:rPr>
          <w:rFonts w:hint="eastAsia"/>
          <w:bCs/>
        </w:rPr>
        <w:t>2</w:t>
      </w:r>
      <w:r>
        <w:rPr>
          <w:rFonts w:hint="eastAsia"/>
          <w:b w:val="0"/>
          <w:bCs/>
        </w:rPr>
        <w:t xml:space="preserve">  </w:t>
      </w:r>
      <w:r>
        <w:rPr>
          <w:rFonts w:hint="eastAsia"/>
          <w:b w:val="0"/>
          <w:bCs/>
        </w:rPr>
        <w:t>设备应进行空载和负载试运行。</w:t>
      </w:r>
    </w:p>
    <w:p w:rsidR="007F2D7D" w:rsidRDefault="00A65CF6">
      <w:pPr>
        <w:pStyle w:val="4"/>
        <w:rPr>
          <w:b w:val="0"/>
          <w:bCs/>
        </w:rPr>
      </w:pPr>
      <w:r>
        <w:rPr>
          <w:rFonts w:hint="eastAsia"/>
        </w:rPr>
        <w:t xml:space="preserve">3  </w:t>
      </w:r>
      <w:r>
        <w:rPr>
          <w:rFonts w:hint="eastAsia"/>
          <w:b w:val="0"/>
        </w:rPr>
        <w:t>设备试运行前</w:t>
      </w:r>
      <w:r>
        <w:rPr>
          <w:rFonts w:hint="eastAsia"/>
          <w:b w:val="0"/>
          <w:bCs/>
        </w:rPr>
        <w:t>应清除设备内的杂物，并应符合现行试运行相关标准规定，设备运转平稳灵活，无噪声异响，无异味。</w:t>
      </w:r>
    </w:p>
    <w:p w:rsidR="007F2D7D" w:rsidRDefault="00A65CF6">
      <w:pPr>
        <w:pStyle w:val="4"/>
        <w:rPr>
          <w:b w:val="0"/>
          <w:bCs/>
        </w:rPr>
      </w:pPr>
      <w:r>
        <w:rPr>
          <w:rFonts w:hint="eastAsia"/>
        </w:rPr>
        <w:t xml:space="preserve">4  </w:t>
      </w:r>
      <w:r>
        <w:rPr>
          <w:rFonts w:hint="eastAsia"/>
          <w:b w:val="0"/>
          <w:bCs/>
        </w:rPr>
        <w:t>设备精度应符合产品需求，设备生产效率不宜落后于社会平均生产力。</w:t>
      </w:r>
    </w:p>
    <w:p w:rsidR="007F2D7D" w:rsidRDefault="00A65CF6">
      <w:pPr>
        <w:pStyle w:val="4"/>
        <w:rPr>
          <w:b w:val="0"/>
          <w:bCs/>
        </w:rPr>
      </w:pPr>
      <w:r>
        <w:rPr>
          <w:rFonts w:hint="eastAsia"/>
        </w:rPr>
        <w:t xml:space="preserve">5  </w:t>
      </w:r>
      <w:r>
        <w:rPr>
          <w:rFonts w:hint="eastAsia"/>
          <w:b w:val="0"/>
          <w:bCs/>
        </w:rPr>
        <w:t>专用设备使用现状检查应符合各专业设备现行国家标准相关技术规定。</w:t>
      </w:r>
    </w:p>
    <w:p w:rsidR="007F2D7D" w:rsidRDefault="00A65CF6">
      <w:pPr>
        <w:pStyle w:val="3"/>
        <w:rPr>
          <w:b w:val="0"/>
          <w:bCs w:val="0"/>
        </w:rPr>
      </w:pPr>
      <w:r>
        <w:rPr>
          <w:rFonts w:hint="eastAsia"/>
        </w:rPr>
        <w:t xml:space="preserve">7.2.10  </w:t>
      </w:r>
      <w:r>
        <w:rPr>
          <w:rFonts w:hint="eastAsia"/>
          <w:b w:val="0"/>
          <w:bCs w:val="0"/>
        </w:rPr>
        <w:t>设备检测应包括通用检测项目和专用检测项目</w:t>
      </w:r>
      <w:r>
        <w:rPr>
          <w:rFonts w:hint="eastAsia"/>
          <w:b w:val="0"/>
          <w:bCs w:val="0"/>
        </w:rPr>
        <w:t>。</w:t>
      </w:r>
    </w:p>
    <w:p w:rsidR="007F2D7D" w:rsidRDefault="00A65CF6">
      <w:pPr>
        <w:pStyle w:val="3"/>
      </w:pPr>
      <w:r>
        <w:rPr>
          <w:rFonts w:hint="eastAsia"/>
          <w:bCs w:val="0"/>
        </w:rPr>
        <w:lastRenderedPageBreak/>
        <w:t>7.2.11</w:t>
      </w:r>
      <w:r>
        <w:rPr>
          <w:rFonts w:hint="eastAsia"/>
          <w:b w:val="0"/>
          <w:bCs w:val="0"/>
        </w:rPr>
        <w:t xml:space="preserve">  </w:t>
      </w:r>
      <w:r>
        <w:rPr>
          <w:rFonts w:hint="eastAsia"/>
          <w:b w:val="0"/>
          <w:bCs w:val="0"/>
        </w:rPr>
        <w:t>设备现状</w:t>
      </w:r>
      <w:r>
        <w:rPr>
          <w:b w:val="0"/>
          <w:bCs w:val="0"/>
        </w:rPr>
        <w:t>检测应以无损检测为主，有损检测为辅</w:t>
      </w:r>
      <w:r>
        <w:rPr>
          <w:rFonts w:hint="eastAsia"/>
          <w:b w:val="0"/>
          <w:bCs w:val="0"/>
        </w:rPr>
        <w:t>；</w:t>
      </w:r>
      <w:r>
        <w:rPr>
          <w:b w:val="0"/>
          <w:bCs w:val="0"/>
        </w:rPr>
        <w:t>应尽量避免影响或破坏</w:t>
      </w:r>
      <w:r>
        <w:rPr>
          <w:rFonts w:hint="eastAsia"/>
          <w:b w:val="0"/>
          <w:bCs w:val="0"/>
        </w:rPr>
        <w:t>设备工作性能</w:t>
      </w:r>
      <w:r>
        <w:rPr>
          <w:rFonts w:hint="eastAsia"/>
          <w:b w:val="0"/>
          <w:bCs w:val="0"/>
        </w:rPr>
        <w:t>，其检</w:t>
      </w:r>
      <w:r>
        <w:rPr>
          <w:b w:val="0"/>
          <w:bCs w:val="0"/>
        </w:rPr>
        <w:t>测项目宜符合表</w:t>
      </w:r>
      <w:r>
        <w:rPr>
          <w:rFonts w:hint="eastAsia"/>
          <w:b w:val="0"/>
          <w:bCs w:val="0"/>
        </w:rPr>
        <w:t>7</w:t>
      </w:r>
      <w:r>
        <w:rPr>
          <w:b w:val="0"/>
          <w:bCs w:val="0"/>
        </w:rPr>
        <w:t>.2.</w:t>
      </w:r>
      <w:r>
        <w:rPr>
          <w:rFonts w:hint="eastAsia"/>
          <w:b w:val="0"/>
          <w:bCs w:val="0"/>
        </w:rPr>
        <w:t>11</w:t>
      </w:r>
      <w:r>
        <w:rPr>
          <w:b w:val="0"/>
          <w:bCs w:val="0"/>
        </w:rPr>
        <w:t>的规定。</w:t>
      </w:r>
    </w:p>
    <w:p w:rsidR="007F2D7D" w:rsidRDefault="00A65CF6">
      <w:pPr>
        <w:pStyle w:val="aff1"/>
      </w:pPr>
      <w:r>
        <w:t>表</w:t>
      </w:r>
      <w:r>
        <w:rPr>
          <w:rFonts w:hint="eastAsia"/>
        </w:rPr>
        <w:t>7.2.11</w:t>
      </w:r>
      <w:r>
        <w:t xml:space="preserve"> </w:t>
      </w:r>
      <w:r>
        <w:rPr>
          <w:rFonts w:hint="eastAsia"/>
        </w:rPr>
        <w:t>设备</w:t>
      </w:r>
      <w:r>
        <w:t>检测项目</w:t>
      </w:r>
    </w:p>
    <w:tbl>
      <w:tblPr>
        <w:tblStyle w:val="af9"/>
        <w:tblW w:w="6123" w:type="dxa"/>
        <w:jc w:val="center"/>
        <w:tblLayout w:type="fixed"/>
        <w:tblLook w:val="04A0" w:firstRow="1" w:lastRow="0" w:firstColumn="1" w:lastColumn="0" w:noHBand="0" w:noVBand="1"/>
      </w:tblPr>
      <w:tblGrid>
        <w:gridCol w:w="1327"/>
        <w:gridCol w:w="1878"/>
        <w:gridCol w:w="972"/>
        <w:gridCol w:w="973"/>
        <w:gridCol w:w="973"/>
      </w:tblGrid>
      <w:tr w:rsidR="007F2D7D">
        <w:trPr>
          <w:jc w:val="center"/>
        </w:trPr>
        <w:tc>
          <w:tcPr>
            <w:tcW w:w="3205" w:type="dxa"/>
            <w:gridSpan w:val="2"/>
            <w:vMerge w:val="restart"/>
            <w:vAlign w:val="center"/>
          </w:tcPr>
          <w:p w:rsidR="007F2D7D" w:rsidRDefault="00A65CF6">
            <w:pPr>
              <w:pStyle w:val="15"/>
              <w:rPr>
                <w:rFonts w:cs="Times New Roman"/>
                <w:kern w:val="0"/>
              </w:rPr>
            </w:pPr>
            <w:r>
              <w:rPr>
                <w:rFonts w:cs="Times New Roman" w:hint="eastAsia"/>
                <w:kern w:val="0"/>
              </w:rPr>
              <w:t>检测项目</w:t>
            </w:r>
          </w:p>
        </w:tc>
        <w:tc>
          <w:tcPr>
            <w:tcW w:w="2918" w:type="dxa"/>
            <w:gridSpan w:val="3"/>
            <w:vAlign w:val="center"/>
          </w:tcPr>
          <w:p w:rsidR="007F2D7D" w:rsidRDefault="00A65CF6">
            <w:pPr>
              <w:pStyle w:val="15"/>
              <w:rPr>
                <w:rFonts w:cs="Times New Roman"/>
                <w:kern w:val="0"/>
              </w:rPr>
            </w:pPr>
            <w:r>
              <w:rPr>
                <w:rFonts w:cs="Times New Roman" w:hint="eastAsia"/>
                <w:kern w:val="0"/>
              </w:rPr>
              <w:t>设备类别</w:t>
            </w:r>
          </w:p>
        </w:tc>
      </w:tr>
      <w:tr w:rsidR="007F2D7D">
        <w:trPr>
          <w:jc w:val="center"/>
        </w:trPr>
        <w:tc>
          <w:tcPr>
            <w:tcW w:w="3205" w:type="dxa"/>
            <w:gridSpan w:val="2"/>
            <w:vMerge/>
            <w:vAlign w:val="center"/>
          </w:tcPr>
          <w:p w:rsidR="007F2D7D" w:rsidRDefault="007F2D7D">
            <w:pPr>
              <w:pStyle w:val="15"/>
              <w:rPr>
                <w:rFonts w:cs="Times New Roman"/>
                <w:kern w:val="0"/>
              </w:rPr>
            </w:pPr>
          </w:p>
        </w:tc>
        <w:tc>
          <w:tcPr>
            <w:tcW w:w="972" w:type="dxa"/>
            <w:vAlign w:val="center"/>
          </w:tcPr>
          <w:p w:rsidR="007F2D7D" w:rsidRDefault="00A65CF6">
            <w:pPr>
              <w:pStyle w:val="15"/>
              <w:rPr>
                <w:rFonts w:cs="Times New Roman"/>
                <w:kern w:val="0"/>
              </w:rPr>
            </w:pPr>
            <w:r>
              <w:rPr>
                <w:rFonts w:cs="Times New Roman" w:hint="eastAsia"/>
                <w:kern w:val="0"/>
              </w:rPr>
              <w:t>1</w:t>
            </w:r>
            <w:r>
              <w:rPr>
                <w:rFonts w:cs="Times New Roman" w:hint="eastAsia"/>
                <w:kern w:val="0"/>
              </w:rPr>
              <w:t>类</w:t>
            </w:r>
          </w:p>
        </w:tc>
        <w:tc>
          <w:tcPr>
            <w:tcW w:w="973" w:type="dxa"/>
            <w:vAlign w:val="center"/>
          </w:tcPr>
          <w:p w:rsidR="007F2D7D" w:rsidRDefault="00A65CF6">
            <w:pPr>
              <w:pStyle w:val="15"/>
              <w:rPr>
                <w:rFonts w:cs="Times New Roman"/>
                <w:kern w:val="0"/>
              </w:rPr>
            </w:pPr>
            <w:r>
              <w:rPr>
                <w:rFonts w:cs="Times New Roman" w:hint="eastAsia"/>
                <w:kern w:val="0"/>
              </w:rPr>
              <w:t>2</w:t>
            </w:r>
            <w:r>
              <w:rPr>
                <w:rFonts w:cs="Times New Roman" w:hint="eastAsia"/>
                <w:kern w:val="0"/>
              </w:rPr>
              <w:t>类</w:t>
            </w:r>
          </w:p>
        </w:tc>
        <w:tc>
          <w:tcPr>
            <w:tcW w:w="973" w:type="dxa"/>
            <w:vAlign w:val="center"/>
          </w:tcPr>
          <w:p w:rsidR="007F2D7D" w:rsidRDefault="00A65CF6">
            <w:pPr>
              <w:pStyle w:val="15"/>
              <w:rPr>
                <w:rFonts w:cs="Times New Roman"/>
                <w:kern w:val="0"/>
              </w:rPr>
            </w:pPr>
            <w:r>
              <w:rPr>
                <w:rFonts w:cs="Times New Roman" w:hint="eastAsia"/>
                <w:kern w:val="0"/>
              </w:rPr>
              <w:t>3</w:t>
            </w:r>
            <w:r>
              <w:rPr>
                <w:rFonts w:cs="Times New Roman" w:hint="eastAsia"/>
                <w:kern w:val="0"/>
              </w:rPr>
              <w:t>类</w:t>
            </w:r>
          </w:p>
        </w:tc>
      </w:tr>
      <w:tr w:rsidR="007F2D7D">
        <w:trPr>
          <w:jc w:val="center"/>
        </w:trPr>
        <w:tc>
          <w:tcPr>
            <w:tcW w:w="1327" w:type="dxa"/>
            <w:vMerge w:val="restart"/>
            <w:vAlign w:val="center"/>
          </w:tcPr>
          <w:p w:rsidR="007F2D7D" w:rsidRDefault="00A65CF6">
            <w:pPr>
              <w:pStyle w:val="15"/>
              <w:rPr>
                <w:rFonts w:cs="Times New Roman"/>
                <w:kern w:val="0"/>
              </w:rPr>
            </w:pPr>
            <w:r>
              <w:rPr>
                <w:rFonts w:cs="Times New Roman" w:hint="eastAsia"/>
                <w:kern w:val="0"/>
              </w:rPr>
              <w:t>通用检测项目</w:t>
            </w:r>
          </w:p>
        </w:tc>
        <w:tc>
          <w:tcPr>
            <w:tcW w:w="1878" w:type="dxa"/>
            <w:vAlign w:val="center"/>
          </w:tcPr>
          <w:p w:rsidR="007F2D7D" w:rsidRDefault="00A65CF6">
            <w:pPr>
              <w:pStyle w:val="15"/>
              <w:rPr>
                <w:rFonts w:cs="Times New Roman"/>
                <w:kern w:val="0"/>
              </w:rPr>
            </w:pPr>
            <w:r>
              <w:rPr>
                <w:rFonts w:cs="Times New Roman"/>
                <w:kern w:val="0"/>
              </w:rPr>
              <w:t>设备铭牌</w:t>
            </w:r>
            <w:r>
              <w:rPr>
                <w:rFonts w:cs="Times New Roman" w:hint="eastAsia"/>
                <w:kern w:val="0"/>
              </w:rPr>
              <w:t>、</w:t>
            </w:r>
            <w:r>
              <w:rPr>
                <w:rFonts w:cs="Times New Roman"/>
                <w:kern w:val="0"/>
              </w:rPr>
              <w:t>标牌</w:t>
            </w:r>
          </w:p>
        </w:tc>
        <w:tc>
          <w:tcPr>
            <w:tcW w:w="972"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管线排布状况</w:t>
            </w:r>
          </w:p>
        </w:tc>
        <w:tc>
          <w:tcPr>
            <w:tcW w:w="972"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附件及工具</w:t>
            </w:r>
          </w:p>
        </w:tc>
        <w:tc>
          <w:tcPr>
            <w:tcW w:w="972"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安全保护措施</w:t>
            </w:r>
          </w:p>
        </w:tc>
        <w:tc>
          <w:tcPr>
            <w:tcW w:w="972"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强度和刚度</w:t>
            </w:r>
          </w:p>
        </w:tc>
        <w:tc>
          <w:tcPr>
            <w:tcW w:w="972" w:type="dxa"/>
            <w:vAlign w:val="center"/>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构造与连接</w:t>
            </w:r>
          </w:p>
        </w:tc>
        <w:tc>
          <w:tcPr>
            <w:tcW w:w="972" w:type="dxa"/>
            <w:vAlign w:val="center"/>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尺寸与偏差</w:t>
            </w:r>
          </w:p>
        </w:tc>
        <w:tc>
          <w:tcPr>
            <w:tcW w:w="972" w:type="dxa"/>
            <w:vAlign w:val="center"/>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损伤、</w:t>
            </w:r>
            <w:r>
              <w:rPr>
                <w:rFonts w:cs="Times New Roman" w:hint="eastAsia"/>
                <w:kern w:val="0"/>
              </w:rPr>
              <w:t>锈蚀</w:t>
            </w:r>
          </w:p>
        </w:tc>
        <w:tc>
          <w:tcPr>
            <w:tcW w:w="972" w:type="dxa"/>
            <w:vAlign w:val="center"/>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restart"/>
            <w:vAlign w:val="center"/>
          </w:tcPr>
          <w:p w:rsidR="007F2D7D" w:rsidRDefault="00A65CF6">
            <w:pPr>
              <w:pStyle w:val="15"/>
              <w:rPr>
                <w:rFonts w:cs="Times New Roman"/>
                <w:kern w:val="0"/>
              </w:rPr>
            </w:pPr>
            <w:r>
              <w:rPr>
                <w:rFonts w:cs="Times New Roman" w:hint="eastAsia"/>
                <w:kern w:val="0"/>
              </w:rPr>
              <w:t>专用检测项目</w:t>
            </w:r>
          </w:p>
        </w:tc>
        <w:tc>
          <w:tcPr>
            <w:tcW w:w="1878" w:type="dxa"/>
            <w:vAlign w:val="center"/>
          </w:tcPr>
          <w:p w:rsidR="007F2D7D" w:rsidRDefault="00A65CF6">
            <w:pPr>
              <w:pStyle w:val="15"/>
              <w:rPr>
                <w:rFonts w:cs="Times New Roman"/>
                <w:kern w:val="0"/>
              </w:rPr>
            </w:pPr>
            <w:r>
              <w:rPr>
                <w:rFonts w:cs="Times New Roman"/>
                <w:kern w:val="0"/>
              </w:rPr>
              <w:t>运行噪声</w:t>
            </w:r>
          </w:p>
        </w:tc>
        <w:tc>
          <w:tcPr>
            <w:tcW w:w="972" w:type="dxa"/>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振动</w:t>
            </w:r>
          </w:p>
        </w:tc>
        <w:tc>
          <w:tcPr>
            <w:tcW w:w="972" w:type="dxa"/>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泄露</w:t>
            </w:r>
          </w:p>
        </w:tc>
        <w:tc>
          <w:tcPr>
            <w:tcW w:w="972" w:type="dxa"/>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运行温度</w:t>
            </w:r>
          </w:p>
        </w:tc>
        <w:tc>
          <w:tcPr>
            <w:tcW w:w="972" w:type="dxa"/>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1327" w:type="dxa"/>
            <w:vMerge/>
            <w:vAlign w:val="center"/>
          </w:tcPr>
          <w:p w:rsidR="007F2D7D" w:rsidRDefault="007F2D7D">
            <w:pPr>
              <w:pStyle w:val="15"/>
              <w:rPr>
                <w:rFonts w:cs="Times New Roman"/>
                <w:kern w:val="0"/>
              </w:rPr>
            </w:pPr>
          </w:p>
        </w:tc>
        <w:tc>
          <w:tcPr>
            <w:tcW w:w="1878" w:type="dxa"/>
            <w:vAlign w:val="center"/>
          </w:tcPr>
          <w:p w:rsidR="007F2D7D" w:rsidRDefault="00A65CF6">
            <w:pPr>
              <w:pStyle w:val="15"/>
              <w:rPr>
                <w:rFonts w:cs="Times New Roman"/>
                <w:kern w:val="0"/>
              </w:rPr>
            </w:pPr>
            <w:r>
              <w:rPr>
                <w:rFonts w:cs="Times New Roman"/>
                <w:kern w:val="0"/>
              </w:rPr>
              <w:t>耗能指标</w:t>
            </w:r>
          </w:p>
        </w:tc>
        <w:tc>
          <w:tcPr>
            <w:tcW w:w="972" w:type="dxa"/>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vAlign w:val="center"/>
          </w:tcPr>
          <w:p w:rsidR="007F2D7D" w:rsidRDefault="00A65CF6">
            <w:pPr>
              <w:pStyle w:val="15"/>
              <w:rPr>
                <w:rFonts w:cs="Times New Roman"/>
                <w:kern w:val="0"/>
              </w:rPr>
            </w:pPr>
            <w:r>
              <w:rPr>
                <w:rFonts w:cs="Times New Roman" w:hint="eastAsia"/>
                <w:kern w:val="0"/>
              </w:rPr>
              <w:t>△</w:t>
            </w:r>
          </w:p>
        </w:tc>
        <w:tc>
          <w:tcPr>
            <w:tcW w:w="973" w:type="dxa"/>
            <w:vAlign w:val="center"/>
          </w:tcPr>
          <w:p w:rsidR="007F2D7D" w:rsidRDefault="00A65CF6">
            <w:pPr>
              <w:pStyle w:val="15"/>
              <w:rPr>
                <w:rFonts w:cs="Times New Roman"/>
                <w:kern w:val="0"/>
              </w:rPr>
            </w:pPr>
            <w:r>
              <w:rPr>
                <w:rFonts w:cs="Times New Roman" w:hint="eastAsia"/>
                <w:kern w:val="0"/>
              </w:rPr>
              <w:t>√</w:t>
            </w:r>
          </w:p>
        </w:tc>
      </w:tr>
      <w:tr w:rsidR="007F2D7D">
        <w:trPr>
          <w:trHeight w:val="70"/>
          <w:jc w:val="center"/>
        </w:trPr>
        <w:tc>
          <w:tcPr>
            <w:tcW w:w="1327" w:type="dxa"/>
            <w:vMerge/>
            <w:tcBorders>
              <w:bottom w:val="single" w:sz="4" w:space="0" w:color="auto"/>
            </w:tcBorders>
            <w:vAlign w:val="center"/>
          </w:tcPr>
          <w:p w:rsidR="007F2D7D" w:rsidRDefault="007F2D7D">
            <w:pPr>
              <w:pStyle w:val="15"/>
              <w:rPr>
                <w:rFonts w:cs="Times New Roman"/>
                <w:kern w:val="0"/>
              </w:rPr>
            </w:pPr>
          </w:p>
        </w:tc>
        <w:tc>
          <w:tcPr>
            <w:tcW w:w="1878" w:type="dxa"/>
            <w:tcBorders>
              <w:bottom w:val="single" w:sz="4" w:space="0" w:color="auto"/>
            </w:tcBorders>
            <w:vAlign w:val="center"/>
          </w:tcPr>
          <w:p w:rsidR="007F2D7D" w:rsidRDefault="00A65CF6">
            <w:pPr>
              <w:pStyle w:val="15"/>
              <w:rPr>
                <w:rFonts w:cs="Times New Roman"/>
                <w:kern w:val="0"/>
              </w:rPr>
            </w:pPr>
            <w:r>
              <w:rPr>
                <w:rFonts w:cs="Times New Roman"/>
                <w:kern w:val="0"/>
              </w:rPr>
              <w:t>其他专用</w:t>
            </w:r>
            <w:r>
              <w:rPr>
                <w:rFonts w:cs="Times New Roman" w:hint="eastAsia"/>
                <w:kern w:val="0"/>
              </w:rPr>
              <w:t>检测项目</w:t>
            </w:r>
          </w:p>
        </w:tc>
        <w:tc>
          <w:tcPr>
            <w:tcW w:w="972" w:type="dxa"/>
            <w:tcBorders>
              <w:bottom w:val="single" w:sz="4" w:space="0" w:color="auto"/>
            </w:tcBorders>
          </w:tcPr>
          <w:p w:rsidR="007F2D7D" w:rsidRDefault="00A65CF6">
            <w:pPr>
              <w:jc w:val="center"/>
              <w:rPr>
                <w:rFonts w:cs="Times New Roman"/>
                <w:kern w:val="0"/>
                <w:sz w:val="20"/>
                <w:szCs w:val="20"/>
              </w:rPr>
            </w:pPr>
            <w:r>
              <w:rPr>
                <w:rFonts w:cs="Times New Roman" w:hint="eastAsia"/>
                <w:kern w:val="0"/>
                <w:sz w:val="20"/>
                <w:szCs w:val="20"/>
              </w:rPr>
              <w:t>△</w:t>
            </w:r>
          </w:p>
        </w:tc>
        <w:tc>
          <w:tcPr>
            <w:tcW w:w="973" w:type="dxa"/>
            <w:tcBorders>
              <w:bottom w:val="single" w:sz="4" w:space="0" w:color="auto"/>
            </w:tcBorders>
            <w:vAlign w:val="center"/>
          </w:tcPr>
          <w:p w:rsidR="007F2D7D" w:rsidRDefault="00A65CF6">
            <w:pPr>
              <w:pStyle w:val="15"/>
              <w:rPr>
                <w:rFonts w:cs="Times New Roman"/>
                <w:kern w:val="0"/>
              </w:rPr>
            </w:pPr>
            <w:r>
              <w:rPr>
                <w:rFonts w:cs="Times New Roman" w:hint="eastAsia"/>
                <w:kern w:val="0"/>
              </w:rPr>
              <w:t>√</w:t>
            </w:r>
          </w:p>
        </w:tc>
        <w:tc>
          <w:tcPr>
            <w:tcW w:w="973" w:type="dxa"/>
            <w:tcBorders>
              <w:bottom w:val="single" w:sz="4" w:space="0" w:color="auto"/>
            </w:tcBorders>
            <w:vAlign w:val="center"/>
          </w:tcPr>
          <w:p w:rsidR="007F2D7D" w:rsidRDefault="00A65CF6">
            <w:pPr>
              <w:pStyle w:val="15"/>
              <w:rPr>
                <w:rFonts w:cs="Times New Roman"/>
                <w:kern w:val="0"/>
              </w:rPr>
            </w:pPr>
            <w:r>
              <w:rPr>
                <w:rFonts w:cs="Times New Roman" w:hint="eastAsia"/>
                <w:kern w:val="0"/>
              </w:rPr>
              <w:t>√</w:t>
            </w:r>
          </w:p>
        </w:tc>
      </w:tr>
      <w:tr w:rsidR="007F2D7D">
        <w:trPr>
          <w:jc w:val="center"/>
        </w:trPr>
        <w:tc>
          <w:tcPr>
            <w:tcW w:w="6123" w:type="dxa"/>
            <w:gridSpan w:val="5"/>
            <w:tcBorders>
              <w:top w:val="single" w:sz="4" w:space="0" w:color="auto"/>
              <w:left w:val="nil"/>
              <w:bottom w:val="nil"/>
              <w:right w:val="nil"/>
            </w:tcBorders>
            <w:vAlign w:val="center"/>
          </w:tcPr>
          <w:p w:rsidR="007F2D7D" w:rsidRDefault="00A65CF6">
            <w:pPr>
              <w:pStyle w:val="24"/>
              <w:ind w:firstLine="180"/>
              <w:rPr>
                <w:rFonts w:cs="Times New Roman"/>
                <w:kern w:val="0"/>
              </w:rPr>
            </w:pPr>
            <w:r>
              <w:rPr>
                <w:rFonts w:cs="Times New Roman" w:hint="eastAsia"/>
                <w:kern w:val="0"/>
              </w:rPr>
              <w:t>注：表中“√”表示必做项目，“△”表示选做项目。</w:t>
            </w:r>
          </w:p>
        </w:tc>
      </w:tr>
    </w:tbl>
    <w:p w:rsidR="007F2D7D" w:rsidRDefault="00A65CF6">
      <w:pPr>
        <w:pStyle w:val="3"/>
        <w:rPr>
          <w:b w:val="0"/>
          <w:bCs w:val="0"/>
        </w:rPr>
      </w:pPr>
      <w:r>
        <w:rPr>
          <w:rFonts w:hint="eastAsia"/>
        </w:rPr>
        <w:t xml:space="preserve">7.2.12  </w:t>
      </w:r>
      <w:r>
        <w:rPr>
          <w:rFonts w:hint="eastAsia"/>
          <w:b w:val="0"/>
          <w:bCs w:val="0"/>
        </w:rPr>
        <w:t>设备现状检测方法应符合下列规定：</w:t>
      </w:r>
    </w:p>
    <w:p w:rsidR="007F2D7D" w:rsidRDefault="00A65CF6">
      <w:pPr>
        <w:pStyle w:val="4"/>
      </w:pPr>
      <w:r>
        <w:rPr>
          <w:rFonts w:hint="eastAsia"/>
        </w:rPr>
        <w:t>1</w:t>
      </w:r>
      <w:r>
        <w:t xml:space="preserve">  </w:t>
      </w:r>
      <w:r>
        <w:rPr>
          <w:b w:val="0"/>
          <w:bCs/>
        </w:rPr>
        <w:t>检测应按设备类型逐项进行，并应有取样、布点方面的详细说明。当测点较多时，尚应绘制设备测点分布图。</w:t>
      </w:r>
    </w:p>
    <w:p w:rsidR="007F2D7D" w:rsidRDefault="00A65CF6">
      <w:pPr>
        <w:pStyle w:val="4"/>
        <w:rPr>
          <w:b w:val="0"/>
          <w:bCs/>
        </w:rPr>
      </w:pPr>
      <w:r>
        <w:rPr>
          <w:rFonts w:hint="eastAsia"/>
        </w:rPr>
        <w:t xml:space="preserve">2  </w:t>
      </w:r>
      <w:r>
        <w:rPr>
          <w:rFonts w:hint="eastAsia"/>
          <w:b w:val="0"/>
          <w:bCs/>
        </w:rPr>
        <w:t>设备试运行应包括设备空载运转性能试验和负载运转性能试验，并应符合相关国家现行标准的规定。</w:t>
      </w:r>
    </w:p>
    <w:p w:rsidR="007F2D7D" w:rsidRDefault="00A65CF6">
      <w:pPr>
        <w:pStyle w:val="2"/>
      </w:pPr>
      <w:bookmarkStart w:id="200" w:name="_Toc32529"/>
      <w:bookmarkStart w:id="201" w:name="_Toc25149"/>
      <w:bookmarkStart w:id="202" w:name="_Toc3725"/>
      <w:bookmarkStart w:id="203" w:name="_Toc8612"/>
      <w:r>
        <w:rPr>
          <w:rFonts w:hint="eastAsia"/>
        </w:rPr>
        <w:t>7</w:t>
      </w:r>
      <w:r>
        <w:t>.</w:t>
      </w:r>
      <w:r>
        <w:rPr>
          <w:rFonts w:hint="eastAsia"/>
        </w:rPr>
        <w:t>3</w:t>
      </w:r>
      <w:r>
        <w:t xml:space="preserve"> </w:t>
      </w:r>
      <w:r>
        <w:rPr>
          <w:rFonts w:hint="eastAsia"/>
        </w:rPr>
        <w:t xml:space="preserve"> </w:t>
      </w:r>
      <w:r>
        <w:rPr>
          <w:rFonts w:hint="eastAsia"/>
        </w:rPr>
        <w:t>分析与评定</w:t>
      </w:r>
      <w:bookmarkEnd w:id="200"/>
      <w:bookmarkEnd w:id="201"/>
      <w:bookmarkEnd w:id="202"/>
      <w:bookmarkEnd w:id="203"/>
    </w:p>
    <w:p w:rsidR="007F2D7D" w:rsidRDefault="00A65CF6">
      <w:pPr>
        <w:pStyle w:val="3"/>
      </w:pPr>
      <w:r>
        <w:rPr>
          <w:rFonts w:hint="eastAsia"/>
        </w:rPr>
        <w:t xml:space="preserve">7.3.1  </w:t>
      </w:r>
      <w:r>
        <w:rPr>
          <w:rFonts w:hint="eastAsia"/>
          <w:b w:val="0"/>
          <w:bCs w:val="0"/>
        </w:rPr>
        <w:t>设备性能评定前，应对设备调查与检测结果进行整理、分析、解释、计算，在此基础上综合评定设备性能，对评定数据不全的设备</w:t>
      </w:r>
      <w:r>
        <w:rPr>
          <w:rFonts w:hint="eastAsia"/>
          <w:b w:val="0"/>
          <w:bCs w:val="0"/>
        </w:rPr>
        <w:lastRenderedPageBreak/>
        <w:t>应进行补测。</w:t>
      </w:r>
    </w:p>
    <w:p w:rsidR="007F2D7D" w:rsidRDefault="00A65CF6">
      <w:pPr>
        <w:pStyle w:val="3"/>
        <w:rPr>
          <w:b w:val="0"/>
          <w:bCs w:val="0"/>
        </w:rPr>
      </w:pPr>
      <w:r>
        <w:rPr>
          <w:rFonts w:hint="eastAsia"/>
          <w:bCs w:val="0"/>
        </w:rPr>
        <w:t>7.3.2</w:t>
      </w:r>
      <w:r>
        <w:rPr>
          <w:rFonts w:hint="eastAsia"/>
          <w:b w:val="0"/>
          <w:bCs w:val="0"/>
        </w:rPr>
        <w:t xml:space="preserve">  </w:t>
      </w:r>
      <w:r>
        <w:rPr>
          <w:rFonts w:hint="eastAsia"/>
          <w:b w:val="0"/>
          <w:bCs w:val="0"/>
        </w:rPr>
        <w:t>设备</w:t>
      </w:r>
      <w:r>
        <w:rPr>
          <w:b w:val="0"/>
          <w:bCs w:val="0"/>
        </w:rPr>
        <w:t>性能评定</w:t>
      </w:r>
      <w:r>
        <w:rPr>
          <w:rFonts w:hint="eastAsia"/>
          <w:b w:val="0"/>
          <w:bCs w:val="0"/>
        </w:rPr>
        <w:t>应符合下列规定：</w:t>
      </w:r>
    </w:p>
    <w:p w:rsidR="007F2D7D" w:rsidRDefault="00A65CF6">
      <w:pPr>
        <w:pStyle w:val="4"/>
        <w:rPr>
          <w:b w:val="0"/>
          <w:bCs/>
        </w:rPr>
      </w:pPr>
      <w:r>
        <w:rPr>
          <w:rFonts w:hint="eastAsia"/>
          <w:bCs/>
        </w:rPr>
        <w:t>1</w:t>
      </w:r>
      <w:r>
        <w:rPr>
          <w:rFonts w:hint="eastAsia"/>
          <w:b w:val="0"/>
          <w:bCs/>
        </w:rPr>
        <w:t xml:space="preserve">  </w:t>
      </w:r>
      <w:r>
        <w:rPr>
          <w:rFonts w:hint="eastAsia"/>
          <w:b w:val="0"/>
          <w:bCs/>
        </w:rPr>
        <w:t>设备</w:t>
      </w:r>
      <w:r>
        <w:rPr>
          <w:b w:val="0"/>
          <w:bCs/>
        </w:rPr>
        <w:t>性能评定等级应根据现场设备</w:t>
      </w:r>
      <w:r>
        <w:rPr>
          <w:rFonts w:hint="eastAsia"/>
          <w:b w:val="0"/>
          <w:bCs/>
        </w:rPr>
        <w:t>实际</w:t>
      </w:r>
      <w:r>
        <w:rPr>
          <w:b w:val="0"/>
          <w:bCs/>
        </w:rPr>
        <w:t>情况</w:t>
      </w:r>
      <w:r>
        <w:rPr>
          <w:rFonts w:hint="eastAsia"/>
          <w:b w:val="0"/>
          <w:bCs/>
        </w:rPr>
        <w:t>，在通用项目检测</w:t>
      </w:r>
      <w:r>
        <w:rPr>
          <w:b w:val="0"/>
          <w:bCs/>
        </w:rPr>
        <w:t>、</w:t>
      </w:r>
      <w:r>
        <w:rPr>
          <w:rFonts w:hint="eastAsia"/>
          <w:b w:val="0"/>
          <w:bCs/>
        </w:rPr>
        <w:t>专用</w:t>
      </w:r>
      <w:r>
        <w:rPr>
          <w:b w:val="0"/>
          <w:bCs/>
        </w:rPr>
        <w:t>项目检测、</w:t>
      </w:r>
      <w:r>
        <w:rPr>
          <w:rFonts w:hint="eastAsia"/>
          <w:b w:val="0"/>
          <w:bCs/>
        </w:rPr>
        <w:t>安全现状调查、</w:t>
      </w:r>
      <w:r>
        <w:rPr>
          <w:b w:val="0"/>
          <w:bCs/>
        </w:rPr>
        <w:t>使用</w:t>
      </w:r>
      <w:r>
        <w:rPr>
          <w:rFonts w:hint="eastAsia"/>
          <w:b w:val="0"/>
          <w:bCs/>
        </w:rPr>
        <w:t>现状</w:t>
      </w:r>
      <w:r>
        <w:rPr>
          <w:b w:val="0"/>
          <w:bCs/>
        </w:rPr>
        <w:t>调查</w:t>
      </w:r>
      <w:r>
        <w:rPr>
          <w:rFonts w:hint="eastAsia"/>
          <w:b w:val="0"/>
          <w:bCs/>
        </w:rPr>
        <w:t>结果</w:t>
      </w:r>
      <w:r>
        <w:rPr>
          <w:b w:val="0"/>
          <w:bCs/>
        </w:rPr>
        <w:t>的基础上确定。</w:t>
      </w:r>
    </w:p>
    <w:p w:rsidR="007F2D7D" w:rsidRDefault="00A65CF6">
      <w:pPr>
        <w:pStyle w:val="4"/>
        <w:rPr>
          <w:b w:val="0"/>
          <w:bCs/>
        </w:rPr>
      </w:pPr>
      <w:r>
        <w:rPr>
          <w:rFonts w:hint="eastAsia"/>
          <w:bCs/>
        </w:rPr>
        <w:t>2</w:t>
      </w:r>
      <w:r>
        <w:rPr>
          <w:rFonts w:hint="eastAsia"/>
          <w:b w:val="0"/>
          <w:bCs/>
        </w:rPr>
        <w:t xml:space="preserve">  </w:t>
      </w:r>
      <w:r>
        <w:rPr>
          <w:rFonts w:hint="eastAsia"/>
          <w:b w:val="0"/>
          <w:bCs/>
        </w:rPr>
        <w:t>设备</w:t>
      </w:r>
      <w:r>
        <w:rPr>
          <w:b w:val="0"/>
          <w:bCs/>
        </w:rPr>
        <w:t>性能评定应包括</w:t>
      </w:r>
      <w:r>
        <w:rPr>
          <w:rFonts w:hint="eastAsia"/>
          <w:b w:val="0"/>
          <w:bCs/>
        </w:rPr>
        <w:t>设备安全性能评定</w:t>
      </w:r>
      <w:r>
        <w:rPr>
          <w:b w:val="0"/>
          <w:bCs/>
        </w:rPr>
        <w:t>和设备</w:t>
      </w:r>
      <w:r>
        <w:rPr>
          <w:rFonts w:hint="eastAsia"/>
          <w:b w:val="0"/>
          <w:bCs/>
        </w:rPr>
        <w:t>使用性能评定。性能评定等级应按设备</w:t>
      </w:r>
      <w:r>
        <w:rPr>
          <w:b w:val="0"/>
          <w:bCs/>
        </w:rPr>
        <w:t>安全</w:t>
      </w:r>
      <w:r>
        <w:rPr>
          <w:rFonts w:hint="eastAsia"/>
          <w:b w:val="0"/>
          <w:bCs/>
        </w:rPr>
        <w:t>性和设备使用性评定结果确定，取二者较低的等级作为性能评定等级。</w:t>
      </w:r>
    </w:p>
    <w:p w:rsidR="007F2D7D" w:rsidRDefault="00A65CF6">
      <w:pPr>
        <w:pStyle w:val="4"/>
        <w:rPr>
          <w:b w:val="0"/>
          <w:bCs/>
        </w:rPr>
      </w:pPr>
      <w:r>
        <w:rPr>
          <w:rFonts w:hint="eastAsia"/>
          <w:bCs/>
        </w:rPr>
        <w:t>3</w:t>
      </w:r>
      <w:r>
        <w:rPr>
          <w:rFonts w:hint="eastAsia"/>
          <w:b w:val="0"/>
          <w:bCs/>
        </w:rPr>
        <w:t xml:space="preserve">  </w:t>
      </w:r>
      <w:r>
        <w:rPr>
          <w:rFonts w:hint="eastAsia"/>
          <w:b w:val="0"/>
          <w:bCs/>
        </w:rPr>
        <w:t>设备性能评定等级标准宜按表</w:t>
      </w:r>
      <w:r>
        <w:rPr>
          <w:rFonts w:hint="eastAsia"/>
          <w:b w:val="0"/>
          <w:bCs/>
        </w:rPr>
        <w:t>7.3.2</w:t>
      </w:r>
      <w:r>
        <w:rPr>
          <w:rFonts w:hint="eastAsia"/>
          <w:b w:val="0"/>
          <w:bCs/>
        </w:rPr>
        <w:t>确定</w:t>
      </w:r>
      <w:r>
        <w:rPr>
          <w:b w:val="0"/>
          <w:bCs/>
        </w:rPr>
        <w:t>。</w:t>
      </w:r>
    </w:p>
    <w:p w:rsidR="007F2D7D" w:rsidRDefault="00A65CF6">
      <w:pPr>
        <w:pStyle w:val="aff1"/>
      </w:pPr>
      <w:r>
        <w:rPr>
          <w:rFonts w:hint="eastAsia"/>
        </w:rPr>
        <w:t>表</w:t>
      </w:r>
      <w:r>
        <w:rPr>
          <w:rFonts w:hint="eastAsia"/>
        </w:rPr>
        <w:t xml:space="preserve">7.3.2 </w:t>
      </w:r>
      <w:r>
        <w:rPr>
          <w:rFonts w:hint="eastAsia"/>
        </w:rPr>
        <w:t>设备性能评定分级标准</w:t>
      </w:r>
    </w:p>
    <w:tbl>
      <w:tblPr>
        <w:tblStyle w:val="af9"/>
        <w:tblW w:w="6123" w:type="dxa"/>
        <w:jc w:val="center"/>
        <w:tblLayout w:type="fixed"/>
        <w:tblLook w:val="04A0" w:firstRow="1" w:lastRow="0" w:firstColumn="1" w:lastColumn="0" w:noHBand="0" w:noVBand="1"/>
      </w:tblPr>
      <w:tblGrid>
        <w:gridCol w:w="783"/>
        <w:gridCol w:w="5340"/>
      </w:tblGrid>
      <w:tr w:rsidR="007F2D7D">
        <w:trPr>
          <w:jc w:val="center"/>
        </w:trPr>
        <w:tc>
          <w:tcPr>
            <w:tcW w:w="783" w:type="dxa"/>
          </w:tcPr>
          <w:p w:rsidR="007F2D7D" w:rsidRDefault="00A65CF6">
            <w:pPr>
              <w:pStyle w:val="15"/>
              <w:rPr>
                <w:rFonts w:cs="Times New Roman"/>
                <w:kern w:val="0"/>
              </w:rPr>
            </w:pPr>
            <w:r>
              <w:rPr>
                <w:rFonts w:cs="Times New Roman" w:hint="eastAsia"/>
                <w:kern w:val="0"/>
              </w:rPr>
              <w:t>等级</w:t>
            </w:r>
          </w:p>
        </w:tc>
        <w:tc>
          <w:tcPr>
            <w:tcW w:w="5340" w:type="dxa"/>
          </w:tcPr>
          <w:p w:rsidR="007F2D7D" w:rsidRDefault="00A65CF6">
            <w:pPr>
              <w:pStyle w:val="15"/>
              <w:rPr>
                <w:rFonts w:cs="Times New Roman"/>
                <w:kern w:val="0"/>
              </w:rPr>
            </w:pPr>
            <w:r>
              <w:rPr>
                <w:rFonts w:cs="Times New Roman" w:hint="eastAsia"/>
                <w:kern w:val="0"/>
              </w:rPr>
              <w:t>分级标准</w:t>
            </w:r>
          </w:p>
        </w:tc>
      </w:tr>
      <w:tr w:rsidR="007F2D7D">
        <w:trPr>
          <w:trHeight w:val="125"/>
          <w:jc w:val="center"/>
        </w:trPr>
        <w:tc>
          <w:tcPr>
            <w:tcW w:w="783" w:type="dxa"/>
            <w:vAlign w:val="center"/>
          </w:tcPr>
          <w:p w:rsidR="007F2D7D" w:rsidRDefault="00A65CF6">
            <w:pPr>
              <w:jc w:val="center"/>
              <w:rPr>
                <w:rFonts w:cs="Times New Roman"/>
                <w:kern w:val="0"/>
                <w:sz w:val="20"/>
                <w:szCs w:val="20"/>
              </w:rPr>
            </w:pPr>
            <w:r>
              <w:rPr>
                <w:rFonts w:cs="Times New Roman" w:hint="eastAsia"/>
                <w:kern w:val="0"/>
                <w:sz w:val="20"/>
                <w:szCs w:val="20"/>
              </w:rPr>
              <w:t>I</w:t>
            </w:r>
          </w:p>
        </w:tc>
        <w:tc>
          <w:tcPr>
            <w:tcW w:w="5340" w:type="dxa"/>
          </w:tcPr>
          <w:p w:rsidR="007F2D7D" w:rsidRDefault="00A65CF6">
            <w:pPr>
              <w:pStyle w:val="24"/>
              <w:ind w:firstLine="180"/>
              <w:rPr>
                <w:rFonts w:cs="Times New Roman"/>
                <w:kern w:val="0"/>
              </w:rPr>
            </w:pPr>
            <w:r>
              <w:rPr>
                <w:rFonts w:cs="Times New Roman"/>
                <w:kern w:val="0"/>
              </w:rPr>
              <w:t>设备性能符合现行国家标准和本标准的要求，整体安全可靠，正常使用</w:t>
            </w:r>
          </w:p>
        </w:tc>
      </w:tr>
      <w:tr w:rsidR="007F2D7D">
        <w:trPr>
          <w:trHeight w:val="45"/>
          <w:jc w:val="center"/>
        </w:trPr>
        <w:tc>
          <w:tcPr>
            <w:tcW w:w="783" w:type="dxa"/>
            <w:vAlign w:val="center"/>
          </w:tcPr>
          <w:p w:rsidR="007F2D7D" w:rsidRDefault="00A65CF6">
            <w:pPr>
              <w:jc w:val="center"/>
              <w:rPr>
                <w:rFonts w:cs="Times New Roman"/>
                <w:kern w:val="0"/>
                <w:sz w:val="20"/>
                <w:szCs w:val="20"/>
              </w:rPr>
            </w:pPr>
            <w:r>
              <w:rPr>
                <w:rFonts w:cs="Times New Roman" w:hint="eastAsia"/>
                <w:kern w:val="0"/>
                <w:sz w:val="20"/>
                <w:szCs w:val="20"/>
              </w:rPr>
              <w:t>II</w:t>
            </w:r>
          </w:p>
        </w:tc>
        <w:tc>
          <w:tcPr>
            <w:tcW w:w="5340" w:type="dxa"/>
          </w:tcPr>
          <w:p w:rsidR="007F2D7D" w:rsidRDefault="00A65CF6">
            <w:pPr>
              <w:pStyle w:val="24"/>
              <w:ind w:firstLine="180"/>
              <w:rPr>
                <w:rFonts w:cs="Times New Roman"/>
                <w:kern w:val="0"/>
              </w:rPr>
            </w:pPr>
            <w:r>
              <w:rPr>
                <w:rFonts w:cs="Times New Roman"/>
                <w:kern w:val="0"/>
              </w:rPr>
              <w:t>设备性能略低于现行国家标准和本标准的要求，尚不影响整体安全可靠和正常使用</w:t>
            </w:r>
          </w:p>
        </w:tc>
      </w:tr>
      <w:tr w:rsidR="007F2D7D">
        <w:trPr>
          <w:trHeight w:val="45"/>
          <w:jc w:val="center"/>
        </w:trPr>
        <w:tc>
          <w:tcPr>
            <w:tcW w:w="783" w:type="dxa"/>
            <w:vAlign w:val="center"/>
          </w:tcPr>
          <w:p w:rsidR="007F2D7D" w:rsidRDefault="00A65CF6">
            <w:pPr>
              <w:jc w:val="center"/>
              <w:rPr>
                <w:rFonts w:cs="Times New Roman"/>
                <w:kern w:val="0"/>
                <w:sz w:val="20"/>
                <w:szCs w:val="20"/>
              </w:rPr>
            </w:pPr>
            <w:r>
              <w:rPr>
                <w:rFonts w:cs="Times New Roman" w:hint="eastAsia"/>
                <w:kern w:val="0"/>
                <w:sz w:val="20"/>
                <w:szCs w:val="20"/>
              </w:rPr>
              <w:t>III</w:t>
            </w:r>
          </w:p>
        </w:tc>
        <w:tc>
          <w:tcPr>
            <w:tcW w:w="5340" w:type="dxa"/>
          </w:tcPr>
          <w:p w:rsidR="007F2D7D" w:rsidRDefault="00A65CF6">
            <w:pPr>
              <w:pStyle w:val="24"/>
              <w:ind w:firstLine="180"/>
              <w:rPr>
                <w:rFonts w:cs="Times New Roman"/>
                <w:kern w:val="0"/>
              </w:rPr>
            </w:pPr>
            <w:r>
              <w:rPr>
                <w:rFonts w:cs="Times New Roman"/>
                <w:kern w:val="0"/>
              </w:rPr>
              <w:t>设备性能不符合现行国家标准和本标准的要求，影响整体安全可靠和正常使用</w:t>
            </w:r>
          </w:p>
        </w:tc>
      </w:tr>
      <w:tr w:rsidR="007F2D7D">
        <w:trPr>
          <w:trHeight w:val="134"/>
          <w:jc w:val="center"/>
        </w:trPr>
        <w:tc>
          <w:tcPr>
            <w:tcW w:w="783" w:type="dxa"/>
            <w:vAlign w:val="center"/>
          </w:tcPr>
          <w:p w:rsidR="007F2D7D" w:rsidRDefault="00A65CF6">
            <w:pPr>
              <w:jc w:val="center"/>
              <w:rPr>
                <w:rFonts w:cs="Times New Roman"/>
                <w:kern w:val="0"/>
                <w:sz w:val="20"/>
                <w:szCs w:val="20"/>
              </w:rPr>
            </w:pPr>
            <w:r>
              <w:rPr>
                <w:rFonts w:cs="Times New Roman" w:hint="eastAsia"/>
                <w:kern w:val="0"/>
                <w:sz w:val="20"/>
                <w:szCs w:val="20"/>
              </w:rPr>
              <w:t>IV</w:t>
            </w:r>
          </w:p>
        </w:tc>
        <w:tc>
          <w:tcPr>
            <w:tcW w:w="5340" w:type="dxa"/>
          </w:tcPr>
          <w:p w:rsidR="007F2D7D" w:rsidRDefault="00A65CF6">
            <w:pPr>
              <w:pStyle w:val="24"/>
              <w:ind w:firstLine="180"/>
              <w:rPr>
                <w:rFonts w:cs="Times New Roman"/>
                <w:kern w:val="0"/>
              </w:rPr>
            </w:pPr>
            <w:r>
              <w:rPr>
                <w:rFonts w:cs="Times New Roman"/>
                <w:kern w:val="0"/>
              </w:rPr>
              <w:t>设备性能严重不符合现行国家标准和本标准的要求，已经严重影响整体安全可靠和正常使用</w:t>
            </w:r>
          </w:p>
        </w:tc>
      </w:tr>
    </w:tbl>
    <w:p w:rsidR="007F2D7D" w:rsidRDefault="00A65CF6">
      <w:pPr>
        <w:pStyle w:val="3"/>
        <w:rPr>
          <w:b w:val="0"/>
          <w:bCs w:val="0"/>
        </w:rPr>
      </w:pPr>
      <w:r>
        <w:rPr>
          <w:rFonts w:hint="eastAsia"/>
        </w:rPr>
        <w:t xml:space="preserve">7.3.3  </w:t>
      </w:r>
      <w:r>
        <w:rPr>
          <w:rFonts w:hint="eastAsia"/>
          <w:b w:val="0"/>
          <w:bCs w:val="0"/>
        </w:rPr>
        <w:t>若设备在使用期间内发生过下列情况，则性能评定等级直接定为</w:t>
      </w:r>
      <w:r>
        <w:rPr>
          <w:b w:val="0"/>
          <w:bCs w:val="0"/>
        </w:rPr>
        <w:t>IV</w:t>
      </w:r>
      <w:r>
        <w:rPr>
          <w:b w:val="0"/>
          <w:bCs w:val="0"/>
        </w:rPr>
        <w:t>级。</w:t>
      </w:r>
    </w:p>
    <w:p w:rsidR="007F2D7D" w:rsidRDefault="00A65CF6">
      <w:pPr>
        <w:pStyle w:val="4"/>
        <w:rPr>
          <w:b w:val="0"/>
          <w:bCs/>
        </w:rPr>
      </w:pPr>
      <w:r>
        <w:rPr>
          <w:rFonts w:hint="eastAsia"/>
          <w:bCs/>
        </w:rPr>
        <w:t>1</w:t>
      </w:r>
      <w:r>
        <w:rPr>
          <w:rFonts w:hint="eastAsia"/>
          <w:b w:val="0"/>
          <w:bCs/>
        </w:rPr>
        <w:t xml:space="preserve">  </w:t>
      </w:r>
      <w:r>
        <w:rPr>
          <w:rFonts w:hint="eastAsia"/>
          <w:b w:val="0"/>
          <w:bCs/>
        </w:rPr>
        <w:t>使用期间内发生过重大生产安全事故。</w:t>
      </w:r>
    </w:p>
    <w:p w:rsidR="007F2D7D" w:rsidRDefault="00A65CF6">
      <w:pPr>
        <w:pStyle w:val="4"/>
      </w:pPr>
      <w:r>
        <w:rPr>
          <w:rFonts w:hint="eastAsia"/>
        </w:rPr>
        <w:t xml:space="preserve">2  </w:t>
      </w:r>
      <w:r>
        <w:rPr>
          <w:rFonts w:hint="eastAsia"/>
          <w:b w:val="0"/>
          <w:bCs/>
        </w:rPr>
        <w:t>设备设计使用性能明显落后于同类设备。</w:t>
      </w:r>
    </w:p>
    <w:p w:rsidR="007F2D7D" w:rsidRDefault="00A65CF6">
      <w:pPr>
        <w:pStyle w:val="4"/>
        <w:rPr>
          <w:b w:val="0"/>
          <w:bCs/>
        </w:rPr>
      </w:pPr>
      <w:r>
        <w:rPr>
          <w:rFonts w:hint="eastAsia"/>
        </w:rPr>
        <w:t xml:space="preserve">3  </w:t>
      </w:r>
      <w:r>
        <w:rPr>
          <w:rFonts w:hint="eastAsia"/>
          <w:b w:val="0"/>
          <w:bCs/>
        </w:rPr>
        <w:t>超出设备规定使用年限。</w:t>
      </w:r>
    </w:p>
    <w:p w:rsidR="007F2D7D" w:rsidRDefault="00A65CF6">
      <w:pPr>
        <w:pStyle w:val="3"/>
        <w:rPr>
          <w:b w:val="0"/>
          <w:bCs w:val="0"/>
        </w:rPr>
      </w:pPr>
      <w:r>
        <w:rPr>
          <w:rFonts w:hint="eastAsia"/>
        </w:rPr>
        <w:t xml:space="preserve">7.3.4  </w:t>
      </w:r>
      <w:r>
        <w:rPr>
          <w:rFonts w:hint="eastAsia"/>
          <w:b w:val="0"/>
          <w:bCs w:val="0"/>
        </w:rPr>
        <w:t>设备安全性评定分级标准应符合表</w:t>
      </w:r>
      <w:r>
        <w:rPr>
          <w:rFonts w:hint="eastAsia"/>
          <w:b w:val="0"/>
          <w:bCs w:val="0"/>
        </w:rPr>
        <w:t>7.3.4</w:t>
      </w:r>
      <w:r>
        <w:rPr>
          <w:b w:val="0"/>
          <w:bCs w:val="0"/>
        </w:rPr>
        <w:t>的规定。</w:t>
      </w:r>
    </w:p>
    <w:p w:rsidR="007F2D7D" w:rsidRDefault="00A65CF6">
      <w:pPr>
        <w:pStyle w:val="aff1"/>
      </w:pPr>
      <w:r>
        <w:rPr>
          <w:rFonts w:hint="eastAsia"/>
        </w:rPr>
        <w:t>表</w:t>
      </w:r>
      <w:r>
        <w:rPr>
          <w:rFonts w:hint="eastAsia"/>
        </w:rPr>
        <w:t xml:space="preserve">7.3.4 </w:t>
      </w:r>
      <w:r>
        <w:rPr>
          <w:rFonts w:hint="eastAsia"/>
        </w:rPr>
        <w:t>设备安全性评定分级标准</w:t>
      </w:r>
    </w:p>
    <w:tbl>
      <w:tblPr>
        <w:tblStyle w:val="af9"/>
        <w:tblW w:w="6123" w:type="dxa"/>
        <w:jc w:val="center"/>
        <w:tblLayout w:type="fixed"/>
        <w:tblLook w:val="04A0" w:firstRow="1" w:lastRow="0" w:firstColumn="1" w:lastColumn="0" w:noHBand="0" w:noVBand="1"/>
      </w:tblPr>
      <w:tblGrid>
        <w:gridCol w:w="796"/>
        <w:gridCol w:w="2877"/>
        <w:gridCol w:w="2450"/>
      </w:tblGrid>
      <w:tr w:rsidR="007F2D7D">
        <w:trPr>
          <w:trHeight w:val="64"/>
          <w:jc w:val="center"/>
        </w:trPr>
        <w:tc>
          <w:tcPr>
            <w:tcW w:w="796" w:type="dxa"/>
            <w:vAlign w:val="center"/>
          </w:tcPr>
          <w:p w:rsidR="007F2D7D" w:rsidRDefault="00A65CF6">
            <w:pPr>
              <w:pStyle w:val="15"/>
              <w:rPr>
                <w:rFonts w:cs="Times New Roman"/>
                <w:kern w:val="0"/>
              </w:rPr>
            </w:pPr>
            <w:r>
              <w:rPr>
                <w:rFonts w:cs="Times New Roman" w:hint="eastAsia"/>
                <w:kern w:val="0"/>
              </w:rPr>
              <w:t>等级</w:t>
            </w:r>
          </w:p>
        </w:tc>
        <w:tc>
          <w:tcPr>
            <w:tcW w:w="2877" w:type="dxa"/>
            <w:vAlign w:val="center"/>
          </w:tcPr>
          <w:p w:rsidR="007F2D7D" w:rsidRDefault="00A65CF6">
            <w:pPr>
              <w:pStyle w:val="15"/>
              <w:rPr>
                <w:rFonts w:cs="Times New Roman"/>
                <w:kern w:val="0"/>
              </w:rPr>
            </w:pPr>
            <w:r>
              <w:rPr>
                <w:rFonts w:cs="Times New Roman" w:hint="eastAsia"/>
                <w:kern w:val="0"/>
              </w:rPr>
              <w:t>分级标准</w:t>
            </w:r>
          </w:p>
        </w:tc>
        <w:tc>
          <w:tcPr>
            <w:tcW w:w="2450" w:type="dxa"/>
            <w:vAlign w:val="center"/>
          </w:tcPr>
          <w:p w:rsidR="007F2D7D" w:rsidRDefault="007F2D7D">
            <w:pPr>
              <w:pStyle w:val="15"/>
              <w:rPr>
                <w:rFonts w:cs="Times New Roman"/>
                <w:kern w:val="0"/>
              </w:rPr>
            </w:pP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w:t>
            </w:r>
          </w:p>
        </w:tc>
        <w:tc>
          <w:tcPr>
            <w:tcW w:w="2877" w:type="dxa"/>
            <w:vAlign w:val="center"/>
          </w:tcPr>
          <w:p w:rsidR="007F2D7D" w:rsidRDefault="00A65CF6">
            <w:pPr>
              <w:pStyle w:val="24"/>
              <w:ind w:firstLine="180"/>
              <w:rPr>
                <w:rFonts w:cs="Times New Roman"/>
                <w:kern w:val="0"/>
              </w:rPr>
            </w:pPr>
            <w:r>
              <w:rPr>
                <w:rFonts w:hint="eastAsia"/>
              </w:rPr>
              <w:t>符合国家现行标准规范的安全性要求，整体安全可靠</w:t>
            </w:r>
          </w:p>
        </w:tc>
        <w:tc>
          <w:tcPr>
            <w:tcW w:w="2450" w:type="dxa"/>
            <w:vAlign w:val="center"/>
          </w:tcPr>
          <w:p w:rsidR="007F2D7D" w:rsidRDefault="00A65CF6">
            <w:pPr>
              <w:pStyle w:val="24"/>
              <w:ind w:firstLine="180"/>
              <w:rPr>
                <w:rFonts w:cs="Times New Roman"/>
                <w:kern w:val="0"/>
              </w:rPr>
            </w:pPr>
            <w:r>
              <w:rPr>
                <w:rFonts w:hint="eastAsia"/>
              </w:rPr>
              <w:t>可不采取措施</w:t>
            </w: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lastRenderedPageBreak/>
              <w:t>II</w:t>
            </w:r>
          </w:p>
        </w:tc>
        <w:tc>
          <w:tcPr>
            <w:tcW w:w="2877" w:type="dxa"/>
            <w:vAlign w:val="center"/>
          </w:tcPr>
          <w:p w:rsidR="007F2D7D" w:rsidRDefault="00A65CF6">
            <w:pPr>
              <w:pStyle w:val="24"/>
              <w:ind w:firstLine="180"/>
              <w:rPr>
                <w:rFonts w:cs="Times New Roman"/>
                <w:kern w:val="0"/>
              </w:rPr>
            </w:pPr>
            <w:r>
              <w:rPr>
                <w:rFonts w:hint="eastAsia"/>
              </w:rPr>
              <w:t>略低于国家现行标准规范的安全性要求，尚不影响整体安全</w:t>
            </w:r>
          </w:p>
        </w:tc>
        <w:tc>
          <w:tcPr>
            <w:tcW w:w="2450" w:type="dxa"/>
            <w:vAlign w:val="center"/>
          </w:tcPr>
          <w:p w:rsidR="007F2D7D" w:rsidRDefault="00A65CF6">
            <w:pPr>
              <w:pStyle w:val="24"/>
              <w:ind w:firstLine="180"/>
              <w:rPr>
                <w:rFonts w:cs="Times New Roman"/>
                <w:kern w:val="0"/>
              </w:rPr>
            </w:pPr>
            <w:r>
              <w:rPr>
                <w:rFonts w:hint="eastAsia"/>
              </w:rPr>
              <w:t>可能个别部位或局部构造应采取措施</w:t>
            </w:r>
          </w:p>
        </w:tc>
      </w:tr>
      <w:tr w:rsidR="007F2D7D">
        <w:trPr>
          <w:trHeight w:val="446"/>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III</w:t>
            </w:r>
          </w:p>
        </w:tc>
        <w:tc>
          <w:tcPr>
            <w:tcW w:w="2877" w:type="dxa"/>
            <w:vAlign w:val="center"/>
          </w:tcPr>
          <w:p w:rsidR="007F2D7D" w:rsidRDefault="00A65CF6">
            <w:pPr>
              <w:pStyle w:val="24"/>
              <w:ind w:firstLine="180"/>
              <w:rPr>
                <w:rFonts w:cs="Times New Roman"/>
                <w:kern w:val="0"/>
              </w:rPr>
            </w:pPr>
            <w:r>
              <w:rPr>
                <w:rFonts w:hint="eastAsia"/>
              </w:rPr>
              <w:t>不符合国家现行标准规范的安全性要求，影响整体安全</w:t>
            </w:r>
          </w:p>
        </w:tc>
        <w:tc>
          <w:tcPr>
            <w:tcW w:w="2450" w:type="dxa"/>
            <w:vAlign w:val="center"/>
          </w:tcPr>
          <w:p w:rsidR="007F2D7D" w:rsidRDefault="00A65CF6">
            <w:pPr>
              <w:pStyle w:val="24"/>
              <w:ind w:firstLine="180"/>
              <w:rPr>
                <w:rFonts w:cs="Times New Roman"/>
                <w:kern w:val="0"/>
              </w:rPr>
            </w:pPr>
            <w:r>
              <w:rPr>
                <w:rFonts w:hint="eastAsia"/>
              </w:rPr>
              <w:t>应采取措施，且可能极少数部位或构造应及时或立即采取措施</w:t>
            </w: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IV</w:t>
            </w:r>
          </w:p>
        </w:tc>
        <w:tc>
          <w:tcPr>
            <w:tcW w:w="2877" w:type="dxa"/>
            <w:vAlign w:val="center"/>
          </w:tcPr>
          <w:p w:rsidR="007F2D7D" w:rsidRDefault="00A65CF6">
            <w:pPr>
              <w:pStyle w:val="24"/>
              <w:ind w:firstLine="180"/>
              <w:rPr>
                <w:rFonts w:cs="Times New Roman"/>
                <w:kern w:val="0"/>
              </w:rPr>
            </w:pPr>
            <w:r>
              <w:rPr>
                <w:rFonts w:hint="eastAsia"/>
              </w:rPr>
              <w:t>严重不符合国家现行标准规范的安全性要求，已严重影响整体安全</w:t>
            </w:r>
          </w:p>
        </w:tc>
        <w:tc>
          <w:tcPr>
            <w:tcW w:w="2450" w:type="dxa"/>
            <w:vAlign w:val="center"/>
          </w:tcPr>
          <w:p w:rsidR="007F2D7D" w:rsidRDefault="00A65CF6">
            <w:pPr>
              <w:pStyle w:val="24"/>
              <w:ind w:firstLine="180"/>
              <w:rPr>
                <w:rFonts w:cs="Times New Roman"/>
                <w:kern w:val="0"/>
              </w:rPr>
            </w:pPr>
            <w:r>
              <w:rPr>
                <w:rFonts w:hint="eastAsia"/>
              </w:rPr>
              <w:t>必须立即采取措施</w:t>
            </w:r>
          </w:p>
        </w:tc>
      </w:tr>
    </w:tbl>
    <w:p w:rsidR="007F2D7D" w:rsidRDefault="00A65CF6">
      <w:pPr>
        <w:pStyle w:val="3"/>
        <w:rPr>
          <w:b w:val="0"/>
          <w:bCs w:val="0"/>
        </w:rPr>
      </w:pPr>
      <w:r>
        <w:rPr>
          <w:rFonts w:hint="eastAsia"/>
        </w:rPr>
        <w:t xml:space="preserve">7.3.5  </w:t>
      </w:r>
      <w:r>
        <w:rPr>
          <w:rFonts w:hint="eastAsia"/>
          <w:b w:val="0"/>
          <w:bCs w:val="0"/>
        </w:rPr>
        <w:t>设备使用性评定分级标准应符合表</w:t>
      </w:r>
      <w:r>
        <w:rPr>
          <w:rFonts w:hint="eastAsia"/>
          <w:b w:val="0"/>
          <w:bCs w:val="0"/>
        </w:rPr>
        <w:t>7.3.5</w:t>
      </w:r>
      <w:r>
        <w:rPr>
          <w:b w:val="0"/>
          <w:bCs w:val="0"/>
        </w:rPr>
        <w:t>的规定。</w:t>
      </w:r>
    </w:p>
    <w:p w:rsidR="007F2D7D" w:rsidRDefault="00A65CF6">
      <w:pPr>
        <w:pStyle w:val="aff1"/>
      </w:pPr>
      <w:r>
        <w:rPr>
          <w:rFonts w:hint="eastAsia"/>
        </w:rPr>
        <w:t>表</w:t>
      </w:r>
      <w:r>
        <w:rPr>
          <w:rFonts w:hint="eastAsia"/>
        </w:rPr>
        <w:t xml:space="preserve">7.3.5 </w:t>
      </w:r>
      <w:r>
        <w:rPr>
          <w:rFonts w:hint="eastAsia"/>
        </w:rPr>
        <w:t>设备使用性评定分级标准</w:t>
      </w:r>
    </w:p>
    <w:tbl>
      <w:tblPr>
        <w:tblStyle w:val="af9"/>
        <w:tblW w:w="6123" w:type="dxa"/>
        <w:jc w:val="center"/>
        <w:tblLayout w:type="fixed"/>
        <w:tblLook w:val="04A0" w:firstRow="1" w:lastRow="0" w:firstColumn="1" w:lastColumn="0" w:noHBand="0" w:noVBand="1"/>
      </w:tblPr>
      <w:tblGrid>
        <w:gridCol w:w="796"/>
        <w:gridCol w:w="2862"/>
        <w:gridCol w:w="2465"/>
      </w:tblGrid>
      <w:tr w:rsidR="007F2D7D">
        <w:trPr>
          <w:jc w:val="center"/>
        </w:trPr>
        <w:tc>
          <w:tcPr>
            <w:tcW w:w="796" w:type="dxa"/>
            <w:vAlign w:val="center"/>
          </w:tcPr>
          <w:p w:rsidR="007F2D7D" w:rsidRDefault="00A65CF6">
            <w:pPr>
              <w:pStyle w:val="15"/>
              <w:rPr>
                <w:rFonts w:cs="Times New Roman"/>
                <w:kern w:val="0"/>
              </w:rPr>
            </w:pPr>
            <w:r>
              <w:rPr>
                <w:rFonts w:cs="Times New Roman" w:hint="eastAsia"/>
                <w:kern w:val="0"/>
              </w:rPr>
              <w:t>等级</w:t>
            </w:r>
          </w:p>
        </w:tc>
        <w:tc>
          <w:tcPr>
            <w:tcW w:w="2862" w:type="dxa"/>
            <w:vAlign w:val="center"/>
          </w:tcPr>
          <w:p w:rsidR="007F2D7D" w:rsidRDefault="00A65CF6">
            <w:pPr>
              <w:pStyle w:val="15"/>
              <w:rPr>
                <w:rFonts w:cs="Times New Roman"/>
                <w:kern w:val="0"/>
              </w:rPr>
            </w:pPr>
            <w:r>
              <w:rPr>
                <w:rFonts w:cs="Times New Roman" w:hint="eastAsia"/>
                <w:kern w:val="0"/>
              </w:rPr>
              <w:t>分级标准</w:t>
            </w:r>
          </w:p>
        </w:tc>
        <w:tc>
          <w:tcPr>
            <w:tcW w:w="2465" w:type="dxa"/>
            <w:vAlign w:val="center"/>
          </w:tcPr>
          <w:p w:rsidR="007F2D7D" w:rsidRDefault="00A65CF6">
            <w:pPr>
              <w:pStyle w:val="15"/>
              <w:rPr>
                <w:rFonts w:cs="Times New Roman"/>
                <w:kern w:val="0"/>
              </w:rPr>
            </w:pPr>
            <w:r>
              <w:rPr>
                <w:rFonts w:cs="Times New Roman" w:hint="eastAsia"/>
                <w:kern w:val="0"/>
              </w:rPr>
              <w:t>处理要求</w:t>
            </w: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w:t>
            </w:r>
          </w:p>
        </w:tc>
        <w:tc>
          <w:tcPr>
            <w:tcW w:w="2862" w:type="dxa"/>
            <w:vAlign w:val="center"/>
          </w:tcPr>
          <w:p w:rsidR="007F2D7D" w:rsidRDefault="00A65CF6">
            <w:pPr>
              <w:pStyle w:val="24"/>
              <w:ind w:firstLine="180"/>
              <w:rPr>
                <w:rFonts w:cs="Times New Roman"/>
                <w:kern w:val="0"/>
              </w:rPr>
            </w:pPr>
            <w:r>
              <w:rPr>
                <w:rFonts w:hint="eastAsia"/>
              </w:rPr>
              <w:t>符合国家现行标准规范的使用性要求，能正常使用</w:t>
            </w:r>
          </w:p>
        </w:tc>
        <w:tc>
          <w:tcPr>
            <w:tcW w:w="2465" w:type="dxa"/>
            <w:vAlign w:val="center"/>
          </w:tcPr>
          <w:p w:rsidR="007F2D7D" w:rsidRDefault="00A65CF6">
            <w:pPr>
              <w:pStyle w:val="24"/>
              <w:ind w:firstLine="180"/>
              <w:rPr>
                <w:rFonts w:cs="Times New Roman"/>
                <w:kern w:val="0"/>
              </w:rPr>
            </w:pPr>
            <w:r>
              <w:rPr>
                <w:rFonts w:hint="eastAsia"/>
              </w:rPr>
              <w:t>可不采取措施或可能有个别部位应采取措施，处理后能正常使用</w:t>
            </w: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II</w:t>
            </w:r>
          </w:p>
        </w:tc>
        <w:tc>
          <w:tcPr>
            <w:tcW w:w="2862" w:type="dxa"/>
            <w:vAlign w:val="center"/>
          </w:tcPr>
          <w:p w:rsidR="007F2D7D" w:rsidRDefault="00A65CF6">
            <w:pPr>
              <w:pStyle w:val="24"/>
              <w:ind w:firstLine="180"/>
              <w:rPr>
                <w:rFonts w:cs="Times New Roman"/>
                <w:kern w:val="0"/>
              </w:rPr>
            </w:pPr>
            <w:r>
              <w:rPr>
                <w:rFonts w:hint="eastAsia"/>
              </w:rPr>
              <w:t>略低于国家现行标准规范的使用性要求，尚不影响整体正常使用</w:t>
            </w:r>
          </w:p>
        </w:tc>
        <w:tc>
          <w:tcPr>
            <w:tcW w:w="2465" w:type="dxa"/>
            <w:vAlign w:val="center"/>
          </w:tcPr>
          <w:p w:rsidR="007F2D7D" w:rsidRDefault="00A65CF6">
            <w:pPr>
              <w:pStyle w:val="24"/>
              <w:ind w:firstLine="180"/>
              <w:rPr>
                <w:rFonts w:cs="Times New Roman"/>
                <w:kern w:val="0"/>
              </w:rPr>
            </w:pPr>
            <w:r>
              <w:rPr>
                <w:rFonts w:hint="eastAsia"/>
              </w:rPr>
              <w:t>可能个别部位或局部构造应采取措施，处理后能恢复使用</w:t>
            </w:r>
          </w:p>
        </w:tc>
      </w:tr>
      <w:tr w:rsidR="007F2D7D">
        <w:trPr>
          <w:trHeight w:val="64"/>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III</w:t>
            </w:r>
          </w:p>
        </w:tc>
        <w:tc>
          <w:tcPr>
            <w:tcW w:w="2862" w:type="dxa"/>
            <w:vAlign w:val="center"/>
          </w:tcPr>
          <w:p w:rsidR="007F2D7D" w:rsidRDefault="00A65CF6">
            <w:pPr>
              <w:pStyle w:val="24"/>
              <w:ind w:firstLine="180"/>
              <w:rPr>
                <w:rFonts w:cs="Times New Roman"/>
                <w:kern w:val="0"/>
              </w:rPr>
            </w:pPr>
            <w:r>
              <w:rPr>
                <w:rFonts w:hint="eastAsia"/>
              </w:rPr>
              <w:t>不符合国家现行标准规范的使用性要求，影响整体正常使用</w:t>
            </w:r>
          </w:p>
        </w:tc>
        <w:tc>
          <w:tcPr>
            <w:tcW w:w="2465" w:type="dxa"/>
            <w:vAlign w:val="center"/>
          </w:tcPr>
          <w:p w:rsidR="007F2D7D" w:rsidRDefault="00A65CF6">
            <w:pPr>
              <w:pStyle w:val="24"/>
              <w:ind w:firstLine="180"/>
              <w:rPr>
                <w:rFonts w:cs="Times New Roman"/>
                <w:kern w:val="0"/>
              </w:rPr>
            </w:pPr>
            <w:r>
              <w:rPr>
                <w:rFonts w:hint="eastAsia"/>
              </w:rPr>
              <w:t>应采取措施，且可能极少数区部位或构造应及时或立即采取措施，处理后可能恢复使用</w:t>
            </w:r>
          </w:p>
        </w:tc>
      </w:tr>
      <w:tr w:rsidR="007F2D7D">
        <w:trPr>
          <w:jc w:val="center"/>
        </w:trPr>
        <w:tc>
          <w:tcPr>
            <w:tcW w:w="796" w:type="dxa"/>
            <w:vAlign w:val="center"/>
          </w:tcPr>
          <w:p w:rsidR="007F2D7D" w:rsidRDefault="00A65CF6">
            <w:pPr>
              <w:jc w:val="center"/>
              <w:rPr>
                <w:rFonts w:cs="Times New Roman"/>
                <w:kern w:val="0"/>
              </w:rPr>
            </w:pPr>
            <w:r>
              <w:rPr>
                <w:rFonts w:cs="Times New Roman" w:hint="eastAsia"/>
                <w:kern w:val="0"/>
                <w:sz w:val="20"/>
                <w:szCs w:val="20"/>
              </w:rPr>
              <w:t>IV</w:t>
            </w:r>
          </w:p>
        </w:tc>
        <w:tc>
          <w:tcPr>
            <w:tcW w:w="2862" w:type="dxa"/>
            <w:vAlign w:val="center"/>
          </w:tcPr>
          <w:p w:rsidR="007F2D7D" w:rsidRDefault="00A65CF6">
            <w:pPr>
              <w:pStyle w:val="24"/>
              <w:ind w:firstLine="180"/>
              <w:rPr>
                <w:rFonts w:cs="Times New Roman"/>
                <w:kern w:val="0"/>
              </w:rPr>
            </w:pPr>
            <w:r>
              <w:rPr>
                <w:rFonts w:hint="eastAsia"/>
              </w:rPr>
              <w:t>严重不符合国家现行标准规范的使用性要求，严重影响整体正常使用。</w:t>
            </w:r>
          </w:p>
        </w:tc>
        <w:tc>
          <w:tcPr>
            <w:tcW w:w="2465" w:type="dxa"/>
            <w:vAlign w:val="center"/>
          </w:tcPr>
          <w:p w:rsidR="007F2D7D" w:rsidRDefault="00A65CF6">
            <w:pPr>
              <w:pStyle w:val="24"/>
              <w:ind w:firstLine="180"/>
              <w:rPr>
                <w:rFonts w:cs="Times New Roman"/>
                <w:kern w:val="0"/>
              </w:rPr>
            </w:pPr>
            <w:r>
              <w:rPr>
                <w:rFonts w:hint="eastAsia"/>
              </w:rPr>
              <w:t>必须立即采取措施，但可能处理后不能恢复使用</w:t>
            </w:r>
          </w:p>
        </w:tc>
      </w:tr>
    </w:tbl>
    <w:p w:rsidR="007F2D7D" w:rsidRDefault="00A65CF6">
      <w:pPr>
        <w:pStyle w:val="3"/>
      </w:pPr>
      <w:r>
        <w:rPr>
          <w:rFonts w:hint="eastAsia"/>
        </w:rPr>
        <w:t xml:space="preserve">7.3.6  </w:t>
      </w:r>
      <w:r>
        <w:rPr>
          <w:rFonts w:hint="eastAsia"/>
          <w:b w:val="0"/>
          <w:bCs w:val="0"/>
        </w:rPr>
        <w:t>设备性能评定结束后，应整理形成有效的性能评定报告。性能评定报告应符合按本标准第</w:t>
      </w:r>
      <w:r>
        <w:rPr>
          <w:rFonts w:hint="eastAsia"/>
          <w:b w:val="0"/>
          <w:bCs w:val="0"/>
        </w:rPr>
        <w:t>3.0.8</w:t>
      </w:r>
      <w:r>
        <w:rPr>
          <w:rFonts w:hint="eastAsia"/>
          <w:b w:val="0"/>
          <w:bCs w:val="0"/>
        </w:rPr>
        <w:t>条的有关规定，并可根据设备具体情况进行调整。</w:t>
      </w:r>
    </w:p>
    <w:p w:rsidR="007F2D7D" w:rsidRDefault="00A65CF6">
      <w:pPr>
        <w:pStyle w:val="3"/>
      </w:pPr>
      <w:r>
        <w:rPr>
          <w:rFonts w:hint="eastAsia"/>
        </w:rPr>
        <w:t xml:space="preserve">7.3.7  </w:t>
      </w:r>
      <w:r>
        <w:rPr>
          <w:rFonts w:hint="eastAsia"/>
          <w:b w:val="0"/>
          <w:bCs w:val="0"/>
        </w:rPr>
        <w:t>评定后的设备应采用适当的方式进行登记并在设备上进行标识，等级及标识应包括评定机构，评定日期，性能评定结果等内容，</w:t>
      </w:r>
      <w:r>
        <w:rPr>
          <w:rFonts w:hint="eastAsia"/>
          <w:b w:val="0"/>
          <w:bCs w:val="0"/>
        </w:rPr>
        <w:lastRenderedPageBreak/>
        <w:t>标识应不易被去除或者污损。</w:t>
      </w:r>
    </w:p>
    <w:bookmarkEnd w:id="150"/>
    <w:bookmarkEnd w:id="151"/>
    <w:bookmarkEnd w:id="152"/>
    <w:bookmarkEnd w:id="153"/>
    <w:bookmarkEnd w:id="190"/>
    <w:bookmarkEnd w:id="191"/>
    <w:p w:rsidR="007F2D7D" w:rsidRDefault="00A65CF6">
      <w:r>
        <w:br w:type="page"/>
      </w:r>
    </w:p>
    <w:p w:rsidR="007F2D7D" w:rsidRDefault="00A65CF6">
      <w:pPr>
        <w:pStyle w:val="1"/>
      </w:pPr>
      <w:bookmarkStart w:id="204" w:name="_Toc17603"/>
      <w:bookmarkStart w:id="205" w:name="_Toc17144"/>
      <w:bookmarkStart w:id="206" w:name="_Toc25307"/>
      <w:r>
        <w:lastRenderedPageBreak/>
        <w:t>本标准用词说明</w:t>
      </w:r>
      <w:bookmarkEnd w:id="204"/>
      <w:bookmarkEnd w:id="205"/>
      <w:bookmarkEnd w:id="206"/>
    </w:p>
    <w:p w:rsidR="007F2D7D" w:rsidRDefault="007F2D7D"/>
    <w:p w:rsidR="007F2D7D" w:rsidRDefault="00A65CF6">
      <w:pPr>
        <w:pStyle w:val="4"/>
        <w:rPr>
          <w:b w:val="0"/>
          <w:bCs/>
        </w:rPr>
      </w:pPr>
      <w:r>
        <w:t xml:space="preserve">1  </w:t>
      </w:r>
      <w:r>
        <w:rPr>
          <w:b w:val="0"/>
          <w:bCs/>
        </w:rPr>
        <w:t>为便于在执行本</w:t>
      </w:r>
      <w:r>
        <w:rPr>
          <w:rFonts w:hint="eastAsia"/>
          <w:b w:val="0"/>
          <w:bCs/>
        </w:rPr>
        <w:t>标准</w:t>
      </w:r>
      <w:r>
        <w:rPr>
          <w:b w:val="0"/>
          <w:bCs/>
        </w:rPr>
        <w:t>条文时区别对待，对要求严格程度不同的用词说明如下：</w:t>
      </w:r>
    </w:p>
    <w:p w:rsidR="007F2D7D" w:rsidRDefault="00A65CF6">
      <w:pPr>
        <w:pStyle w:val="4"/>
        <w:ind w:firstLine="315"/>
        <w:rPr>
          <w:b w:val="0"/>
          <w:bCs/>
        </w:rPr>
      </w:pPr>
      <w:r>
        <w:rPr>
          <w:b w:val="0"/>
          <w:bCs/>
        </w:rPr>
        <w:t>1</w:t>
      </w:r>
      <w:r>
        <w:rPr>
          <w:b w:val="0"/>
          <w:bCs/>
        </w:rPr>
        <w:t>）表示很严格，非这样做不可的：正面词采用</w:t>
      </w:r>
      <w:r>
        <w:rPr>
          <w:rFonts w:hint="eastAsia"/>
          <w:b w:val="0"/>
          <w:bCs/>
        </w:rPr>
        <w:t>“</w:t>
      </w:r>
      <w:r>
        <w:rPr>
          <w:b w:val="0"/>
          <w:bCs/>
        </w:rPr>
        <w:t>必须</w:t>
      </w:r>
      <w:r>
        <w:rPr>
          <w:rFonts w:hint="eastAsia"/>
          <w:b w:val="0"/>
          <w:bCs/>
        </w:rPr>
        <w:t>”</w:t>
      </w:r>
      <w:r>
        <w:rPr>
          <w:b w:val="0"/>
          <w:bCs/>
        </w:rPr>
        <w:t>，反面词采用</w:t>
      </w:r>
      <w:r>
        <w:rPr>
          <w:rFonts w:hint="eastAsia"/>
          <w:b w:val="0"/>
          <w:bCs/>
        </w:rPr>
        <w:t>“</w:t>
      </w:r>
      <w:r>
        <w:rPr>
          <w:b w:val="0"/>
          <w:bCs/>
        </w:rPr>
        <w:t>严禁</w:t>
      </w:r>
      <w:r>
        <w:rPr>
          <w:rFonts w:hint="eastAsia"/>
          <w:b w:val="0"/>
          <w:bCs/>
        </w:rPr>
        <w:t>”</w:t>
      </w:r>
      <w:r>
        <w:rPr>
          <w:b w:val="0"/>
          <w:bCs/>
        </w:rPr>
        <w:t>；</w:t>
      </w:r>
    </w:p>
    <w:p w:rsidR="007F2D7D" w:rsidRDefault="00A65CF6">
      <w:pPr>
        <w:pStyle w:val="4"/>
        <w:ind w:firstLine="315"/>
        <w:rPr>
          <w:b w:val="0"/>
          <w:bCs/>
        </w:rPr>
      </w:pPr>
      <w:r>
        <w:rPr>
          <w:b w:val="0"/>
          <w:bCs/>
        </w:rPr>
        <w:t>2</w:t>
      </w:r>
      <w:r>
        <w:rPr>
          <w:b w:val="0"/>
          <w:bCs/>
        </w:rPr>
        <w:t>）表示严格，在正常情况下均应这样做的：正面词采用</w:t>
      </w:r>
      <w:r>
        <w:rPr>
          <w:b w:val="0"/>
          <w:bCs/>
        </w:rPr>
        <w:t>“</w:t>
      </w:r>
      <w:r>
        <w:rPr>
          <w:b w:val="0"/>
          <w:bCs/>
        </w:rPr>
        <w:t>应</w:t>
      </w:r>
      <w:r>
        <w:rPr>
          <w:b w:val="0"/>
          <w:bCs/>
        </w:rPr>
        <w:t>”</w:t>
      </w:r>
      <w:r>
        <w:rPr>
          <w:b w:val="0"/>
          <w:bCs/>
        </w:rPr>
        <w:t>，反面词采用</w:t>
      </w:r>
      <w:r>
        <w:rPr>
          <w:rFonts w:hint="eastAsia"/>
          <w:b w:val="0"/>
          <w:bCs/>
        </w:rPr>
        <w:t>“</w:t>
      </w:r>
      <w:r>
        <w:rPr>
          <w:b w:val="0"/>
          <w:bCs/>
        </w:rPr>
        <w:t>不应</w:t>
      </w:r>
      <w:r>
        <w:rPr>
          <w:rFonts w:hint="eastAsia"/>
          <w:b w:val="0"/>
          <w:bCs/>
        </w:rPr>
        <w:t>”</w:t>
      </w:r>
      <w:r>
        <w:rPr>
          <w:b w:val="0"/>
          <w:bCs/>
        </w:rPr>
        <w:t>或</w:t>
      </w:r>
      <w:r>
        <w:rPr>
          <w:rFonts w:hint="eastAsia"/>
          <w:b w:val="0"/>
          <w:bCs/>
        </w:rPr>
        <w:t>“</w:t>
      </w:r>
      <w:r>
        <w:rPr>
          <w:b w:val="0"/>
          <w:bCs/>
        </w:rPr>
        <w:t>不得</w:t>
      </w:r>
      <w:r>
        <w:rPr>
          <w:rFonts w:hint="eastAsia"/>
          <w:b w:val="0"/>
          <w:bCs/>
        </w:rPr>
        <w:t>”</w:t>
      </w:r>
      <w:r>
        <w:rPr>
          <w:b w:val="0"/>
          <w:bCs/>
        </w:rPr>
        <w:t>；</w:t>
      </w:r>
    </w:p>
    <w:p w:rsidR="007F2D7D" w:rsidRDefault="00A65CF6">
      <w:pPr>
        <w:pStyle w:val="4"/>
        <w:ind w:firstLine="315"/>
        <w:rPr>
          <w:b w:val="0"/>
          <w:bCs/>
        </w:rPr>
      </w:pPr>
      <w:r>
        <w:rPr>
          <w:b w:val="0"/>
          <w:bCs/>
        </w:rPr>
        <w:t>3</w:t>
      </w:r>
      <w:r>
        <w:rPr>
          <w:b w:val="0"/>
          <w:bCs/>
        </w:rPr>
        <w:t>）表示允许稍有选择，在条件许可时首先应这样做的：正面词采用</w:t>
      </w:r>
      <w:r>
        <w:rPr>
          <w:rFonts w:hint="eastAsia"/>
          <w:b w:val="0"/>
          <w:bCs/>
        </w:rPr>
        <w:t>“</w:t>
      </w:r>
      <w:r>
        <w:rPr>
          <w:b w:val="0"/>
          <w:bCs/>
        </w:rPr>
        <w:t>宜</w:t>
      </w:r>
      <w:r>
        <w:rPr>
          <w:rFonts w:hint="eastAsia"/>
          <w:b w:val="0"/>
          <w:bCs/>
        </w:rPr>
        <w:t>”</w:t>
      </w:r>
      <w:r>
        <w:rPr>
          <w:b w:val="0"/>
          <w:bCs/>
        </w:rPr>
        <w:t>，反面词采用</w:t>
      </w:r>
      <w:r>
        <w:rPr>
          <w:rFonts w:hint="eastAsia"/>
          <w:b w:val="0"/>
          <w:bCs/>
        </w:rPr>
        <w:t>“</w:t>
      </w:r>
      <w:r>
        <w:rPr>
          <w:b w:val="0"/>
          <w:bCs/>
        </w:rPr>
        <w:t>不宜</w:t>
      </w:r>
      <w:r>
        <w:rPr>
          <w:rFonts w:hint="eastAsia"/>
          <w:b w:val="0"/>
          <w:bCs/>
        </w:rPr>
        <w:t>”</w:t>
      </w:r>
      <w:r>
        <w:rPr>
          <w:b w:val="0"/>
          <w:bCs/>
        </w:rPr>
        <w:t>；</w:t>
      </w:r>
    </w:p>
    <w:p w:rsidR="007F2D7D" w:rsidRDefault="00A65CF6">
      <w:pPr>
        <w:pStyle w:val="4"/>
        <w:ind w:firstLine="315"/>
        <w:rPr>
          <w:b w:val="0"/>
          <w:bCs/>
        </w:rPr>
      </w:pPr>
      <w:r>
        <w:rPr>
          <w:b w:val="0"/>
          <w:bCs/>
        </w:rPr>
        <w:t>4</w:t>
      </w:r>
      <w:r>
        <w:rPr>
          <w:b w:val="0"/>
          <w:bCs/>
        </w:rPr>
        <w:t>）表示有选择，在一定条件下可以这样做的，采用</w:t>
      </w:r>
      <w:r>
        <w:rPr>
          <w:rFonts w:hint="eastAsia"/>
          <w:b w:val="0"/>
          <w:bCs/>
        </w:rPr>
        <w:t>“</w:t>
      </w:r>
      <w:r>
        <w:rPr>
          <w:b w:val="0"/>
          <w:bCs/>
        </w:rPr>
        <w:t>可</w:t>
      </w:r>
      <w:r>
        <w:rPr>
          <w:rFonts w:hint="eastAsia"/>
          <w:b w:val="0"/>
          <w:bCs/>
        </w:rPr>
        <w:t>”</w:t>
      </w:r>
      <w:r>
        <w:rPr>
          <w:b w:val="0"/>
          <w:bCs/>
        </w:rPr>
        <w:t>。</w:t>
      </w:r>
    </w:p>
    <w:p w:rsidR="007F2D7D" w:rsidRDefault="00A65CF6">
      <w:pPr>
        <w:pStyle w:val="4"/>
        <w:sectPr w:rsidR="007F2D7D">
          <w:footerReference w:type="default" r:id="rId15"/>
          <w:pgSz w:w="8335" w:h="11850"/>
          <w:pgMar w:top="1083" w:right="1083" w:bottom="1083" w:left="1083" w:header="851" w:footer="992" w:gutter="0"/>
          <w:cols w:space="720"/>
          <w:docGrid w:type="linesAndChars" w:linePitch="312"/>
        </w:sectPr>
      </w:pPr>
      <w:r>
        <w:t xml:space="preserve">2  </w:t>
      </w:r>
      <w:r>
        <w:rPr>
          <w:b w:val="0"/>
          <w:bCs/>
        </w:rPr>
        <w:t>条文中指明应按其他有关标准执行的写法为</w:t>
      </w:r>
      <w:r>
        <w:rPr>
          <w:rFonts w:hint="eastAsia"/>
          <w:b w:val="0"/>
          <w:bCs/>
        </w:rPr>
        <w:t>：“</w:t>
      </w:r>
      <w:r>
        <w:rPr>
          <w:b w:val="0"/>
          <w:bCs/>
        </w:rPr>
        <w:t>应符合</w:t>
      </w:r>
      <w:r>
        <w:rPr>
          <w:b w:val="0"/>
          <w:bCs/>
        </w:rPr>
        <w:t>……</w:t>
      </w:r>
      <w:r>
        <w:rPr>
          <w:b w:val="0"/>
          <w:bCs/>
        </w:rPr>
        <w:t>的规定</w:t>
      </w:r>
      <w:r>
        <w:rPr>
          <w:rFonts w:hint="eastAsia"/>
          <w:b w:val="0"/>
          <w:bCs/>
        </w:rPr>
        <w:t>”</w:t>
      </w:r>
      <w:r>
        <w:rPr>
          <w:rFonts w:hint="eastAsia"/>
          <w:b w:val="0"/>
          <w:bCs/>
        </w:rPr>
        <w:t xml:space="preserve"> </w:t>
      </w:r>
      <w:r>
        <w:rPr>
          <w:b w:val="0"/>
          <w:bCs/>
        </w:rPr>
        <w:t>或</w:t>
      </w:r>
      <w:r>
        <w:rPr>
          <w:rFonts w:hint="eastAsia"/>
          <w:b w:val="0"/>
          <w:bCs/>
        </w:rPr>
        <w:t>“</w:t>
      </w:r>
      <w:r>
        <w:rPr>
          <w:b w:val="0"/>
          <w:bCs/>
        </w:rPr>
        <w:t>应按</w:t>
      </w:r>
      <w:r>
        <w:rPr>
          <w:b w:val="0"/>
          <w:bCs/>
        </w:rPr>
        <w:t>……</w:t>
      </w:r>
      <w:r>
        <w:rPr>
          <w:b w:val="0"/>
          <w:bCs/>
        </w:rPr>
        <w:t>执行</w:t>
      </w:r>
      <w:r>
        <w:rPr>
          <w:rFonts w:hint="eastAsia"/>
          <w:b w:val="0"/>
          <w:bCs/>
        </w:rPr>
        <w:t>”</w:t>
      </w:r>
      <w:r>
        <w:rPr>
          <w:b w:val="0"/>
          <w:bCs/>
        </w:rPr>
        <w:t>。</w:t>
      </w:r>
    </w:p>
    <w:p w:rsidR="007F2D7D" w:rsidRDefault="00A65CF6">
      <w:pPr>
        <w:pStyle w:val="1"/>
      </w:pPr>
      <w:bookmarkStart w:id="207" w:name="_Toc31965"/>
      <w:bookmarkStart w:id="208" w:name="_Toc15489"/>
      <w:bookmarkStart w:id="209" w:name="_Toc6539"/>
      <w:bookmarkStart w:id="210" w:name="_Toc18558"/>
      <w:bookmarkStart w:id="211" w:name="_Toc26085"/>
      <w:bookmarkStart w:id="212" w:name="_Toc29422"/>
      <w:r>
        <w:lastRenderedPageBreak/>
        <w:t>引用标准名录</w:t>
      </w:r>
      <w:bookmarkEnd w:id="207"/>
      <w:bookmarkEnd w:id="208"/>
      <w:bookmarkEnd w:id="209"/>
      <w:bookmarkEnd w:id="210"/>
      <w:bookmarkEnd w:id="211"/>
      <w:bookmarkEnd w:id="212"/>
    </w:p>
    <w:p w:rsidR="007F2D7D" w:rsidRDefault="007F2D7D"/>
    <w:p w:rsidR="007F2D7D" w:rsidRDefault="00A65CF6">
      <w:pPr>
        <w:pStyle w:val="3"/>
        <w:rPr>
          <w:b w:val="0"/>
          <w:bCs w:val="0"/>
        </w:rPr>
      </w:pPr>
      <w:bookmarkStart w:id="213" w:name="_Toc482405544"/>
      <w:bookmarkStart w:id="214" w:name="_Toc482405637"/>
      <w:bookmarkStart w:id="215" w:name="_Toc472033889"/>
      <w:bookmarkStart w:id="216" w:name="_Toc480374961"/>
      <w:bookmarkStart w:id="217" w:name="_Toc472164655"/>
      <w:bookmarkStart w:id="218" w:name="_Toc483476870"/>
      <w:bookmarkStart w:id="219" w:name="_Toc472164750"/>
      <w:bookmarkStart w:id="220" w:name="_Toc480375042"/>
      <w:bookmarkStart w:id="221" w:name="_Toc472071268"/>
      <w:bookmarkStart w:id="222" w:name="_Toc480374914"/>
      <w:bookmarkStart w:id="223" w:name="_Toc469697368"/>
      <w:bookmarkStart w:id="224" w:name="_Toc484364316"/>
      <w:bookmarkStart w:id="225" w:name="_Toc11886"/>
      <w:bookmarkStart w:id="226" w:name="_Toc482375413"/>
      <w:bookmarkStart w:id="227" w:name="_Toc28252"/>
      <w:bookmarkStart w:id="228" w:name="_Toc472164881"/>
      <w:bookmarkStart w:id="229" w:name="_Toc483476453"/>
      <w:bookmarkStart w:id="230" w:name="_Toc472033854"/>
      <w:bookmarkStart w:id="231" w:name="_Toc472164823"/>
      <w:bookmarkStart w:id="232" w:name="_Toc484364441"/>
      <w:bookmarkStart w:id="233" w:name="_Toc18963"/>
      <w:bookmarkStart w:id="234" w:name="_Toc484883332"/>
      <w:bookmarkStart w:id="235" w:name="_Toc484880489"/>
      <w:r>
        <w:rPr>
          <w:rFonts w:hint="eastAsia"/>
          <w:b w:val="0"/>
          <w:bCs w:val="0"/>
        </w:rPr>
        <w:t>《污水处理设备安全技术规范》</w:t>
      </w:r>
      <w:r>
        <w:rPr>
          <w:rFonts w:hint="eastAsia"/>
          <w:b w:val="0"/>
          <w:bCs w:val="0"/>
        </w:rPr>
        <w:t>GB 28742</w:t>
      </w:r>
    </w:p>
    <w:p w:rsidR="007F2D7D" w:rsidRDefault="00A65CF6">
      <w:pPr>
        <w:pStyle w:val="3"/>
        <w:rPr>
          <w:b w:val="0"/>
          <w:bCs w:val="0"/>
        </w:rPr>
      </w:pPr>
      <w:r>
        <w:rPr>
          <w:rFonts w:hint="eastAsia"/>
          <w:b w:val="0"/>
          <w:bCs w:val="0"/>
        </w:rPr>
        <w:t>《建筑结构荷载规范》</w:t>
      </w:r>
      <w:r>
        <w:rPr>
          <w:rFonts w:hint="eastAsia"/>
          <w:b w:val="0"/>
          <w:bCs w:val="0"/>
        </w:rPr>
        <w:t>GB 50009</w:t>
      </w:r>
    </w:p>
    <w:p w:rsidR="007F2D7D" w:rsidRDefault="00A65CF6">
      <w:pPr>
        <w:pStyle w:val="3"/>
        <w:rPr>
          <w:b w:val="0"/>
          <w:bCs w:val="0"/>
        </w:rPr>
      </w:pPr>
      <w:r>
        <w:rPr>
          <w:rFonts w:hint="eastAsia"/>
          <w:b w:val="0"/>
          <w:bCs w:val="0"/>
        </w:rPr>
        <w:t>《建筑抗震鉴定标准》</w:t>
      </w:r>
      <w:r>
        <w:rPr>
          <w:rFonts w:hint="eastAsia"/>
          <w:b w:val="0"/>
          <w:bCs w:val="0"/>
        </w:rPr>
        <w:t xml:space="preserve">GB </w:t>
      </w:r>
      <w:r>
        <w:rPr>
          <w:rFonts w:hint="eastAsia"/>
          <w:b w:val="0"/>
          <w:bCs w:val="0"/>
        </w:rPr>
        <w:t>50023</w:t>
      </w:r>
    </w:p>
    <w:p w:rsidR="007F2D7D" w:rsidRDefault="00A65CF6">
      <w:pPr>
        <w:pStyle w:val="3"/>
        <w:rPr>
          <w:b w:val="0"/>
          <w:bCs w:val="0"/>
        </w:rPr>
      </w:pPr>
      <w:r>
        <w:rPr>
          <w:rFonts w:hint="eastAsia"/>
          <w:b w:val="0"/>
          <w:bCs w:val="0"/>
        </w:rPr>
        <w:t>《工业建筑可靠性鉴定标准》</w:t>
      </w:r>
      <w:r>
        <w:rPr>
          <w:rFonts w:hint="eastAsia"/>
          <w:b w:val="0"/>
          <w:bCs w:val="0"/>
        </w:rPr>
        <w:t>GB 50144</w:t>
      </w:r>
    </w:p>
    <w:p w:rsidR="007F2D7D" w:rsidRDefault="00A65CF6">
      <w:pPr>
        <w:pStyle w:val="3"/>
        <w:rPr>
          <w:b w:val="0"/>
          <w:bCs w:val="0"/>
        </w:rPr>
      </w:pPr>
      <w:r>
        <w:rPr>
          <w:rFonts w:hint="eastAsia"/>
          <w:b w:val="0"/>
          <w:bCs w:val="0"/>
        </w:rPr>
        <w:t>《</w:t>
      </w:r>
      <w:r>
        <w:rPr>
          <w:b w:val="0"/>
          <w:bCs w:val="0"/>
        </w:rPr>
        <w:t>建筑施工安全技术统一规范</w:t>
      </w:r>
      <w:r>
        <w:rPr>
          <w:rFonts w:hint="eastAsia"/>
          <w:b w:val="0"/>
          <w:bCs w:val="0"/>
        </w:rPr>
        <w:t>》</w:t>
      </w:r>
      <w:r>
        <w:rPr>
          <w:b w:val="0"/>
          <w:bCs w:val="0"/>
        </w:rPr>
        <w:t>GB 50870</w:t>
      </w:r>
    </w:p>
    <w:p w:rsidR="007F2D7D" w:rsidRDefault="00A65CF6">
      <w:pPr>
        <w:pStyle w:val="3"/>
        <w:rPr>
          <w:b w:val="0"/>
          <w:bCs w:val="0"/>
        </w:rPr>
      </w:pPr>
      <w:r>
        <w:rPr>
          <w:rFonts w:hint="eastAsia"/>
          <w:b w:val="0"/>
          <w:bCs w:val="0"/>
        </w:rPr>
        <w:t>《</w:t>
      </w:r>
      <w:r>
        <w:rPr>
          <w:rFonts w:hint="eastAsia"/>
          <w:b w:val="0"/>
          <w:bCs w:val="0"/>
        </w:rPr>
        <w:t>烟囱可靠性鉴定标</w:t>
      </w:r>
      <w:r>
        <w:rPr>
          <w:rFonts w:hint="eastAsia"/>
          <w:b w:val="0"/>
          <w:bCs w:val="0"/>
        </w:rPr>
        <w:t>准》</w:t>
      </w:r>
      <w:r>
        <w:rPr>
          <w:rFonts w:hint="eastAsia"/>
          <w:b w:val="0"/>
          <w:bCs w:val="0"/>
        </w:rPr>
        <w:t>GB 51056</w:t>
      </w:r>
    </w:p>
    <w:p w:rsidR="007F2D7D" w:rsidRDefault="00A65CF6">
      <w:pPr>
        <w:pStyle w:val="3"/>
        <w:rPr>
          <w:b w:val="0"/>
          <w:bCs w:val="0"/>
        </w:rPr>
      </w:pPr>
      <w:r>
        <w:rPr>
          <w:rFonts w:hint="eastAsia"/>
          <w:b w:val="0"/>
          <w:bCs w:val="0"/>
        </w:rPr>
        <w:t>《</w:t>
      </w:r>
      <w:r>
        <w:rPr>
          <w:b w:val="0"/>
          <w:bCs w:val="0"/>
        </w:rPr>
        <w:t>电机专用设备检测方法</w:t>
      </w:r>
      <w:r>
        <w:rPr>
          <w:rFonts w:hint="eastAsia"/>
          <w:b w:val="0"/>
          <w:bCs w:val="0"/>
        </w:rPr>
        <w:t>》</w:t>
      </w:r>
      <w:r>
        <w:rPr>
          <w:b w:val="0"/>
          <w:bCs w:val="0"/>
        </w:rPr>
        <w:t>GB</w:t>
      </w:r>
      <w:r>
        <w:rPr>
          <w:rFonts w:hint="eastAsia"/>
          <w:b w:val="0"/>
          <w:bCs w:val="0"/>
        </w:rPr>
        <w:t>/</w:t>
      </w:r>
      <w:r>
        <w:rPr>
          <w:b w:val="0"/>
          <w:bCs w:val="0"/>
        </w:rPr>
        <w:t>T 26167</w:t>
      </w:r>
    </w:p>
    <w:p w:rsidR="007F2D7D" w:rsidRDefault="00A65CF6">
      <w:pPr>
        <w:pStyle w:val="3"/>
        <w:rPr>
          <w:b w:val="0"/>
          <w:bCs w:val="0"/>
        </w:rPr>
      </w:pPr>
      <w:r>
        <w:rPr>
          <w:rFonts w:hint="eastAsia"/>
          <w:b w:val="0"/>
          <w:bCs w:val="0"/>
        </w:rPr>
        <w:t>《电线电缆专用设备检测方法》</w:t>
      </w:r>
      <w:r>
        <w:rPr>
          <w:rFonts w:hint="eastAsia"/>
          <w:b w:val="0"/>
          <w:bCs w:val="0"/>
        </w:rPr>
        <w:t>GB/T 26171</w:t>
      </w:r>
    </w:p>
    <w:p w:rsidR="007F2D7D" w:rsidRDefault="00A65CF6">
      <w:pPr>
        <w:pStyle w:val="3"/>
        <w:rPr>
          <w:b w:val="0"/>
          <w:bCs w:val="0"/>
        </w:rPr>
      </w:pPr>
      <w:r>
        <w:rPr>
          <w:rFonts w:hint="eastAsia"/>
          <w:b w:val="0"/>
          <w:bCs w:val="0"/>
        </w:rPr>
        <w:t>《</w:t>
      </w:r>
      <w:r>
        <w:rPr>
          <w:b w:val="0"/>
          <w:bCs w:val="0"/>
        </w:rPr>
        <w:t>通信网络设备可回收性能评价准则</w:t>
      </w:r>
      <w:r>
        <w:rPr>
          <w:rFonts w:hint="eastAsia"/>
          <w:b w:val="0"/>
          <w:bCs w:val="0"/>
        </w:rPr>
        <w:t>》</w:t>
      </w:r>
      <w:r>
        <w:rPr>
          <w:b w:val="0"/>
          <w:bCs w:val="0"/>
        </w:rPr>
        <w:t>GB</w:t>
      </w:r>
      <w:r>
        <w:rPr>
          <w:rFonts w:hint="eastAsia"/>
          <w:b w:val="0"/>
          <w:bCs w:val="0"/>
        </w:rPr>
        <w:t>/</w:t>
      </w:r>
      <w:r>
        <w:rPr>
          <w:b w:val="0"/>
          <w:bCs w:val="0"/>
        </w:rPr>
        <w:t>T 29236</w:t>
      </w:r>
    </w:p>
    <w:p w:rsidR="007F2D7D" w:rsidRDefault="00A65CF6">
      <w:pPr>
        <w:pStyle w:val="3"/>
        <w:rPr>
          <w:b w:val="0"/>
          <w:bCs w:val="0"/>
        </w:rPr>
      </w:pPr>
      <w:r>
        <w:rPr>
          <w:rFonts w:hint="eastAsia"/>
          <w:b w:val="0"/>
          <w:bCs w:val="0"/>
        </w:rPr>
        <w:t>《建筑结构检测技术标准》</w:t>
      </w:r>
      <w:r>
        <w:rPr>
          <w:rFonts w:hint="eastAsia"/>
          <w:b w:val="0"/>
          <w:bCs w:val="0"/>
        </w:rPr>
        <w:t>GB/T 50344</w:t>
      </w:r>
    </w:p>
    <w:p w:rsidR="007F2D7D" w:rsidRDefault="00A65CF6">
      <w:pPr>
        <w:pStyle w:val="3"/>
        <w:rPr>
          <w:b w:val="0"/>
          <w:bCs w:val="0"/>
        </w:rPr>
      </w:pPr>
      <w:r>
        <w:rPr>
          <w:rFonts w:hint="eastAsia"/>
          <w:b w:val="0"/>
          <w:bCs w:val="0"/>
        </w:rPr>
        <w:t>《役油气管道工程检测技术规范》</w:t>
      </w:r>
      <w:r>
        <w:rPr>
          <w:rFonts w:hint="eastAsia"/>
          <w:b w:val="0"/>
          <w:bCs w:val="0"/>
        </w:rPr>
        <w:t>GB</w:t>
      </w:r>
      <w:r>
        <w:rPr>
          <w:rFonts w:hint="eastAsia"/>
          <w:b w:val="0"/>
          <w:bCs w:val="0"/>
        </w:rPr>
        <w:t>/</w:t>
      </w:r>
      <w:r>
        <w:rPr>
          <w:rFonts w:hint="eastAsia"/>
          <w:b w:val="0"/>
          <w:bCs w:val="0"/>
        </w:rPr>
        <w:t>T</w:t>
      </w:r>
      <w:r>
        <w:rPr>
          <w:rFonts w:hint="eastAsia"/>
          <w:b w:val="0"/>
          <w:bCs w:val="0"/>
        </w:rPr>
        <w:t xml:space="preserve"> </w:t>
      </w:r>
      <w:r>
        <w:rPr>
          <w:rFonts w:hint="eastAsia"/>
          <w:b w:val="0"/>
          <w:bCs w:val="0"/>
        </w:rPr>
        <w:t>51172</w:t>
      </w:r>
    </w:p>
    <w:p w:rsidR="007F2D7D" w:rsidRDefault="00A65CF6">
      <w:pPr>
        <w:pStyle w:val="3"/>
        <w:rPr>
          <w:b w:val="0"/>
          <w:bCs w:val="0"/>
        </w:rPr>
      </w:pPr>
      <w:r>
        <w:rPr>
          <w:rFonts w:hint="eastAsia"/>
          <w:b w:val="0"/>
          <w:bCs w:val="0"/>
        </w:rPr>
        <w:t>《烘干设备安全性能检测方法》</w:t>
      </w:r>
      <w:r>
        <w:rPr>
          <w:rFonts w:hint="eastAsia"/>
          <w:b w:val="0"/>
          <w:bCs w:val="0"/>
        </w:rPr>
        <w:t>AQ 5214</w:t>
      </w:r>
    </w:p>
    <w:p w:rsidR="007F2D7D" w:rsidRDefault="00A65CF6">
      <w:pPr>
        <w:pStyle w:val="3"/>
        <w:rPr>
          <w:b w:val="0"/>
          <w:bCs w:val="0"/>
        </w:rPr>
      </w:pPr>
      <w:r>
        <w:rPr>
          <w:rFonts w:hint="eastAsia"/>
          <w:b w:val="0"/>
          <w:bCs w:val="0"/>
        </w:rPr>
        <w:t>《城市地下管线探测技术规程》</w:t>
      </w:r>
      <w:r>
        <w:rPr>
          <w:rFonts w:hint="eastAsia"/>
          <w:b w:val="0"/>
          <w:bCs w:val="0"/>
        </w:rPr>
        <w:t>CJJ 61</w:t>
      </w:r>
    </w:p>
    <w:p w:rsidR="007F2D7D" w:rsidRDefault="00A65CF6">
      <w:pPr>
        <w:pStyle w:val="3"/>
        <w:rPr>
          <w:b w:val="0"/>
          <w:bCs w:val="0"/>
        </w:rPr>
      </w:pPr>
      <w:r>
        <w:rPr>
          <w:rFonts w:hint="eastAsia"/>
          <w:b w:val="0"/>
          <w:bCs w:val="0"/>
        </w:rPr>
        <w:t>《城镇排水管道检测与评估技术规程》</w:t>
      </w:r>
      <w:r>
        <w:rPr>
          <w:rFonts w:hint="eastAsia"/>
          <w:b w:val="0"/>
          <w:bCs w:val="0"/>
        </w:rPr>
        <w:t>CJJ 181</w:t>
      </w:r>
    </w:p>
    <w:p w:rsidR="007F2D7D" w:rsidRDefault="00A65CF6">
      <w:pPr>
        <w:pStyle w:val="3"/>
        <w:rPr>
          <w:b w:val="0"/>
          <w:bCs w:val="0"/>
        </w:rPr>
      </w:pPr>
      <w:r>
        <w:rPr>
          <w:rFonts w:hint="eastAsia"/>
          <w:b w:val="0"/>
          <w:bCs w:val="0"/>
        </w:rPr>
        <w:t>《</w:t>
      </w:r>
      <w:r>
        <w:rPr>
          <w:b w:val="0"/>
          <w:bCs w:val="0"/>
        </w:rPr>
        <w:t>专用检测设备评定方法指南</w:t>
      </w:r>
      <w:r>
        <w:rPr>
          <w:rFonts w:hint="eastAsia"/>
          <w:b w:val="0"/>
          <w:bCs w:val="0"/>
        </w:rPr>
        <w:t>》</w:t>
      </w:r>
      <w:r>
        <w:rPr>
          <w:b w:val="0"/>
          <w:bCs w:val="0"/>
        </w:rPr>
        <w:t>JB</w:t>
      </w:r>
      <w:r>
        <w:rPr>
          <w:rFonts w:hint="eastAsia"/>
          <w:b w:val="0"/>
          <w:bCs w:val="0"/>
        </w:rPr>
        <w:t>/</w:t>
      </w:r>
      <w:r>
        <w:rPr>
          <w:b w:val="0"/>
          <w:bCs w:val="0"/>
        </w:rPr>
        <w:t>T</w:t>
      </w:r>
      <w:r>
        <w:rPr>
          <w:rFonts w:hint="eastAsia"/>
          <w:b w:val="0"/>
          <w:bCs w:val="0"/>
        </w:rPr>
        <w:t xml:space="preserve"> </w:t>
      </w:r>
      <w:r>
        <w:rPr>
          <w:b w:val="0"/>
          <w:bCs w:val="0"/>
        </w:rPr>
        <w:t>10633</w:t>
      </w:r>
    </w:p>
    <w:p w:rsidR="007F2D7D" w:rsidRDefault="00A65CF6">
      <w:pPr>
        <w:pStyle w:val="3"/>
        <w:rPr>
          <w:b w:val="0"/>
          <w:bCs w:val="0"/>
        </w:rPr>
      </w:pPr>
      <w:r>
        <w:rPr>
          <w:rFonts w:hint="eastAsia"/>
          <w:b w:val="0"/>
          <w:bCs w:val="0"/>
        </w:rPr>
        <w:t>《建筑变形测量规范》</w:t>
      </w:r>
      <w:r>
        <w:rPr>
          <w:rFonts w:hint="eastAsia"/>
          <w:b w:val="0"/>
          <w:bCs w:val="0"/>
        </w:rPr>
        <w:t>JGJ 8</w:t>
      </w:r>
    </w:p>
    <w:p w:rsidR="007F2D7D" w:rsidRDefault="00A65CF6">
      <w:pPr>
        <w:pStyle w:val="3"/>
        <w:rPr>
          <w:b w:val="0"/>
          <w:bCs w:val="0"/>
        </w:rPr>
      </w:pPr>
      <w:r>
        <w:rPr>
          <w:rFonts w:hint="eastAsia"/>
          <w:b w:val="0"/>
          <w:bCs w:val="0"/>
        </w:rPr>
        <w:t>《公路技术状况评定标准》</w:t>
      </w:r>
      <w:r>
        <w:rPr>
          <w:rFonts w:hint="eastAsia"/>
          <w:b w:val="0"/>
          <w:bCs w:val="0"/>
        </w:rPr>
        <w:t>JTG 5210</w:t>
      </w:r>
    </w:p>
    <w:p w:rsidR="007F2D7D" w:rsidRDefault="00A65CF6">
      <w:pPr>
        <w:pStyle w:val="3"/>
        <w:rPr>
          <w:b w:val="0"/>
          <w:bCs w:val="0"/>
        </w:rPr>
      </w:pPr>
      <w:r>
        <w:rPr>
          <w:rFonts w:hint="eastAsia"/>
          <w:b w:val="0"/>
          <w:bCs w:val="0"/>
        </w:rPr>
        <w:t>《公路桥梁承载能力检测评定规程》</w:t>
      </w:r>
      <w:r>
        <w:rPr>
          <w:rFonts w:hint="eastAsia"/>
          <w:b w:val="0"/>
          <w:bCs w:val="0"/>
        </w:rPr>
        <w:t>JTG/T J21</w:t>
      </w:r>
    </w:p>
    <w:p w:rsidR="007F2D7D" w:rsidRDefault="00A65CF6">
      <w:pPr>
        <w:pStyle w:val="3"/>
        <w:rPr>
          <w:b w:val="0"/>
          <w:bCs w:val="0"/>
        </w:rPr>
      </w:pPr>
      <w:r>
        <w:rPr>
          <w:rFonts w:hint="eastAsia"/>
          <w:b w:val="0"/>
          <w:bCs w:val="0"/>
        </w:rPr>
        <w:t>《房屋结构综合安全性鉴定标准</w:t>
      </w:r>
      <w:r>
        <w:rPr>
          <w:rFonts w:hint="eastAsia"/>
          <w:b w:val="0"/>
          <w:bCs w:val="0"/>
        </w:rPr>
        <w:t>DB 11/T 637</w:t>
      </w:r>
    </w:p>
    <w:p w:rsidR="007F2D7D" w:rsidRDefault="00A65CF6">
      <w:pPr>
        <w:pStyle w:val="3"/>
        <w:rPr>
          <w:b w:val="0"/>
          <w:bCs w:val="0"/>
        </w:rPr>
      </w:pPr>
      <w:r>
        <w:rPr>
          <w:rFonts w:hint="eastAsia"/>
          <w:b w:val="0"/>
          <w:bCs w:val="0"/>
        </w:rPr>
        <w:t>《城市道路检测技术规程》</w:t>
      </w:r>
      <w:r>
        <w:rPr>
          <w:rFonts w:hint="eastAsia"/>
          <w:b w:val="0"/>
          <w:bCs w:val="0"/>
        </w:rPr>
        <w:t>DB 50/T 395</w:t>
      </w:r>
    </w:p>
    <w:p w:rsidR="007F2D7D" w:rsidRDefault="00A65CF6">
      <w:pPr>
        <w:pStyle w:val="3"/>
        <w:rPr>
          <w:b w:val="0"/>
          <w:bCs w:val="0"/>
        </w:rPr>
      </w:pPr>
      <w:r>
        <w:rPr>
          <w:rFonts w:hint="eastAsia"/>
          <w:b w:val="0"/>
          <w:bCs w:val="0"/>
        </w:rPr>
        <w:t>《旧工业建筑再生利用技术标准》</w:t>
      </w:r>
      <w:r>
        <w:rPr>
          <w:rFonts w:hint="eastAsia"/>
          <w:b w:val="0"/>
          <w:bCs w:val="0"/>
        </w:rPr>
        <w:t>T/CMCA 4001</w:t>
      </w:r>
    </w:p>
    <w:p w:rsidR="007F2D7D" w:rsidRDefault="00A65CF6">
      <w:pPr>
        <w:pStyle w:val="3"/>
        <w:rPr>
          <w:b w:val="0"/>
          <w:bCs w:val="0"/>
        </w:rPr>
      </w:pPr>
      <w:r>
        <w:rPr>
          <w:rFonts w:hint="eastAsia"/>
          <w:b w:val="0"/>
          <w:bCs w:val="0"/>
        </w:rPr>
        <w:t>《旧工业建筑再生利用示范基地验收标准》</w:t>
      </w:r>
      <w:r>
        <w:rPr>
          <w:rFonts w:hint="eastAsia"/>
          <w:b w:val="0"/>
          <w:bCs w:val="0"/>
        </w:rPr>
        <w:t>T/CMCA 4002</w:t>
      </w:r>
    </w:p>
    <w:p w:rsidR="007F2D7D" w:rsidRDefault="00A65CF6">
      <w:pPr>
        <w:pStyle w:val="3"/>
        <w:rPr>
          <w:b w:val="0"/>
          <w:bCs w:val="0"/>
        </w:rPr>
      </w:pPr>
      <w:r>
        <w:rPr>
          <w:rFonts w:hint="eastAsia"/>
          <w:b w:val="0"/>
          <w:bCs w:val="0"/>
        </w:rPr>
        <w:t>《旧工业建筑绿色再生技术标准》</w:t>
      </w:r>
      <w:r>
        <w:rPr>
          <w:rFonts w:hint="eastAsia"/>
          <w:b w:val="0"/>
          <w:bCs w:val="0"/>
        </w:rPr>
        <w:t>T/CMCA 400</w:t>
      </w:r>
      <w:r>
        <w:rPr>
          <w:rFonts w:hint="eastAsia"/>
          <w:b w:val="0"/>
          <w:bCs w:val="0"/>
        </w:rPr>
        <w:t>6</w:t>
      </w:r>
    </w:p>
    <w:p w:rsidR="007F2D7D" w:rsidRDefault="00A65CF6">
      <w:pPr>
        <w:pStyle w:val="3"/>
        <w:rPr>
          <w:b w:val="0"/>
          <w:bCs w:val="0"/>
        </w:rPr>
      </w:pPr>
      <w:r>
        <w:rPr>
          <w:rFonts w:hint="eastAsia"/>
          <w:b w:val="0"/>
          <w:bCs w:val="0"/>
        </w:rPr>
        <w:t>《旧工业建筑再生</w:t>
      </w:r>
      <w:r>
        <w:rPr>
          <w:rFonts w:hint="eastAsia"/>
          <w:b w:val="0"/>
          <w:bCs w:val="0"/>
        </w:rPr>
        <w:t>利用</w:t>
      </w:r>
      <w:r>
        <w:rPr>
          <w:rFonts w:hint="eastAsia"/>
          <w:b w:val="0"/>
          <w:bCs w:val="0"/>
        </w:rPr>
        <w:t>规划设计</w:t>
      </w:r>
      <w:r>
        <w:rPr>
          <w:rFonts w:hint="eastAsia"/>
          <w:b w:val="0"/>
          <w:bCs w:val="0"/>
        </w:rPr>
        <w:t>标准》</w:t>
      </w:r>
      <w:r>
        <w:rPr>
          <w:rFonts w:hint="eastAsia"/>
          <w:b w:val="0"/>
          <w:bCs w:val="0"/>
        </w:rPr>
        <w:t xml:space="preserve">T/CMCA </w:t>
      </w:r>
      <w:r>
        <w:rPr>
          <w:rFonts w:hint="eastAsia"/>
          <w:b w:val="0"/>
          <w:bCs w:val="0"/>
        </w:rPr>
        <w:t>2</w:t>
      </w:r>
      <w:r>
        <w:rPr>
          <w:rFonts w:hint="eastAsia"/>
          <w:b w:val="0"/>
          <w:bCs w:val="0"/>
        </w:rPr>
        <w:t>00</w:t>
      </w:r>
      <w:r>
        <w:rPr>
          <w:rFonts w:hint="eastAsia"/>
          <w:b w:val="0"/>
          <w:bCs w:val="0"/>
        </w:rPr>
        <w:t>1</w:t>
      </w:r>
    </w:p>
    <w:p w:rsidR="007F2D7D" w:rsidRDefault="00A65CF6">
      <w:pPr>
        <w:pStyle w:val="3"/>
        <w:rPr>
          <w:b w:val="0"/>
          <w:bCs w:val="0"/>
        </w:rPr>
      </w:pPr>
      <w:r>
        <w:rPr>
          <w:rFonts w:hint="eastAsia"/>
          <w:b w:val="0"/>
          <w:bCs w:val="0"/>
        </w:rPr>
        <w:t>《旧工业建筑再生利用</w:t>
      </w:r>
      <w:r>
        <w:rPr>
          <w:rFonts w:hint="eastAsia"/>
          <w:b w:val="0"/>
          <w:bCs w:val="0"/>
        </w:rPr>
        <w:t>实测技术</w:t>
      </w:r>
      <w:r>
        <w:rPr>
          <w:rFonts w:hint="eastAsia"/>
          <w:b w:val="0"/>
          <w:bCs w:val="0"/>
        </w:rPr>
        <w:t>标准》</w:t>
      </w:r>
      <w:r>
        <w:rPr>
          <w:rFonts w:hint="eastAsia"/>
          <w:b w:val="0"/>
          <w:bCs w:val="0"/>
        </w:rPr>
        <w:t xml:space="preserve">T/CMCA </w:t>
      </w:r>
      <w:r>
        <w:rPr>
          <w:rFonts w:hint="eastAsia"/>
          <w:b w:val="0"/>
          <w:bCs w:val="0"/>
        </w:rPr>
        <w:t>3</w:t>
      </w:r>
      <w:r>
        <w:rPr>
          <w:rFonts w:hint="eastAsia"/>
          <w:b w:val="0"/>
          <w:bCs w:val="0"/>
        </w:rPr>
        <w:t>00</w:t>
      </w:r>
      <w:r>
        <w:rPr>
          <w:rFonts w:hint="eastAsia"/>
          <w:b w:val="0"/>
          <w:bCs w:val="0"/>
        </w:rPr>
        <w:t>1</w:t>
      </w:r>
    </w:p>
    <w:p w:rsidR="007F2D7D" w:rsidRDefault="00A65CF6">
      <w:pPr>
        <w:pStyle w:val="3"/>
        <w:rPr>
          <w:b w:val="0"/>
          <w:bCs w:val="0"/>
        </w:rPr>
      </w:pPr>
      <w:r>
        <w:rPr>
          <w:rFonts w:hint="eastAsia"/>
          <w:b w:val="0"/>
          <w:bCs w:val="0"/>
        </w:rPr>
        <w:lastRenderedPageBreak/>
        <w:t>《旧工业建筑再生利用</w:t>
      </w:r>
      <w:r>
        <w:rPr>
          <w:rFonts w:hint="eastAsia"/>
          <w:b w:val="0"/>
          <w:bCs w:val="0"/>
        </w:rPr>
        <w:t>项目管理</w:t>
      </w:r>
      <w:r>
        <w:rPr>
          <w:rFonts w:hint="eastAsia"/>
          <w:b w:val="0"/>
          <w:bCs w:val="0"/>
        </w:rPr>
        <w:t>标准》</w:t>
      </w:r>
      <w:r>
        <w:rPr>
          <w:rFonts w:hint="eastAsia"/>
          <w:b w:val="0"/>
          <w:bCs w:val="0"/>
        </w:rPr>
        <w:t xml:space="preserve">T/CMCA </w:t>
      </w:r>
      <w:r>
        <w:rPr>
          <w:rFonts w:hint="eastAsia"/>
          <w:b w:val="0"/>
          <w:bCs w:val="0"/>
        </w:rPr>
        <w:t>3</w:t>
      </w:r>
      <w:r>
        <w:rPr>
          <w:rFonts w:hint="eastAsia"/>
          <w:b w:val="0"/>
          <w:bCs w:val="0"/>
        </w:rPr>
        <w:t>002</w:t>
      </w:r>
    </w:p>
    <w:p w:rsidR="007F2D7D" w:rsidRDefault="00A65CF6">
      <w:pPr>
        <w:pStyle w:val="3"/>
        <w:rPr>
          <w:b w:val="0"/>
          <w:bCs w:val="0"/>
        </w:rPr>
      </w:pPr>
      <w:r>
        <w:rPr>
          <w:rFonts w:hint="eastAsia"/>
          <w:b w:val="0"/>
          <w:bCs w:val="0"/>
        </w:rPr>
        <w:t>《旧工业建筑再生利用</w:t>
      </w:r>
      <w:r>
        <w:rPr>
          <w:rFonts w:hint="eastAsia"/>
          <w:b w:val="0"/>
          <w:bCs w:val="0"/>
        </w:rPr>
        <w:t>工程</w:t>
      </w:r>
      <w:r>
        <w:rPr>
          <w:rFonts w:hint="eastAsia"/>
          <w:b w:val="0"/>
          <w:bCs w:val="0"/>
        </w:rPr>
        <w:t>验收标准》</w:t>
      </w:r>
      <w:r>
        <w:rPr>
          <w:rFonts w:hint="eastAsia"/>
          <w:b w:val="0"/>
          <w:bCs w:val="0"/>
        </w:rPr>
        <w:t xml:space="preserve">T/CMCA </w:t>
      </w:r>
      <w:r>
        <w:rPr>
          <w:rFonts w:hint="eastAsia"/>
          <w:b w:val="0"/>
          <w:bCs w:val="0"/>
        </w:rPr>
        <w:t>3</w:t>
      </w:r>
      <w:r>
        <w:rPr>
          <w:rFonts w:hint="eastAsia"/>
          <w:b w:val="0"/>
          <w:bCs w:val="0"/>
        </w:rPr>
        <w:t>00</w:t>
      </w:r>
      <w:r>
        <w:rPr>
          <w:rFonts w:hint="eastAsia"/>
          <w:b w:val="0"/>
          <w:bCs w:val="0"/>
        </w:rPr>
        <w:t>3</w:t>
      </w:r>
    </w:p>
    <w:p w:rsidR="007F2D7D" w:rsidRDefault="00A65CF6">
      <w:pPr>
        <w:pStyle w:val="3"/>
        <w:rPr>
          <w:b w:val="0"/>
          <w:bCs w:val="0"/>
        </w:rPr>
      </w:pPr>
      <w:r>
        <w:rPr>
          <w:rFonts w:hint="eastAsia"/>
          <w:b w:val="0"/>
          <w:bCs w:val="0"/>
        </w:rPr>
        <w:t>《旧工业建筑再生利用</w:t>
      </w:r>
      <w:r>
        <w:rPr>
          <w:rFonts w:hint="eastAsia"/>
          <w:b w:val="0"/>
          <w:bCs w:val="0"/>
        </w:rPr>
        <w:t>价值评定</w:t>
      </w:r>
      <w:r>
        <w:rPr>
          <w:rFonts w:hint="eastAsia"/>
          <w:b w:val="0"/>
          <w:bCs w:val="0"/>
        </w:rPr>
        <w:t>标准》</w:t>
      </w:r>
      <w:r>
        <w:rPr>
          <w:rFonts w:hint="eastAsia"/>
          <w:b w:val="0"/>
          <w:bCs w:val="0"/>
        </w:rPr>
        <w:t xml:space="preserve">T/CMCA </w:t>
      </w:r>
      <w:r>
        <w:rPr>
          <w:rFonts w:hint="eastAsia"/>
          <w:b w:val="0"/>
          <w:bCs w:val="0"/>
        </w:rPr>
        <w:t>3</w:t>
      </w:r>
      <w:r>
        <w:rPr>
          <w:rFonts w:hint="eastAsia"/>
          <w:b w:val="0"/>
          <w:bCs w:val="0"/>
        </w:rPr>
        <w:t>00</w:t>
      </w:r>
      <w:r>
        <w:rPr>
          <w:rFonts w:hint="eastAsia"/>
          <w:b w:val="0"/>
          <w:bCs w:val="0"/>
        </w:rPr>
        <w:t>4</w:t>
      </w:r>
    </w:p>
    <w:p w:rsidR="007F2D7D" w:rsidRDefault="007F2D7D"/>
    <w:p w:rsidR="007F2D7D" w:rsidRDefault="007F2D7D"/>
    <w:p w:rsidR="007F2D7D" w:rsidRDefault="007F2D7D">
      <w:pPr>
        <w:sectPr w:rsidR="007F2D7D">
          <w:footerReference w:type="even" r:id="rId16"/>
          <w:footerReference w:type="default" r:id="rId17"/>
          <w:pgSz w:w="8335" w:h="11850"/>
          <w:pgMar w:top="1083" w:right="1083" w:bottom="1083" w:left="1083" w:header="851" w:footer="992" w:gutter="0"/>
          <w:cols w:space="0"/>
          <w:docGrid w:type="linesAndChars" w:linePitch="312"/>
        </w:sectPr>
      </w:pPr>
    </w:p>
    <w:p w:rsidR="007F2D7D" w:rsidRDefault="00A65CF6">
      <w:pPr>
        <w:pStyle w:val="1"/>
        <w:rPr>
          <w:rFonts w:eastAsia="黑体"/>
          <w:b w:val="0"/>
          <w:sz w:val="36"/>
        </w:rPr>
      </w:pPr>
      <w:bookmarkStart w:id="236" w:name="_Toc2733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Pr>
          <w:rFonts w:eastAsia="黑体" w:hint="eastAsia"/>
          <w:b w:val="0"/>
          <w:sz w:val="36"/>
        </w:rPr>
        <w:lastRenderedPageBreak/>
        <w:t>团</w:t>
      </w:r>
      <w:r>
        <w:rPr>
          <w:rFonts w:eastAsia="黑体" w:hint="eastAsia"/>
          <w:b w:val="0"/>
          <w:sz w:val="36"/>
        </w:rPr>
        <w:t xml:space="preserve"> </w:t>
      </w:r>
      <w:r>
        <w:rPr>
          <w:rFonts w:eastAsia="黑体" w:hint="eastAsia"/>
          <w:b w:val="0"/>
          <w:sz w:val="36"/>
        </w:rPr>
        <w:t>体</w:t>
      </w:r>
      <w:r>
        <w:rPr>
          <w:rFonts w:eastAsia="黑体" w:hint="eastAsia"/>
          <w:b w:val="0"/>
          <w:sz w:val="36"/>
        </w:rPr>
        <w:t xml:space="preserve"> </w:t>
      </w:r>
      <w:r>
        <w:rPr>
          <w:rFonts w:eastAsia="黑体"/>
          <w:b w:val="0"/>
          <w:sz w:val="36"/>
        </w:rPr>
        <w:t>标</w:t>
      </w:r>
      <w:r>
        <w:rPr>
          <w:rFonts w:eastAsia="黑体" w:hint="eastAsia"/>
          <w:b w:val="0"/>
          <w:sz w:val="36"/>
        </w:rPr>
        <w:t xml:space="preserve"> </w:t>
      </w:r>
      <w:r>
        <w:rPr>
          <w:rFonts w:eastAsia="黑体"/>
          <w:b w:val="0"/>
          <w:sz w:val="36"/>
        </w:rPr>
        <w:t>准</w:t>
      </w:r>
      <w:bookmarkEnd w:id="236"/>
    </w:p>
    <w:p w:rsidR="007F2D7D" w:rsidRDefault="007F2D7D">
      <w:pPr>
        <w:rPr>
          <w:rFonts w:cs="Times New Roman"/>
        </w:rPr>
      </w:pPr>
    </w:p>
    <w:p w:rsidR="007F2D7D" w:rsidRDefault="00A65CF6">
      <w:pPr>
        <w:pStyle w:val="1"/>
        <w:rPr>
          <w:b w:val="0"/>
          <w:sz w:val="32"/>
        </w:rPr>
      </w:pPr>
      <w:bookmarkStart w:id="237" w:name="_Toc484883333"/>
      <w:bookmarkStart w:id="238" w:name="_Toc472164882"/>
      <w:bookmarkStart w:id="239" w:name="_Toc482375414"/>
      <w:bookmarkStart w:id="240" w:name="_Toc483476871"/>
      <w:bookmarkStart w:id="241" w:name="_Toc483476454"/>
      <w:bookmarkStart w:id="242" w:name="_Toc484364442"/>
      <w:bookmarkStart w:id="243" w:name="_Toc472164751"/>
      <w:bookmarkStart w:id="244" w:name="_Toc480374915"/>
      <w:bookmarkStart w:id="245" w:name="_Toc482405638"/>
      <w:bookmarkStart w:id="246" w:name="_Toc480375043"/>
      <w:bookmarkStart w:id="247" w:name="_Toc484880490"/>
      <w:bookmarkStart w:id="248" w:name="_Toc472164656"/>
      <w:bookmarkStart w:id="249" w:name="_Toc472164824"/>
      <w:bookmarkStart w:id="250" w:name="_Toc484364317"/>
      <w:bookmarkStart w:id="251" w:name="_Toc472033890"/>
      <w:bookmarkStart w:id="252" w:name="_Toc472071269"/>
      <w:bookmarkStart w:id="253" w:name="_Toc482405545"/>
      <w:bookmarkStart w:id="254" w:name="_Toc472033855"/>
      <w:bookmarkStart w:id="255" w:name="_Toc480374962"/>
      <w:bookmarkStart w:id="256" w:name="_Toc22372"/>
      <w:r>
        <w:rPr>
          <w:b w:val="0"/>
          <w:sz w:val="32"/>
        </w:rPr>
        <w:t>旧工业建筑再生利用</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Pr>
          <w:rFonts w:hint="eastAsia"/>
          <w:b w:val="0"/>
          <w:sz w:val="32"/>
        </w:rPr>
        <w:t>性能评定标准</w:t>
      </w:r>
      <w:bookmarkEnd w:id="256"/>
    </w:p>
    <w:p w:rsidR="007F2D7D" w:rsidRDefault="007F2D7D"/>
    <w:p w:rsidR="007F2D7D" w:rsidRDefault="00A65CF6">
      <w:pPr>
        <w:jc w:val="center"/>
        <w:rPr>
          <w:b/>
          <w:bCs/>
        </w:rPr>
      </w:pPr>
      <w:r>
        <w:rPr>
          <w:rFonts w:hint="eastAsia"/>
          <w:b/>
          <w:bCs/>
        </w:rPr>
        <w:t>T/CMCA 400X-201</w:t>
      </w:r>
      <w:r>
        <w:rPr>
          <w:rFonts w:hint="eastAsia"/>
          <w:b/>
          <w:bCs/>
        </w:rPr>
        <w:t>9</w:t>
      </w:r>
    </w:p>
    <w:p w:rsidR="007F2D7D" w:rsidRDefault="007F2D7D">
      <w:bookmarkStart w:id="257" w:name="_Toc480374917"/>
      <w:bookmarkStart w:id="258" w:name="_Toc472164753"/>
      <w:bookmarkStart w:id="259" w:name="_Toc482405640"/>
      <w:bookmarkStart w:id="260" w:name="_Toc480374964"/>
      <w:bookmarkStart w:id="261" w:name="_Toc483476873"/>
      <w:bookmarkStart w:id="262" w:name="_Toc484364319"/>
      <w:bookmarkStart w:id="263" w:name="_Toc472071271"/>
      <w:bookmarkStart w:id="264" w:name="_Toc484883335"/>
      <w:bookmarkStart w:id="265" w:name="_Toc472033857"/>
      <w:bookmarkStart w:id="266" w:name="_Toc472164658"/>
      <w:bookmarkStart w:id="267" w:name="_Toc472164884"/>
      <w:bookmarkStart w:id="268" w:name="_Toc480375045"/>
      <w:bookmarkStart w:id="269" w:name="_Toc472164826"/>
      <w:bookmarkStart w:id="270" w:name="_Toc482405547"/>
      <w:bookmarkStart w:id="271" w:name="_Toc472033892"/>
      <w:bookmarkStart w:id="272" w:name="_Toc484880492"/>
    </w:p>
    <w:p w:rsidR="007F2D7D" w:rsidRDefault="00A65CF6">
      <w:pPr>
        <w:pStyle w:val="1"/>
        <w:rPr>
          <w:b w:val="0"/>
        </w:rPr>
        <w:sectPr w:rsidR="007F2D7D">
          <w:footerReference w:type="default" r:id="rId18"/>
          <w:pgSz w:w="8335" w:h="11850"/>
          <w:pgMar w:top="1083" w:right="1083" w:bottom="1083" w:left="1083" w:header="851" w:footer="992" w:gutter="0"/>
          <w:cols w:space="0"/>
          <w:docGrid w:type="linesAndChars" w:linePitch="312"/>
        </w:sectPr>
      </w:pPr>
      <w:bookmarkStart w:id="273" w:name="_Toc3117"/>
      <w:r>
        <w:rPr>
          <w:b w:val="0"/>
        </w:rPr>
        <w:t>条文说明</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7F2D7D" w:rsidRDefault="007F2D7D">
      <w:pPr>
        <w:pStyle w:val="1"/>
        <w:sectPr w:rsidR="007F2D7D">
          <w:footerReference w:type="even" r:id="rId19"/>
          <w:footerReference w:type="default" r:id="rId20"/>
          <w:pgSz w:w="8335" w:h="11850"/>
          <w:pgMar w:top="1083" w:right="1083" w:bottom="1083" w:left="1083" w:header="851" w:footer="992" w:gutter="0"/>
          <w:cols w:space="0"/>
          <w:docGrid w:type="linesAndChars" w:linePitch="312"/>
        </w:sectPr>
      </w:pPr>
      <w:bookmarkStart w:id="274" w:name="_Toc472033893"/>
      <w:bookmarkStart w:id="275" w:name="_Toc472164827"/>
      <w:bookmarkStart w:id="276" w:name="_Toc32393"/>
      <w:bookmarkStart w:id="277" w:name="_Toc480375046"/>
      <w:bookmarkStart w:id="278" w:name="_Toc484364445"/>
      <w:bookmarkStart w:id="279" w:name="_Toc483476457"/>
      <w:bookmarkStart w:id="280" w:name="_Toc480374965"/>
      <w:bookmarkStart w:id="281" w:name="_Toc480374918"/>
      <w:bookmarkStart w:id="282" w:name="_Toc472164885"/>
      <w:bookmarkStart w:id="283" w:name="_Toc484883336"/>
      <w:bookmarkStart w:id="284" w:name="_Toc484364320"/>
      <w:bookmarkStart w:id="285" w:name="_Toc484880493"/>
      <w:bookmarkStart w:id="286" w:name="_Toc483476874"/>
      <w:bookmarkStart w:id="287" w:name="_Toc482375417"/>
      <w:bookmarkStart w:id="288" w:name="_Toc482405548"/>
      <w:bookmarkStart w:id="289" w:name="_Toc472033858"/>
      <w:bookmarkStart w:id="290" w:name="_Toc482405641"/>
    </w:p>
    <w:p w:rsidR="007F2D7D" w:rsidRDefault="00A65CF6">
      <w:pPr>
        <w:pStyle w:val="1"/>
      </w:pPr>
      <w:r>
        <w:lastRenderedPageBreak/>
        <w:t>制定说明</w:t>
      </w:r>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7F2D7D" w:rsidRDefault="007F2D7D"/>
    <w:p w:rsidR="007F2D7D" w:rsidRDefault="00A65CF6">
      <w:pPr>
        <w:ind w:firstLineChars="200" w:firstLine="420"/>
        <w:rPr>
          <w:rFonts w:cs="Times New Roman"/>
        </w:rPr>
      </w:pPr>
      <w:r>
        <w:rPr>
          <w:rFonts w:cs="Times New Roman"/>
        </w:rPr>
        <w:t>本</w:t>
      </w:r>
      <w:r>
        <w:rPr>
          <w:rFonts w:cs="Times New Roman" w:hint="eastAsia"/>
        </w:rPr>
        <w:t>标准</w:t>
      </w:r>
      <w:r>
        <w:rPr>
          <w:rFonts w:cs="Times New Roman"/>
        </w:rPr>
        <w:t>制定过程中，编制组进行了广泛而深入的调查研究，总结</w:t>
      </w:r>
      <w:r>
        <w:rPr>
          <w:rFonts w:cs="Times New Roman" w:hint="eastAsia"/>
        </w:rPr>
        <w:t>了</w:t>
      </w:r>
      <w:r>
        <w:rPr>
          <w:rFonts w:cs="Times New Roman"/>
        </w:rPr>
        <w:t>我国旧工业建筑再生利用项目的建设经验，同时参考了国内外先进法规、标准、文献专著，结合工程实践取得了旧工业建筑再生利用的技术参数。</w:t>
      </w:r>
    </w:p>
    <w:p w:rsidR="007F2D7D" w:rsidRDefault="00A65CF6">
      <w:pPr>
        <w:ind w:firstLineChars="200" w:firstLine="420"/>
        <w:rPr>
          <w:rFonts w:cs="Times New Roman"/>
        </w:rPr>
        <w:sectPr w:rsidR="007F2D7D">
          <w:pgSz w:w="8335" w:h="11850"/>
          <w:pgMar w:top="1083" w:right="1083" w:bottom="1083" w:left="1083" w:header="851" w:footer="992" w:gutter="0"/>
          <w:cols w:space="0"/>
          <w:docGrid w:type="linesAndChars" w:linePitch="312"/>
        </w:sectPr>
      </w:pPr>
      <w:r>
        <w:rPr>
          <w:rFonts w:cs="Times New Roman"/>
        </w:rPr>
        <w:t>为便于广大开发、设计、施工、科研、学校等单位有关人员在使用本规范时正确理解和执行条文规定，《旧工业建筑再生利用</w:t>
      </w:r>
      <w:r>
        <w:rPr>
          <w:rFonts w:cs="Times New Roman" w:hint="eastAsia"/>
        </w:rPr>
        <w:t>性能评定</w:t>
      </w:r>
      <w:r>
        <w:rPr>
          <w:rFonts w:cs="Times New Roman" w:hint="eastAsia"/>
        </w:rPr>
        <w:t>标准</w:t>
      </w:r>
      <w:r>
        <w:rPr>
          <w:rFonts w:cs="Times New Roman"/>
        </w:rPr>
        <w:t>》编制组按章、节、条顺序编制了条文说明，对条文规定的目的、依据以及执行中需要注意的有关事项进行了说明，供读者作为理解和把握标准规定的参考。</w:t>
      </w:r>
    </w:p>
    <w:p w:rsidR="007F2D7D" w:rsidRDefault="007F2D7D">
      <w:pPr>
        <w:pStyle w:val="1"/>
        <w:sectPr w:rsidR="007F2D7D">
          <w:footerReference w:type="even" r:id="rId21"/>
          <w:footerReference w:type="default" r:id="rId22"/>
          <w:pgSz w:w="8335" w:h="11850"/>
          <w:pgMar w:top="1083" w:right="1083" w:bottom="1083" w:left="1083" w:header="851" w:footer="992" w:gutter="0"/>
          <w:cols w:space="0"/>
          <w:docGrid w:type="linesAndChars" w:linePitch="312"/>
        </w:sectPr>
      </w:pPr>
      <w:bookmarkStart w:id="291" w:name="_Toc13120"/>
    </w:p>
    <w:bookmarkEnd w:id="291"/>
    <w:p w:rsidR="007F2D7D" w:rsidRDefault="00A65CF6">
      <w:pPr>
        <w:pStyle w:val="1"/>
      </w:pPr>
      <w:r>
        <w:lastRenderedPageBreak/>
        <w:t>目</w:t>
      </w:r>
      <w:r>
        <w:rPr>
          <w:rFonts w:hint="eastAsia"/>
        </w:rPr>
        <w:t xml:space="preserve"> </w:t>
      </w:r>
      <w:r>
        <w:t>次</w:t>
      </w:r>
    </w:p>
    <w:p w:rsidR="007F2D7D" w:rsidRDefault="00A65CF6">
      <w:r>
        <w:rPr>
          <w:rFonts w:cs="Times New Roman"/>
          <w:kern w:val="44"/>
          <w:sz w:val="30"/>
          <w:szCs w:val="24"/>
        </w:rPr>
        <w:fldChar w:fldCharType="begin"/>
      </w:r>
      <w:r>
        <w:rPr>
          <w:rFonts w:cs="Times New Roman"/>
          <w:kern w:val="44"/>
          <w:sz w:val="30"/>
          <w:szCs w:val="24"/>
        </w:rPr>
        <w:instrText>TOC \o "1-2" \h \z \u</w:instrText>
      </w:r>
      <w:r>
        <w:rPr>
          <w:rFonts w:cs="Times New Roman"/>
          <w:kern w:val="44"/>
          <w:sz w:val="30"/>
          <w:szCs w:val="24"/>
        </w:rPr>
        <w:fldChar w:fldCharType="separate"/>
      </w:r>
    </w:p>
    <w:p w:rsidR="007F2D7D" w:rsidRDefault="00A65CF6">
      <w:pPr>
        <w:pStyle w:val="11"/>
        <w:tabs>
          <w:tab w:val="right" w:leader="dot" w:pos="6169"/>
        </w:tabs>
      </w:pPr>
      <w:hyperlink w:anchor="_Toc7170" w:history="1">
        <w:r>
          <w:rPr>
            <w:kern w:val="44"/>
          </w:rPr>
          <w:t xml:space="preserve">1 </w:t>
        </w:r>
        <w:r>
          <w:rPr>
            <w:rFonts w:hint="eastAsia"/>
            <w:kern w:val="44"/>
          </w:rPr>
          <w:t xml:space="preserve"> </w:t>
        </w:r>
        <w:r>
          <w:rPr>
            <w:kern w:val="44"/>
          </w:rPr>
          <w:t>总</w:t>
        </w:r>
        <w:r>
          <w:rPr>
            <w:rFonts w:hint="eastAsia"/>
            <w:kern w:val="44"/>
          </w:rPr>
          <w:t xml:space="preserve">   </w:t>
        </w:r>
        <w:r>
          <w:rPr>
            <w:kern w:val="44"/>
          </w:rPr>
          <w:t>则</w:t>
        </w:r>
        <w:r>
          <w:tab/>
        </w:r>
        <w:r>
          <w:rPr>
            <w:rFonts w:hint="eastAsia"/>
          </w:rPr>
          <w:t>4</w:t>
        </w:r>
      </w:hyperlink>
      <w:r>
        <w:rPr>
          <w:rFonts w:hint="eastAsia"/>
        </w:rPr>
        <w:t>4</w:t>
      </w:r>
    </w:p>
    <w:p w:rsidR="007F2D7D" w:rsidRDefault="00A65CF6">
      <w:pPr>
        <w:pStyle w:val="11"/>
        <w:tabs>
          <w:tab w:val="right" w:leader="dot" w:pos="6169"/>
        </w:tabs>
      </w:pPr>
      <w:hyperlink w:anchor="_Toc26651" w:history="1">
        <w:r>
          <w:rPr>
            <w:kern w:val="44"/>
          </w:rPr>
          <w:t xml:space="preserve">3 </w:t>
        </w:r>
        <w:r>
          <w:rPr>
            <w:rFonts w:hint="eastAsia"/>
            <w:kern w:val="44"/>
          </w:rPr>
          <w:t xml:space="preserve"> </w:t>
        </w:r>
        <w:r>
          <w:rPr>
            <w:kern w:val="44"/>
          </w:rPr>
          <w:t>基本规定</w:t>
        </w:r>
        <w:r>
          <w:tab/>
        </w:r>
        <w:r>
          <w:fldChar w:fldCharType="begin"/>
        </w:r>
        <w:r>
          <w:instrText xml:space="preserve"> PAGEREF _Toc26651 </w:instrText>
        </w:r>
        <w:r>
          <w:fldChar w:fldCharType="separate"/>
        </w:r>
        <w:r>
          <w:t>4</w:t>
        </w:r>
        <w:r>
          <w:fldChar w:fldCharType="end"/>
        </w:r>
      </w:hyperlink>
      <w:r>
        <w:rPr>
          <w:rFonts w:hint="eastAsia"/>
        </w:rPr>
        <w:t>5</w:t>
      </w:r>
    </w:p>
    <w:p w:rsidR="007F2D7D" w:rsidRDefault="00A65CF6">
      <w:pPr>
        <w:pStyle w:val="11"/>
        <w:tabs>
          <w:tab w:val="right" w:leader="dot" w:pos="6169"/>
        </w:tabs>
      </w:pPr>
      <w:hyperlink w:anchor="_Toc1434" w:history="1">
        <w:r>
          <w:t xml:space="preserve">4 </w:t>
        </w:r>
        <w:r>
          <w:rPr>
            <w:rFonts w:hint="eastAsia"/>
          </w:rPr>
          <w:t xml:space="preserve"> </w:t>
        </w:r>
        <w:r>
          <w:rPr>
            <w:rFonts w:hint="eastAsia"/>
          </w:rPr>
          <w:t>建（构）筑物</w:t>
        </w:r>
        <w:r>
          <w:rPr>
            <w:rFonts w:hint="eastAsia"/>
          </w:rPr>
          <w:t>性能评</w:t>
        </w:r>
        <w:r>
          <w:t>定</w:t>
        </w:r>
        <w:r>
          <w:tab/>
        </w:r>
        <w:r>
          <w:rPr>
            <w:rFonts w:hint="eastAsia"/>
          </w:rPr>
          <w:t>4</w:t>
        </w:r>
      </w:hyperlink>
      <w:r>
        <w:rPr>
          <w:rFonts w:hint="eastAsia"/>
        </w:rPr>
        <w:t>6</w:t>
      </w:r>
    </w:p>
    <w:p w:rsidR="007F2D7D" w:rsidRDefault="00A65CF6">
      <w:pPr>
        <w:pStyle w:val="21"/>
        <w:tabs>
          <w:tab w:val="right" w:leader="dot" w:pos="6169"/>
        </w:tabs>
      </w:pPr>
      <w:hyperlink w:anchor="_Toc13708" w:history="1">
        <w:r>
          <w:t xml:space="preserve">4.1 </w:t>
        </w:r>
        <w:r>
          <w:rPr>
            <w:rFonts w:hint="eastAsia"/>
          </w:rPr>
          <w:t xml:space="preserve"> </w:t>
        </w:r>
        <w:r>
          <w:t>一般规定</w:t>
        </w:r>
        <w:r>
          <w:tab/>
        </w:r>
        <w:r>
          <w:rPr>
            <w:rFonts w:hint="eastAsia"/>
          </w:rPr>
          <w:t>4</w:t>
        </w:r>
      </w:hyperlink>
      <w:r>
        <w:rPr>
          <w:rFonts w:hint="eastAsia"/>
        </w:rPr>
        <w:t>6</w:t>
      </w:r>
    </w:p>
    <w:p w:rsidR="007F2D7D" w:rsidRDefault="00A65CF6">
      <w:pPr>
        <w:pStyle w:val="21"/>
        <w:tabs>
          <w:tab w:val="right" w:leader="dot" w:pos="6169"/>
        </w:tabs>
      </w:pPr>
      <w:hyperlink w:anchor="_Toc12884" w:history="1">
        <w:r>
          <w:t xml:space="preserve">4.2 </w:t>
        </w:r>
        <w:r>
          <w:rPr>
            <w:rFonts w:hint="eastAsia"/>
          </w:rPr>
          <w:t xml:space="preserve"> </w:t>
        </w:r>
        <w:r>
          <w:t>调查与检测</w:t>
        </w:r>
        <w:r>
          <w:tab/>
        </w:r>
        <w:r>
          <w:rPr>
            <w:rFonts w:hint="eastAsia"/>
          </w:rPr>
          <w:t>4</w:t>
        </w:r>
      </w:hyperlink>
      <w:r>
        <w:rPr>
          <w:rFonts w:hint="eastAsia"/>
        </w:rPr>
        <w:t>7</w:t>
      </w:r>
    </w:p>
    <w:p w:rsidR="007F2D7D" w:rsidRDefault="00A65CF6">
      <w:pPr>
        <w:pStyle w:val="21"/>
        <w:tabs>
          <w:tab w:val="right" w:leader="dot" w:pos="6169"/>
        </w:tabs>
      </w:pPr>
      <w:hyperlink w:anchor="_Toc25684" w:history="1">
        <w:r>
          <w:t>4.</w:t>
        </w:r>
        <w:r>
          <w:rPr>
            <w:rFonts w:hint="eastAsia"/>
          </w:rPr>
          <w:t>3</w:t>
        </w:r>
        <w:r>
          <w:t xml:space="preserve"> </w:t>
        </w:r>
        <w:r>
          <w:rPr>
            <w:rFonts w:hint="eastAsia"/>
          </w:rPr>
          <w:t xml:space="preserve"> </w:t>
        </w:r>
        <w:r>
          <w:rPr>
            <w:rFonts w:hint="eastAsia"/>
          </w:rPr>
          <w:t>分析与</w:t>
        </w:r>
        <w:r>
          <w:t>评定</w:t>
        </w:r>
        <w:r>
          <w:tab/>
        </w:r>
        <w:r>
          <w:rPr>
            <w:rFonts w:hint="eastAsia"/>
          </w:rPr>
          <w:t>4</w:t>
        </w:r>
      </w:hyperlink>
      <w:r>
        <w:rPr>
          <w:rFonts w:hint="eastAsia"/>
        </w:rPr>
        <w:t>8</w:t>
      </w:r>
    </w:p>
    <w:p w:rsidR="007F2D7D" w:rsidRDefault="00A65CF6">
      <w:pPr>
        <w:pStyle w:val="11"/>
        <w:tabs>
          <w:tab w:val="right" w:leader="dot" w:pos="6169"/>
        </w:tabs>
      </w:pPr>
      <w:hyperlink w:anchor="_Toc10944" w:history="1">
        <w:r>
          <w:rPr>
            <w:rFonts w:hint="eastAsia"/>
          </w:rPr>
          <w:t>5</w:t>
        </w:r>
        <w:r>
          <w:t xml:space="preserve"> </w:t>
        </w:r>
        <w:r>
          <w:rPr>
            <w:rFonts w:hint="eastAsia"/>
          </w:rPr>
          <w:t xml:space="preserve"> </w:t>
        </w:r>
        <w:r>
          <w:rPr>
            <w:rFonts w:hint="eastAsia"/>
          </w:rPr>
          <w:t>道路性能评定</w:t>
        </w:r>
        <w:r>
          <w:tab/>
        </w:r>
        <w:r>
          <w:rPr>
            <w:rFonts w:hint="eastAsia"/>
          </w:rPr>
          <w:t>5</w:t>
        </w:r>
      </w:hyperlink>
      <w:r>
        <w:rPr>
          <w:rFonts w:hint="eastAsia"/>
        </w:rPr>
        <w:t>0</w:t>
      </w:r>
    </w:p>
    <w:p w:rsidR="007F2D7D" w:rsidRDefault="00A65CF6">
      <w:pPr>
        <w:pStyle w:val="21"/>
        <w:tabs>
          <w:tab w:val="right" w:leader="dot" w:pos="6169"/>
        </w:tabs>
      </w:pPr>
      <w:hyperlink w:anchor="_Toc487" w:history="1">
        <w:r>
          <w:rPr>
            <w:rFonts w:hint="eastAsia"/>
          </w:rPr>
          <w:t>5</w:t>
        </w:r>
        <w:r>
          <w:t xml:space="preserve">.1 </w:t>
        </w:r>
        <w:r>
          <w:rPr>
            <w:rFonts w:hint="eastAsia"/>
          </w:rPr>
          <w:t xml:space="preserve"> </w:t>
        </w:r>
        <w:r>
          <w:t>一般规定</w:t>
        </w:r>
        <w:r>
          <w:tab/>
        </w:r>
        <w:r>
          <w:rPr>
            <w:rFonts w:hint="eastAsia"/>
          </w:rPr>
          <w:t>5</w:t>
        </w:r>
      </w:hyperlink>
      <w:r>
        <w:rPr>
          <w:rFonts w:hint="eastAsia"/>
        </w:rPr>
        <w:t>0</w:t>
      </w:r>
    </w:p>
    <w:p w:rsidR="007F2D7D" w:rsidRDefault="00A65CF6">
      <w:pPr>
        <w:pStyle w:val="21"/>
        <w:tabs>
          <w:tab w:val="right" w:leader="dot" w:pos="6169"/>
        </w:tabs>
      </w:pPr>
      <w:hyperlink w:anchor="_Toc32288" w:history="1">
        <w:r>
          <w:rPr>
            <w:rFonts w:hint="eastAsia"/>
          </w:rPr>
          <w:t>5</w:t>
        </w:r>
        <w:r>
          <w:t xml:space="preserve">.2 </w:t>
        </w:r>
        <w:r>
          <w:rPr>
            <w:rFonts w:hint="eastAsia"/>
          </w:rPr>
          <w:t xml:space="preserve"> </w:t>
        </w:r>
        <w:r>
          <w:t>调查与检测</w:t>
        </w:r>
        <w:r>
          <w:tab/>
        </w:r>
        <w:r>
          <w:rPr>
            <w:rFonts w:hint="eastAsia"/>
          </w:rPr>
          <w:t>5</w:t>
        </w:r>
      </w:hyperlink>
      <w:r>
        <w:rPr>
          <w:rFonts w:hint="eastAsia"/>
        </w:rPr>
        <w:t>0</w:t>
      </w:r>
    </w:p>
    <w:p w:rsidR="007F2D7D" w:rsidRDefault="00A65CF6">
      <w:pPr>
        <w:pStyle w:val="21"/>
        <w:tabs>
          <w:tab w:val="right" w:leader="dot" w:pos="6169"/>
        </w:tabs>
      </w:pPr>
      <w:hyperlink w:anchor="_Toc16794" w:history="1">
        <w:r>
          <w:rPr>
            <w:rFonts w:hint="eastAsia"/>
          </w:rPr>
          <w:t>5</w:t>
        </w:r>
        <w:r>
          <w:t>.</w:t>
        </w:r>
        <w:r>
          <w:rPr>
            <w:rFonts w:hint="eastAsia"/>
          </w:rPr>
          <w:t>3</w:t>
        </w:r>
        <w:r>
          <w:t xml:space="preserve"> </w:t>
        </w:r>
        <w:r>
          <w:rPr>
            <w:rFonts w:hint="eastAsia"/>
          </w:rPr>
          <w:t xml:space="preserve"> </w:t>
        </w:r>
        <w:r>
          <w:rPr>
            <w:rFonts w:hint="eastAsia"/>
          </w:rPr>
          <w:t>分析与评定</w:t>
        </w:r>
        <w:r>
          <w:tab/>
        </w:r>
        <w:r>
          <w:rPr>
            <w:rFonts w:hint="eastAsia"/>
          </w:rPr>
          <w:t>5</w:t>
        </w:r>
      </w:hyperlink>
      <w:r>
        <w:rPr>
          <w:rFonts w:hint="eastAsia"/>
        </w:rPr>
        <w:t>1</w:t>
      </w:r>
    </w:p>
    <w:p w:rsidR="007F2D7D" w:rsidRDefault="00A65CF6">
      <w:pPr>
        <w:pStyle w:val="11"/>
        <w:tabs>
          <w:tab w:val="right" w:leader="dot" w:pos="6169"/>
        </w:tabs>
      </w:pPr>
      <w:hyperlink w:anchor="_Toc22310" w:history="1">
        <w:r>
          <w:rPr>
            <w:rFonts w:hint="eastAsia"/>
          </w:rPr>
          <w:t xml:space="preserve">6  </w:t>
        </w:r>
        <w:r>
          <w:rPr>
            <w:rFonts w:hint="eastAsia"/>
          </w:rPr>
          <w:t>管线性能评定</w:t>
        </w:r>
        <w:r>
          <w:tab/>
        </w:r>
        <w:r>
          <w:fldChar w:fldCharType="begin"/>
        </w:r>
        <w:r>
          <w:instrText xml:space="preserve"> PAGEREF _Toc22310 </w:instrText>
        </w:r>
        <w:r>
          <w:fldChar w:fldCharType="separate"/>
        </w:r>
        <w:r>
          <w:t>23</w:t>
        </w:r>
        <w:r>
          <w:fldChar w:fldCharType="end"/>
        </w:r>
      </w:hyperlink>
    </w:p>
    <w:p w:rsidR="007F2D7D" w:rsidRDefault="00A65CF6">
      <w:pPr>
        <w:pStyle w:val="21"/>
        <w:tabs>
          <w:tab w:val="right" w:leader="dot" w:pos="6169"/>
        </w:tabs>
      </w:pPr>
      <w:hyperlink w:anchor="_Toc7493" w:history="1">
        <w:r>
          <w:rPr>
            <w:rFonts w:hint="eastAsia"/>
          </w:rPr>
          <w:t xml:space="preserve">6.1  </w:t>
        </w:r>
        <w:r>
          <w:rPr>
            <w:rFonts w:hint="eastAsia"/>
          </w:rPr>
          <w:t>一般规定</w:t>
        </w:r>
        <w:r>
          <w:tab/>
        </w:r>
        <w:r>
          <w:fldChar w:fldCharType="begin"/>
        </w:r>
        <w:r>
          <w:instrText xml:space="preserve"> PAGEREF _Toc7493 </w:instrText>
        </w:r>
        <w:r>
          <w:fldChar w:fldCharType="separate"/>
        </w:r>
        <w:r>
          <w:t>23</w:t>
        </w:r>
        <w:r>
          <w:fldChar w:fldCharType="end"/>
        </w:r>
      </w:hyperlink>
    </w:p>
    <w:p w:rsidR="007F2D7D" w:rsidRDefault="00A65CF6">
      <w:pPr>
        <w:pStyle w:val="21"/>
        <w:tabs>
          <w:tab w:val="right" w:leader="dot" w:pos="6169"/>
        </w:tabs>
      </w:pPr>
      <w:hyperlink w:anchor="_Toc659" w:history="1">
        <w:r>
          <w:rPr>
            <w:rFonts w:hint="eastAsia"/>
          </w:rPr>
          <w:t xml:space="preserve">6.2  </w:t>
        </w:r>
        <w:r>
          <w:rPr>
            <w:rFonts w:hint="eastAsia"/>
          </w:rPr>
          <w:t>调查与检测</w:t>
        </w:r>
        <w:r>
          <w:tab/>
        </w:r>
        <w:r>
          <w:rPr>
            <w:rFonts w:hint="eastAsia"/>
          </w:rPr>
          <w:t>5</w:t>
        </w:r>
      </w:hyperlink>
      <w:r>
        <w:rPr>
          <w:rFonts w:hint="eastAsia"/>
        </w:rPr>
        <w:t>3</w:t>
      </w:r>
    </w:p>
    <w:p w:rsidR="007F2D7D" w:rsidRDefault="00A65CF6">
      <w:pPr>
        <w:pStyle w:val="21"/>
        <w:tabs>
          <w:tab w:val="right" w:leader="dot" w:pos="6169"/>
        </w:tabs>
      </w:pPr>
      <w:hyperlink w:anchor="_Toc2012" w:history="1">
        <w:r>
          <w:rPr>
            <w:rFonts w:hint="eastAsia"/>
          </w:rPr>
          <w:t xml:space="preserve">6.3  </w:t>
        </w:r>
        <w:r>
          <w:rPr>
            <w:rFonts w:hint="eastAsia"/>
          </w:rPr>
          <w:t>分析与评定</w:t>
        </w:r>
        <w:r>
          <w:tab/>
        </w:r>
        <w:r>
          <w:rPr>
            <w:rFonts w:hint="eastAsia"/>
          </w:rPr>
          <w:t>5</w:t>
        </w:r>
      </w:hyperlink>
      <w:r>
        <w:rPr>
          <w:rFonts w:hint="eastAsia"/>
        </w:rPr>
        <w:t>4</w:t>
      </w:r>
    </w:p>
    <w:p w:rsidR="007F2D7D" w:rsidRDefault="00A65CF6">
      <w:pPr>
        <w:pStyle w:val="11"/>
        <w:tabs>
          <w:tab w:val="right" w:leader="dot" w:pos="6169"/>
        </w:tabs>
      </w:pPr>
      <w:hyperlink w:anchor="_Toc979" w:history="1">
        <w:r>
          <w:rPr>
            <w:rFonts w:hint="eastAsia"/>
          </w:rPr>
          <w:t xml:space="preserve">7 </w:t>
        </w:r>
        <w:r>
          <w:rPr>
            <w:rFonts w:hint="eastAsia"/>
          </w:rPr>
          <w:t xml:space="preserve"> </w:t>
        </w:r>
        <w:r>
          <w:t>设备性能评定</w:t>
        </w:r>
        <w:r>
          <w:tab/>
        </w:r>
        <w:r>
          <w:rPr>
            <w:rFonts w:hint="eastAsia"/>
          </w:rPr>
          <w:t>5</w:t>
        </w:r>
      </w:hyperlink>
      <w:r>
        <w:rPr>
          <w:rFonts w:hint="eastAsia"/>
        </w:rPr>
        <w:t>5</w:t>
      </w:r>
    </w:p>
    <w:p w:rsidR="007F2D7D" w:rsidRDefault="00A65CF6">
      <w:pPr>
        <w:pStyle w:val="21"/>
        <w:tabs>
          <w:tab w:val="right" w:leader="dot" w:pos="6169"/>
        </w:tabs>
      </w:pPr>
      <w:hyperlink w:anchor="_Toc10788" w:history="1">
        <w:r>
          <w:rPr>
            <w:rFonts w:hint="eastAsia"/>
          </w:rPr>
          <w:t>7</w:t>
        </w:r>
        <w:r>
          <w:t xml:space="preserve">.1 </w:t>
        </w:r>
        <w:r>
          <w:rPr>
            <w:rFonts w:hint="eastAsia"/>
          </w:rPr>
          <w:t xml:space="preserve"> </w:t>
        </w:r>
        <w:r>
          <w:t>一般规定</w:t>
        </w:r>
        <w:r>
          <w:tab/>
        </w:r>
        <w:r>
          <w:rPr>
            <w:rFonts w:hint="eastAsia"/>
          </w:rPr>
          <w:t>5</w:t>
        </w:r>
      </w:hyperlink>
      <w:r>
        <w:rPr>
          <w:rFonts w:hint="eastAsia"/>
        </w:rPr>
        <w:t>5</w:t>
      </w:r>
    </w:p>
    <w:p w:rsidR="007F2D7D" w:rsidRDefault="00A65CF6">
      <w:pPr>
        <w:pStyle w:val="21"/>
        <w:tabs>
          <w:tab w:val="right" w:leader="dot" w:pos="6169"/>
        </w:tabs>
      </w:pPr>
      <w:hyperlink w:anchor="_Toc28546" w:history="1">
        <w:r>
          <w:rPr>
            <w:rFonts w:hint="eastAsia"/>
          </w:rPr>
          <w:t>7</w:t>
        </w:r>
        <w:r>
          <w:t>.2</w:t>
        </w:r>
        <w:r>
          <w:rPr>
            <w:rFonts w:hint="eastAsia"/>
          </w:rPr>
          <w:t xml:space="preserve"> </w:t>
        </w:r>
        <w:r>
          <w:rPr>
            <w:rFonts w:hint="eastAsia"/>
          </w:rPr>
          <w:t xml:space="preserve"> </w:t>
        </w:r>
        <w:r>
          <w:rPr>
            <w:rFonts w:hint="eastAsia"/>
          </w:rPr>
          <w:t>调查与检测</w:t>
        </w:r>
        <w:r>
          <w:tab/>
        </w:r>
        <w:r>
          <w:rPr>
            <w:rFonts w:hint="eastAsia"/>
          </w:rPr>
          <w:t>5</w:t>
        </w:r>
      </w:hyperlink>
      <w:r>
        <w:rPr>
          <w:rFonts w:hint="eastAsia"/>
        </w:rPr>
        <w:t>5</w:t>
      </w:r>
    </w:p>
    <w:p w:rsidR="007F2D7D" w:rsidRDefault="00A65CF6">
      <w:pPr>
        <w:pStyle w:val="21"/>
        <w:tabs>
          <w:tab w:val="right" w:leader="dot" w:pos="6169"/>
        </w:tabs>
      </w:pPr>
      <w:hyperlink w:anchor="_Toc8612" w:history="1">
        <w:r>
          <w:rPr>
            <w:rFonts w:hint="eastAsia"/>
          </w:rPr>
          <w:t>7</w:t>
        </w:r>
        <w:r>
          <w:t>.</w:t>
        </w:r>
        <w:r>
          <w:rPr>
            <w:rFonts w:hint="eastAsia"/>
          </w:rPr>
          <w:t>3</w:t>
        </w:r>
        <w:r>
          <w:t xml:space="preserve"> </w:t>
        </w:r>
        <w:r>
          <w:rPr>
            <w:rFonts w:hint="eastAsia"/>
          </w:rPr>
          <w:t xml:space="preserve"> </w:t>
        </w:r>
        <w:r>
          <w:rPr>
            <w:rFonts w:hint="eastAsia"/>
          </w:rPr>
          <w:t>分析与评定</w:t>
        </w:r>
        <w:r>
          <w:tab/>
        </w:r>
        <w:r>
          <w:rPr>
            <w:rFonts w:hint="eastAsia"/>
          </w:rPr>
          <w:t>5</w:t>
        </w:r>
      </w:hyperlink>
      <w:r>
        <w:rPr>
          <w:rFonts w:hint="eastAsia"/>
        </w:rPr>
        <w:t>7</w:t>
      </w:r>
    </w:p>
    <w:p w:rsidR="007F2D7D" w:rsidRDefault="007F2D7D">
      <w:pPr>
        <w:pStyle w:val="11"/>
        <w:tabs>
          <w:tab w:val="right" w:leader="dot" w:pos="6169"/>
        </w:tabs>
      </w:pPr>
    </w:p>
    <w:p w:rsidR="007F2D7D" w:rsidRDefault="007F2D7D">
      <w:pPr>
        <w:pStyle w:val="11"/>
        <w:tabs>
          <w:tab w:val="right" w:leader="dot" w:pos="6169"/>
        </w:tabs>
      </w:pPr>
    </w:p>
    <w:p w:rsidR="007F2D7D" w:rsidRDefault="00A65CF6">
      <w:pPr>
        <w:pStyle w:val="11"/>
        <w:tabs>
          <w:tab w:val="right" w:leader="dot" w:pos="6169"/>
        </w:tabs>
      </w:pPr>
      <w:r>
        <w:fldChar w:fldCharType="end"/>
      </w:r>
    </w:p>
    <w:p w:rsidR="007F2D7D" w:rsidRDefault="007F2D7D">
      <w:pPr>
        <w:sectPr w:rsidR="007F2D7D">
          <w:pgSz w:w="8335" w:h="11850"/>
          <w:pgMar w:top="1083" w:right="1083" w:bottom="1083" w:left="1083" w:header="851" w:footer="992" w:gutter="0"/>
          <w:cols w:space="0"/>
          <w:docGrid w:type="linesAndChars" w:linePitch="312"/>
        </w:sectPr>
      </w:pPr>
    </w:p>
    <w:p w:rsidR="007F2D7D" w:rsidRDefault="00A65CF6">
      <w:pPr>
        <w:pStyle w:val="1"/>
        <w:rPr>
          <w:rStyle w:val="10"/>
          <w:b/>
        </w:rPr>
      </w:pPr>
      <w:bookmarkStart w:id="292" w:name="_Toc30694"/>
      <w:r>
        <w:rPr>
          <w:rStyle w:val="10"/>
          <w:b/>
        </w:rPr>
        <w:lastRenderedPageBreak/>
        <w:t xml:space="preserve">1 </w:t>
      </w:r>
      <w:r>
        <w:rPr>
          <w:rStyle w:val="10"/>
          <w:rFonts w:hint="eastAsia"/>
          <w:b/>
        </w:rPr>
        <w:t xml:space="preserve"> </w:t>
      </w:r>
      <w:r>
        <w:rPr>
          <w:rStyle w:val="10"/>
          <w:b/>
        </w:rPr>
        <w:t>总</w:t>
      </w:r>
      <w:r>
        <w:rPr>
          <w:rStyle w:val="10"/>
          <w:rFonts w:hint="eastAsia"/>
          <w:b/>
        </w:rPr>
        <w:t xml:space="preserve">    </w:t>
      </w:r>
      <w:r>
        <w:rPr>
          <w:rStyle w:val="10"/>
          <w:b/>
        </w:rPr>
        <w:t>则</w:t>
      </w:r>
      <w:bookmarkEnd w:id="292"/>
    </w:p>
    <w:p w:rsidR="007F2D7D" w:rsidRDefault="007F2D7D"/>
    <w:p w:rsidR="007F2D7D" w:rsidRDefault="00A65CF6">
      <w:pPr>
        <w:pStyle w:val="3"/>
        <w:sectPr w:rsidR="007F2D7D">
          <w:footerReference w:type="default" r:id="rId23"/>
          <w:pgSz w:w="8335" w:h="11850"/>
          <w:pgMar w:top="1083" w:right="1083" w:bottom="1083" w:left="1083" w:header="851" w:footer="992" w:gutter="0"/>
          <w:cols w:space="720"/>
          <w:docGrid w:type="linesAndChars" w:linePitch="312"/>
        </w:sectPr>
      </w:pPr>
      <w:r>
        <w:t>1.0.1</w:t>
      </w:r>
      <w:r>
        <w:rPr>
          <w:rFonts w:hint="eastAsia"/>
        </w:rPr>
        <w:t xml:space="preserve">   </w:t>
      </w:r>
      <w:r>
        <w:rPr>
          <w:rFonts w:hint="eastAsia"/>
          <w:b w:val="0"/>
          <w:bCs w:val="0"/>
        </w:rPr>
        <w:t>本条是制定本标准的目的和意义。</w:t>
      </w:r>
      <w:r>
        <w:rPr>
          <w:rFonts w:hint="eastAsia"/>
          <w:b w:val="0"/>
          <w:bCs w:val="0"/>
        </w:rPr>
        <w:t>旧工业建筑再生利用性能评定是为了掌握建（构）筑物、道路、管线及设备的性能状况，为后续的再生利用工作提供基础资料。因此建立一套科学可行的</w:t>
      </w:r>
      <w:r>
        <w:rPr>
          <w:rFonts w:hint="eastAsia"/>
          <w:b w:val="0"/>
          <w:bCs w:val="0"/>
        </w:rPr>
        <w:t>旧工业建筑</w:t>
      </w:r>
      <w:r>
        <w:rPr>
          <w:rFonts w:hint="eastAsia"/>
          <w:b w:val="0"/>
          <w:bCs w:val="0"/>
        </w:rPr>
        <w:t>再生利用性能评定标准，为指导旧工业建筑的合理再生，保证再生利用工作的安全有序推进，具有十分重要的作用。</w:t>
      </w:r>
    </w:p>
    <w:p w:rsidR="007F2D7D" w:rsidRDefault="00A65CF6">
      <w:pPr>
        <w:pStyle w:val="1"/>
      </w:pPr>
      <w:bookmarkStart w:id="293" w:name="_Toc12032"/>
      <w:r>
        <w:lastRenderedPageBreak/>
        <w:t xml:space="preserve">3 </w:t>
      </w:r>
      <w:r>
        <w:rPr>
          <w:rFonts w:hint="eastAsia"/>
        </w:rPr>
        <w:t xml:space="preserve"> </w:t>
      </w:r>
      <w:r>
        <w:t>基本规定</w:t>
      </w:r>
      <w:bookmarkEnd w:id="293"/>
    </w:p>
    <w:p w:rsidR="007F2D7D" w:rsidRDefault="007F2D7D"/>
    <w:p w:rsidR="007F2D7D" w:rsidRDefault="00A65CF6">
      <w:pPr>
        <w:pStyle w:val="3"/>
      </w:pPr>
      <w:r>
        <w:rPr>
          <w:rFonts w:hint="eastAsia"/>
          <w:bCs w:val="0"/>
        </w:rPr>
        <w:t>3</w:t>
      </w:r>
      <w:r>
        <w:rPr>
          <w:bCs w:val="0"/>
        </w:rPr>
        <w:t xml:space="preserve">.0.1  </w:t>
      </w:r>
      <w:r>
        <w:rPr>
          <w:rFonts w:hint="eastAsia"/>
          <w:b w:val="0"/>
          <w:bCs w:val="0"/>
        </w:rPr>
        <w:t>本条规定了</w:t>
      </w:r>
      <w:r>
        <w:rPr>
          <w:rFonts w:hint="eastAsia"/>
          <w:b w:val="0"/>
          <w:bCs w:val="0"/>
        </w:rPr>
        <w:t>了旧工业建筑再生利用</w:t>
      </w:r>
      <w:r>
        <w:rPr>
          <w:rFonts w:hint="eastAsia"/>
          <w:b w:val="0"/>
          <w:bCs w:val="0"/>
        </w:rPr>
        <w:t>性能评定</w:t>
      </w:r>
      <w:r>
        <w:rPr>
          <w:rFonts w:hint="eastAsia"/>
          <w:b w:val="0"/>
          <w:bCs w:val="0"/>
        </w:rPr>
        <w:t>应遵循的基本原则。</w:t>
      </w:r>
      <w:r>
        <w:rPr>
          <w:rFonts w:hint="eastAsia"/>
          <w:b w:val="0"/>
          <w:bCs w:val="0"/>
        </w:rPr>
        <w:t>“安全</w:t>
      </w:r>
      <w:r>
        <w:rPr>
          <w:rFonts w:hint="eastAsia"/>
          <w:b w:val="0"/>
          <w:bCs w:val="0"/>
        </w:rPr>
        <w:t>检测</w:t>
      </w:r>
      <w:r>
        <w:rPr>
          <w:rFonts w:hint="eastAsia"/>
          <w:b w:val="0"/>
          <w:bCs w:val="0"/>
        </w:rPr>
        <w:t>”是进行</w:t>
      </w:r>
      <w:r>
        <w:rPr>
          <w:rFonts w:hint="eastAsia"/>
          <w:b w:val="0"/>
          <w:bCs w:val="0"/>
        </w:rPr>
        <w:t>调查与检测</w:t>
      </w:r>
      <w:r>
        <w:rPr>
          <w:rFonts w:hint="eastAsia"/>
          <w:b w:val="0"/>
          <w:bCs w:val="0"/>
        </w:rPr>
        <w:t>工作的前提，“科学</w:t>
      </w:r>
      <w:r>
        <w:rPr>
          <w:rFonts w:hint="eastAsia"/>
          <w:b w:val="0"/>
          <w:bCs w:val="0"/>
        </w:rPr>
        <w:t>评定</w:t>
      </w:r>
      <w:r>
        <w:rPr>
          <w:rFonts w:hint="eastAsia"/>
          <w:b w:val="0"/>
          <w:bCs w:val="0"/>
        </w:rPr>
        <w:t>”是获取</w:t>
      </w:r>
      <w:r>
        <w:rPr>
          <w:rFonts w:hint="eastAsia"/>
          <w:b w:val="0"/>
          <w:bCs w:val="0"/>
        </w:rPr>
        <w:t>性能评定结论的关键</w:t>
      </w:r>
      <w:r>
        <w:rPr>
          <w:rFonts w:hint="eastAsia"/>
          <w:b w:val="0"/>
          <w:bCs w:val="0"/>
        </w:rPr>
        <w:t>，“</w:t>
      </w:r>
      <w:r>
        <w:rPr>
          <w:rFonts w:hint="eastAsia"/>
          <w:b w:val="0"/>
          <w:bCs w:val="0"/>
        </w:rPr>
        <w:t>数据准确</w:t>
      </w:r>
      <w:r>
        <w:rPr>
          <w:rFonts w:hint="eastAsia"/>
          <w:b w:val="0"/>
          <w:bCs w:val="0"/>
        </w:rPr>
        <w:t>、</w:t>
      </w:r>
      <w:r>
        <w:rPr>
          <w:rFonts w:hint="eastAsia"/>
          <w:b w:val="0"/>
          <w:bCs w:val="0"/>
        </w:rPr>
        <w:t>结果可靠</w:t>
      </w:r>
      <w:r>
        <w:rPr>
          <w:rFonts w:hint="eastAsia"/>
          <w:b w:val="0"/>
          <w:bCs w:val="0"/>
        </w:rPr>
        <w:t>”是旧工业建筑再生利用</w:t>
      </w:r>
      <w:r>
        <w:rPr>
          <w:rFonts w:hint="eastAsia"/>
          <w:b w:val="0"/>
          <w:bCs w:val="0"/>
        </w:rPr>
        <w:t>性能评定中客观真实收集和处理数据的基本准则。</w:t>
      </w:r>
    </w:p>
    <w:p w:rsidR="007F2D7D" w:rsidRDefault="00A65CF6">
      <w:pPr>
        <w:pStyle w:val="3"/>
        <w:rPr>
          <w:b w:val="0"/>
        </w:rPr>
      </w:pPr>
      <w:r>
        <w:rPr>
          <w:rFonts w:hint="eastAsia"/>
        </w:rPr>
        <w:t xml:space="preserve">3.0.2  </w:t>
      </w:r>
      <w:r>
        <w:rPr>
          <w:rFonts w:hint="eastAsia"/>
          <w:b w:val="0"/>
        </w:rPr>
        <w:t>本条规定了</w:t>
      </w:r>
      <w:r>
        <w:rPr>
          <w:rFonts w:hint="eastAsia"/>
          <w:b w:val="0"/>
        </w:rPr>
        <w:t>旧工业建筑再生利用</w:t>
      </w:r>
      <w:r>
        <w:rPr>
          <w:rFonts w:hint="eastAsia"/>
          <w:b w:val="0"/>
        </w:rPr>
        <w:t>前性能评定的对象。在实际工程项目中，可根据项目的规模范围和特定要求选择需要评定的对象。</w:t>
      </w:r>
    </w:p>
    <w:p w:rsidR="007F2D7D" w:rsidRDefault="00A65CF6">
      <w:pPr>
        <w:pStyle w:val="3"/>
        <w:rPr>
          <w:b w:val="0"/>
          <w:bCs w:val="0"/>
        </w:rPr>
      </w:pPr>
      <w:r>
        <w:t>3.0.</w:t>
      </w:r>
      <w:r>
        <w:rPr>
          <w:rFonts w:hint="eastAsia"/>
        </w:rPr>
        <w:t>3</w:t>
      </w:r>
      <w:r>
        <w:rPr>
          <w:b w:val="0"/>
          <w:bCs w:val="0"/>
        </w:rPr>
        <w:t xml:space="preserve">  </w:t>
      </w:r>
      <w:r>
        <w:rPr>
          <w:rFonts w:hint="eastAsia"/>
          <w:b w:val="0"/>
          <w:bCs w:val="0"/>
        </w:rPr>
        <w:t>旧工业建筑再生利用项目</w:t>
      </w:r>
      <w:r>
        <w:rPr>
          <w:rFonts w:hint="eastAsia"/>
          <w:b w:val="0"/>
          <w:bCs w:val="0"/>
        </w:rPr>
        <w:t>性能评定</w:t>
      </w:r>
      <w:r>
        <w:rPr>
          <w:rFonts w:hint="eastAsia"/>
          <w:b w:val="0"/>
          <w:bCs w:val="0"/>
        </w:rPr>
        <w:t>工作的开展应按照图</w:t>
      </w:r>
      <w:r>
        <w:rPr>
          <w:rFonts w:hint="eastAsia"/>
          <w:b w:val="0"/>
          <w:bCs w:val="0"/>
        </w:rPr>
        <w:t>3.0.</w:t>
      </w:r>
      <w:r>
        <w:rPr>
          <w:rFonts w:hint="eastAsia"/>
          <w:b w:val="0"/>
          <w:bCs w:val="0"/>
        </w:rPr>
        <w:t>3</w:t>
      </w:r>
      <w:r>
        <w:rPr>
          <w:rFonts w:hint="eastAsia"/>
          <w:b w:val="0"/>
          <w:bCs w:val="0"/>
        </w:rPr>
        <w:t>所示流程，符合本标准相应章节的规定。</w:t>
      </w:r>
      <w:r>
        <w:rPr>
          <w:rFonts w:hint="eastAsia"/>
          <w:b w:val="0"/>
          <w:bCs w:val="0"/>
        </w:rPr>
        <w:t>主要包括接受委托、初步调查、确定性能评定方案、进行性能评定过程和得出性能评定结论等。</w:t>
      </w:r>
    </w:p>
    <w:p w:rsidR="007F2D7D" w:rsidRDefault="00A65CF6">
      <w:pPr>
        <w:pStyle w:val="3"/>
        <w:rPr>
          <w:b w:val="0"/>
          <w:bCs w:val="0"/>
        </w:rPr>
      </w:pPr>
      <w:r>
        <w:rPr>
          <w:rFonts w:hint="eastAsia"/>
        </w:rPr>
        <w:t>3.0.</w:t>
      </w:r>
      <w:r>
        <w:rPr>
          <w:rFonts w:hint="eastAsia"/>
        </w:rPr>
        <w:t>4</w:t>
      </w:r>
      <w:r>
        <w:rPr>
          <w:rFonts w:hint="eastAsia"/>
        </w:rPr>
        <w:t xml:space="preserve">  </w:t>
      </w:r>
      <w:r>
        <w:rPr>
          <w:rFonts w:hint="eastAsia"/>
          <w:b w:val="0"/>
          <w:bCs w:val="0"/>
        </w:rPr>
        <w:t>本条规定了能够承担</w:t>
      </w:r>
      <w:r>
        <w:rPr>
          <w:rFonts w:hint="eastAsia"/>
          <w:b w:val="0"/>
          <w:bCs w:val="0"/>
        </w:rPr>
        <w:t>性能评定工作的专业机构、作业人员及使用的仪器设备等相关要求。</w:t>
      </w:r>
    </w:p>
    <w:p w:rsidR="007F2D7D" w:rsidRDefault="00A65CF6">
      <w:pPr>
        <w:pStyle w:val="3"/>
      </w:pPr>
      <w:r>
        <w:rPr>
          <w:rFonts w:hint="eastAsia"/>
        </w:rPr>
        <w:t xml:space="preserve">3.0.5   </w:t>
      </w:r>
      <w:r>
        <w:rPr>
          <w:rFonts w:hint="eastAsia"/>
          <w:b w:val="0"/>
          <w:bCs w:val="0"/>
        </w:rPr>
        <w:t>初步调查需搜集与项目相关的技术资料，了解项目基本概况，它是制定性能评定方案和进行现场调查与检测的前提。</w:t>
      </w:r>
    </w:p>
    <w:p w:rsidR="007F2D7D" w:rsidRDefault="00A65CF6">
      <w:pPr>
        <w:pStyle w:val="3"/>
      </w:pPr>
      <w:r>
        <w:rPr>
          <w:rFonts w:hint="eastAsia"/>
        </w:rPr>
        <w:t>3.0</w:t>
      </w:r>
      <w:r>
        <w:t>.</w:t>
      </w:r>
      <w:r>
        <w:rPr>
          <w:rFonts w:hint="eastAsia"/>
        </w:rPr>
        <w:t>6</w:t>
      </w:r>
      <w:r>
        <w:t xml:space="preserve">  </w:t>
      </w:r>
      <w:r>
        <w:rPr>
          <w:rFonts w:hint="eastAsia"/>
          <w:b w:val="0"/>
          <w:bCs w:val="0"/>
        </w:rPr>
        <w:t>本条规定了旧工业建筑再生利用性能</w:t>
      </w:r>
      <w:r>
        <w:rPr>
          <w:b w:val="0"/>
          <w:bCs w:val="0"/>
        </w:rPr>
        <w:t>评定方案</w:t>
      </w:r>
      <w:r>
        <w:rPr>
          <w:rFonts w:hint="eastAsia"/>
          <w:b w:val="0"/>
          <w:bCs w:val="0"/>
        </w:rPr>
        <w:t>的基本内容，可根据项目的具体情况、复杂程度个相关要求进行修正和补充。</w:t>
      </w:r>
    </w:p>
    <w:p w:rsidR="007F2D7D" w:rsidRDefault="00A65CF6">
      <w:pPr>
        <w:pStyle w:val="3"/>
      </w:pPr>
      <w:r>
        <w:rPr>
          <w:rFonts w:hint="eastAsia"/>
        </w:rPr>
        <w:t>3.0.8</w:t>
      </w:r>
      <w:r>
        <w:t xml:space="preserve">  </w:t>
      </w:r>
      <w:r>
        <w:rPr>
          <w:rFonts w:hint="eastAsia"/>
          <w:b w:val="0"/>
          <w:bCs w:val="0"/>
        </w:rPr>
        <w:t>本条规定了旧工业建筑再生利用</w:t>
      </w:r>
      <w:r>
        <w:rPr>
          <w:b w:val="0"/>
          <w:bCs w:val="0"/>
        </w:rPr>
        <w:t>性能评定报告</w:t>
      </w:r>
      <w:r>
        <w:rPr>
          <w:rFonts w:hint="eastAsia"/>
          <w:b w:val="0"/>
          <w:bCs w:val="0"/>
        </w:rPr>
        <w:t>的基本内容和相关规定。</w:t>
      </w:r>
      <w:r>
        <w:rPr>
          <w:rFonts w:hint="eastAsia"/>
          <w:b w:val="0"/>
          <w:bCs w:val="0"/>
        </w:rPr>
        <w:t>性能评定报告由专业机构进行签字和盖章后方可生效。</w:t>
      </w:r>
    </w:p>
    <w:p w:rsidR="007F2D7D" w:rsidRDefault="00A65CF6">
      <w:pPr>
        <w:pStyle w:val="3"/>
        <w:rPr>
          <w:b w:val="0"/>
          <w:bCs w:val="0"/>
        </w:rPr>
      </w:pPr>
      <w:r>
        <w:rPr>
          <w:rFonts w:hint="eastAsia"/>
        </w:rPr>
        <w:t>3.0.9</w:t>
      </w:r>
      <w:r>
        <w:t xml:space="preserve">  </w:t>
      </w:r>
      <w:r>
        <w:rPr>
          <w:rFonts w:hint="eastAsia"/>
          <w:b w:val="0"/>
          <w:bCs w:val="0"/>
        </w:rPr>
        <w:t>由于旧工业建筑再生利用性能评定对象大多位于废弃的工厂，由于年久失修、现场状况较差，存在大量不确定的安全隐患。因此，进行现场作业时必须严格遵守安全</w:t>
      </w:r>
      <w:r>
        <w:rPr>
          <w:rFonts w:hint="eastAsia"/>
          <w:b w:val="0"/>
          <w:bCs w:val="0"/>
        </w:rPr>
        <w:t>规定，佩戴安全防护，保证作业过程的安全。</w:t>
      </w:r>
    </w:p>
    <w:p w:rsidR="007F2D7D" w:rsidRDefault="007F2D7D">
      <w:pPr>
        <w:pStyle w:val="4"/>
        <w:sectPr w:rsidR="007F2D7D">
          <w:headerReference w:type="default" r:id="rId24"/>
          <w:footerReference w:type="default" r:id="rId25"/>
          <w:pgSz w:w="8335" w:h="11850"/>
          <w:pgMar w:top="1083" w:right="1080" w:bottom="1083" w:left="1080" w:header="851" w:footer="992" w:gutter="0"/>
          <w:cols w:space="720"/>
          <w:docGrid w:type="lines" w:linePitch="312"/>
        </w:sectPr>
      </w:pPr>
    </w:p>
    <w:p w:rsidR="007F2D7D" w:rsidRDefault="00A65CF6">
      <w:pPr>
        <w:pStyle w:val="1"/>
      </w:pPr>
      <w:r>
        <w:rPr>
          <w:rFonts w:hint="eastAsia"/>
        </w:rPr>
        <w:lastRenderedPageBreak/>
        <w:t xml:space="preserve">4 </w:t>
      </w:r>
      <w:r>
        <w:rPr>
          <w:rFonts w:hint="eastAsia"/>
        </w:rPr>
        <w:t>建（构）筑物性能评定</w:t>
      </w:r>
    </w:p>
    <w:p w:rsidR="007F2D7D" w:rsidRDefault="007F2D7D"/>
    <w:p w:rsidR="007F2D7D" w:rsidRDefault="00A65CF6">
      <w:pPr>
        <w:pStyle w:val="2"/>
      </w:pPr>
      <w:r>
        <w:rPr>
          <w:rFonts w:hint="eastAsia"/>
        </w:rPr>
        <w:t xml:space="preserve">4.1 </w:t>
      </w:r>
      <w:r>
        <w:rPr>
          <w:rFonts w:hint="eastAsia"/>
        </w:rPr>
        <w:t>一般规定</w:t>
      </w:r>
    </w:p>
    <w:p w:rsidR="007F2D7D" w:rsidRDefault="00A65CF6">
      <w:pPr>
        <w:pStyle w:val="3"/>
        <w:rPr>
          <w:b w:val="0"/>
          <w:bCs w:val="0"/>
        </w:rPr>
      </w:pPr>
      <w:r>
        <w:rPr>
          <w:rFonts w:hint="eastAsia"/>
        </w:rPr>
        <w:t xml:space="preserve">4.1.1  </w:t>
      </w:r>
      <w:r>
        <w:rPr>
          <w:rFonts w:hint="eastAsia"/>
          <w:b w:val="0"/>
          <w:bCs w:val="0"/>
        </w:rPr>
        <w:t>由于旧工业建筑当前结构现状及使用现状不同，进行再生利用的程度和要求亦不同，因此对</w:t>
      </w:r>
      <w:r>
        <w:rPr>
          <w:rFonts w:hint="eastAsia"/>
          <w:b w:val="0"/>
          <w:bCs w:val="0"/>
        </w:rPr>
        <w:t>建（构）</w:t>
      </w:r>
      <w:r>
        <w:rPr>
          <w:rFonts w:hint="eastAsia"/>
          <w:b w:val="0"/>
          <w:bCs w:val="0"/>
        </w:rPr>
        <w:t>建筑进行结构性能检测与评定的部分和内容不同，可以是整个建</w:t>
      </w:r>
      <w:r>
        <w:rPr>
          <w:rFonts w:hint="eastAsia"/>
          <w:b w:val="0"/>
          <w:bCs w:val="0"/>
        </w:rPr>
        <w:t>（</w:t>
      </w:r>
      <w:r>
        <w:rPr>
          <w:rFonts w:hint="eastAsia"/>
          <w:b w:val="0"/>
          <w:bCs w:val="0"/>
        </w:rPr>
        <w:t>构</w:t>
      </w:r>
      <w:r>
        <w:rPr>
          <w:rFonts w:hint="eastAsia"/>
          <w:b w:val="0"/>
          <w:bCs w:val="0"/>
        </w:rPr>
        <w:t>）</w:t>
      </w:r>
      <w:r>
        <w:rPr>
          <w:rFonts w:hint="eastAsia"/>
          <w:b w:val="0"/>
          <w:bCs w:val="0"/>
        </w:rPr>
        <w:t>筑物，也可是其中一部分。</w:t>
      </w:r>
    </w:p>
    <w:p w:rsidR="007F2D7D" w:rsidRDefault="00A65CF6">
      <w:pPr>
        <w:pStyle w:val="3"/>
      </w:pPr>
      <w:r>
        <w:rPr>
          <w:rFonts w:hint="eastAsia"/>
        </w:rPr>
        <w:t>4.1.</w:t>
      </w:r>
      <w:r>
        <w:rPr>
          <w:rFonts w:hint="eastAsia"/>
        </w:rPr>
        <w:t>3</w:t>
      </w:r>
      <w:r>
        <w:rPr>
          <w:rFonts w:hint="eastAsia"/>
        </w:rPr>
        <w:t xml:space="preserve"> </w:t>
      </w:r>
      <w:r>
        <w:rPr>
          <w:rFonts w:hint="eastAsia"/>
          <w:b w:val="0"/>
          <w:bCs w:val="0"/>
        </w:rPr>
        <w:t xml:space="preserve"> </w:t>
      </w:r>
      <w:r>
        <w:rPr>
          <w:rFonts w:hint="eastAsia"/>
          <w:b w:val="0"/>
          <w:bCs w:val="0"/>
        </w:rPr>
        <w:t>初步调查工作，是获得建</w:t>
      </w:r>
      <w:r>
        <w:rPr>
          <w:rFonts w:hint="eastAsia"/>
          <w:b w:val="0"/>
          <w:bCs w:val="0"/>
        </w:rPr>
        <w:t>（</w:t>
      </w:r>
      <w:r>
        <w:rPr>
          <w:rFonts w:hint="eastAsia"/>
          <w:b w:val="0"/>
          <w:bCs w:val="0"/>
        </w:rPr>
        <w:t>构</w:t>
      </w:r>
      <w:r>
        <w:rPr>
          <w:rFonts w:hint="eastAsia"/>
          <w:b w:val="0"/>
          <w:bCs w:val="0"/>
        </w:rPr>
        <w:t>）</w:t>
      </w:r>
      <w:r>
        <w:rPr>
          <w:rFonts w:hint="eastAsia"/>
          <w:b w:val="0"/>
          <w:bCs w:val="0"/>
        </w:rPr>
        <w:t>筑物现状必要的资料，是确定现场检测方案和进行下一步数据处理、结构分析以及评定工作的基础和关键。因此，初步调查的内容要全面、详细、准确。</w:t>
      </w:r>
    </w:p>
    <w:p w:rsidR="007F2D7D" w:rsidRDefault="00A65CF6">
      <w:pPr>
        <w:pStyle w:val="3"/>
        <w:rPr>
          <w:b w:val="0"/>
          <w:bCs w:val="0"/>
        </w:rPr>
      </w:pPr>
      <w:r>
        <w:rPr>
          <w:rFonts w:hint="eastAsia"/>
        </w:rPr>
        <w:t xml:space="preserve">4.1.4  </w:t>
      </w:r>
      <w:r>
        <w:rPr>
          <w:rFonts w:hint="eastAsia"/>
          <w:b w:val="0"/>
          <w:bCs w:val="0"/>
        </w:rPr>
        <w:t>建</w:t>
      </w:r>
      <w:r>
        <w:rPr>
          <w:rFonts w:hint="eastAsia"/>
          <w:b w:val="0"/>
          <w:bCs w:val="0"/>
        </w:rPr>
        <w:t>（</w:t>
      </w:r>
      <w:r>
        <w:rPr>
          <w:rFonts w:hint="eastAsia"/>
          <w:b w:val="0"/>
          <w:bCs w:val="0"/>
        </w:rPr>
        <w:t>构</w:t>
      </w:r>
      <w:r>
        <w:rPr>
          <w:rFonts w:hint="eastAsia"/>
          <w:b w:val="0"/>
          <w:bCs w:val="0"/>
        </w:rPr>
        <w:t>）</w:t>
      </w:r>
      <w:r>
        <w:rPr>
          <w:rFonts w:hint="eastAsia"/>
          <w:b w:val="0"/>
          <w:bCs w:val="0"/>
        </w:rPr>
        <w:t>筑物结构的</w:t>
      </w:r>
      <w:r>
        <w:rPr>
          <w:rFonts w:hint="eastAsia"/>
          <w:b w:val="0"/>
          <w:bCs w:val="0"/>
        </w:rPr>
        <w:t>调查与检测</w:t>
      </w:r>
      <w:r>
        <w:rPr>
          <w:rFonts w:hint="eastAsia"/>
          <w:b w:val="0"/>
          <w:bCs w:val="0"/>
        </w:rPr>
        <w:t>的目的是对深入了解建</w:t>
      </w:r>
      <w:r>
        <w:rPr>
          <w:rFonts w:hint="eastAsia"/>
          <w:b w:val="0"/>
          <w:bCs w:val="0"/>
        </w:rPr>
        <w:t>（</w:t>
      </w:r>
      <w:r>
        <w:rPr>
          <w:rFonts w:hint="eastAsia"/>
          <w:b w:val="0"/>
          <w:bCs w:val="0"/>
        </w:rPr>
        <w:t>构</w:t>
      </w:r>
      <w:r>
        <w:rPr>
          <w:rFonts w:hint="eastAsia"/>
          <w:b w:val="0"/>
          <w:bCs w:val="0"/>
        </w:rPr>
        <w:t>）</w:t>
      </w:r>
      <w:r>
        <w:rPr>
          <w:rFonts w:hint="eastAsia"/>
          <w:b w:val="0"/>
          <w:bCs w:val="0"/>
        </w:rPr>
        <w:t>筑物的结构现状，为再生利用提供安全可靠的重要参数。因此，综合考虑建</w:t>
      </w:r>
      <w:r>
        <w:rPr>
          <w:rFonts w:hint="eastAsia"/>
          <w:b w:val="0"/>
          <w:bCs w:val="0"/>
        </w:rPr>
        <w:t>（</w:t>
      </w:r>
      <w:r>
        <w:rPr>
          <w:rFonts w:hint="eastAsia"/>
          <w:b w:val="0"/>
          <w:bCs w:val="0"/>
        </w:rPr>
        <w:t>构</w:t>
      </w:r>
      <w:r>
        <w:rPr>
          <w:rFonts w:hint="eastAsia"/>
          <w:b w:val="0"/>
          <w:bCs w:val="0"/>
        </w:rPr>
        <w:t>）</w:t>
      </w:r>
      <w:r>
        <w:rPr>
          <w:rFonts w:hint="eastAsia"/>
          <w:b w:val="0"/>
          <w:bCs w:val="0"/>
        </w:rPr>
        <w:t>筑物原设计后续使用年限、抗震设防类别、图纸资料有效情况、建筑状况和建筑使用功能与设计相符情况等因素将结构性能检测项目类别分为三类，主是体现了现场检测工作区别对待的原则，参考了《房屋结构综合安全性鉴定标准》</w:t>
      </w:r>
      <w:r>
        <w:rPr>
          <w:rFonts w:hint="eastAsia"/>
          <w:b w:val="0"/>
          <w:bCs w:val="0"/>
        </w:rPr>
        <w:t>DB 11 637-2015</w:t>
      </w:r>
      <w:r>
        <w:rPr>
          <w:rFonts w:hint="eastAsia"/>
          <w:b w:val="0"/>
          <w:bCs w:val="0"/>
        </w:rPr>
        <w:t>、《</w:t>
      </w:r>
      <w:r>
        <w:rPr>
          <w:rFonts w:hint="eastAsia"/>
          <w:b w:val="0"/>
          <w:bCs w:val="0"/>
        </w:rPr>
        <w:t>建筑抗震鉴定标准》</w:t>
      </w:r>
      <w:r>
        <w:rPr>
          <w:rFonts w:hint="eastAsia"/>
          <w:b w:val="0"/>
          <w:bCs w:val="0"/>
        </w:rPr>
        <w:t>GB 50023-2009</w:t>
      </w:r>
      <w:r>
        <w:rPr>
          <w:rFonts w:hint="eastAsia"/>
          <w:b w:val="0"/>
          <w:bCs w:val="0"/>
        </w:rPr>
        <w:t>的相关内容进行界限点划分。</w:t>
      </w:r>
    </w:p>
    <w:p w:rsidR="007F2D7D" w:rsidRDefault="00A65CF6">
      <w:pPr>
        <w:pStyle w:val="3"/>
        <w:ind w:firstLineChars="200" w:firstLine="420"/>
        <w:rPr>
          <w:b w:val="0"/>
          <w:bCs w:val="0"/>
        </w:rPr>
      </w:pPr>
      <w:r>
        <w:rPr>
          <w:rFonts w:hint="eastAsia"/>
          <w:b w:val="0"/>
          <w:bCs w:val="0"/>
        </w:rPr>
        <w:t>“</w:t>
      </w:r>
      <w:r>
        <w:rPr>
          <w:rFonts w:hint="eastAsia"/>
          <w:b w:val="0"/>
          <w:bCs w:val="0"/>
        </w:rPr>
        <w:t>注</w:t>
      </w:r>
      <w:r>
        <w:rPr>
          <w:rFonts w:hint="eastAsia"/>
          <w:b w:val="0"/>
          <w:bCs w:val="0"/>
        </w:rPr>
        <w:t>”</w:t>
      </w:r>
      <w:r>
        <w:rPr>
          <w:rFonts w:hint="eastAsia"/>
          <w:b w:val="0"/>
          <w:bCs w:val="0"/>
        </w:rPr>
        <w:t>中所</w:t>
      </w:r>
      <w:r>
        <w:rPr>
          <w:rFonts w:hint="eastAsia"/>
          <w:b w:val="0"/>
          <w:bCs w:val="0"/>
        </w:rPr>
        <w:t>定义的初步确定</w:t>
      </w:r>
      <w:r>
        <w:rPr>
          <w:b w:val="0"/>
          <w:bCs w:val="0"/>
        </w:rPr>
        <w:t>的</w:t>
      </w:r>
      <w:r>
        <w:rPr>
          <w:rFonts w:hint="eastAsia"/>
          <w:b w:val="0"/>
          <w:bCs w:val="0"/>
        </w:rPr>
        <w:t>设计使用年限是指旧工业建筑</w:t>
      </w:r>
      <w:r>
        <w:rPr>
          <w:b w:val="0"/>
          <w:bCs w:val="0"/>
        </w:rPr>
        <w:t>再生利用之后，</w:t>
      </w:r>
      <w:r>
        <w:rPr>
          <w:rFonts w:hint="eastAsia"/>
          <w:b w:val="0"/>
          <w:bCs w:val="0"/>
        </w:rPr>
        <w:t>不需要进行大修</w:t>
      </w:r>
      <w:r>
        <w:rPr>
          <w:b w:val="0"/>
          <w:bCs w:val="0"/>
        </w:rPr>
        <w:t>即可按其预定目的</w:t>
      </w:r>
      <w:r>
        <w:rPr>
          <w:rFonts w:hint="eastAsia"/>
          <w:b w:val="0"/>
          <w:bCs w:val="0"/>
        </w:rPr>
        <w:t>使用</w:t>
      </w:r>
      <w:r>
        <w:rPr>
          <w:b w:val="0"/>
          <w:bCs w:val="0"/>
        </w:rPr>
        <w:t>的时期。</w:t>
      </w:r>
    </w:p>
    <w:p w:rsidR="007F2D7D" w:rsidRDefault="00A65CF6">
      <w:pPr>
        <w:pStyle w:val="3"/>
        <w:ind w:firstLineChars="200" w:firstLine="420"/>
      </w:pPr>
      <w:r>
        <w:rPr>
          <w:rFonts w:hint="eastAsia"/>
          <w:b w:val="0"/>
          <w:bCs w:val="0"/>
        </w:rPr>
        <w:t>初步</w:t>
      </w:r>
      <w:r>
        <w:rPr>
          <w:b w:val="0"/>
          <w:bCs w:val="0"/>
        </w:rPr>
        <w:t>确定</w:t>
      </w:r>
      <w:r>
        <w:rPr>
          <w:rFonts w:hint="eastAsia"/>
          <w:b w:val="0"/>
          <w:bCs w:val="0"/>
        </w:rPr>
        <w:t>旧工业</w:t>
      </w:r>
      <w:r>
        <w:rPr>
          <w:b w:val="0"/>
          <w:bCs w:val="0"/>
        </w:rPr>
        <w:t>建筑</w:t>
      </w:r>
      <w:r>
        <w:rPr>
          <w:rFonts w:hint="eastAsia"/>
          <w:b w:val="0"/>
          <w:bCs w:val="0"/>
        </w:rPr>
        <w:t>再生</w:t>
      </w:r>
      <w:r>
        <w:rPr>
          <w:b w:val="0"/>
          <w:bCs w:val="0"/>
        </w:rPr>
        <w:t>利用后的设计使用年限</w:t>
      </w:r>
      <w:r>
        <w:rPr>
          <w:rFonts w:hint="eastAsia"/>
          <w:b w:val="0"/>
          <w:bCs w:val="0"/>
        </w:rPr>
        <w:t>时</w:t>
      </w:r>
      <w:r>
        <w:rPr>
          <w:b w:val="0"/>
          <w:bCs w:val="0"/>
        </w:rPr>
        <w:t>，</w:t>
      </w:r>
      <w:r>
        <w:rPr>
          <w:rFonts w:hint="eastAsia"/>
          <w:b w:val="0"/>
          <w:bCs w:val="0"/>
        </w:rPr>
        <w:t>应</w:t>
      </w:r>
      <w:r>
        <w:rPr>
          <w:b w:val="0"/>
          <w:bCs w:val="0"/>
        </w:rPr>
        <w:t>综合考虑</w:t>
      </w:r>
      <w:r>
        <w:rPr>
          <w:rFonts w:hint="eastAsia"/>
          <w:b w:val="0"/>
          <w:bCs w:val="0"/>
        </w:rPr>
        <w:t>原</w:t>
      </w:r>
      <w:r>
        <w:rPr>
          <w:b w:val="0"/>
          <w:bCs w:val="0"/>
        </w:rPr>
        <w:t>建筑</w:t>
      </w:r>
      <w:r>
        <w:rPr>
          <w:rFonts w:hint="eastAsia"/>
          <w:b w:val="0"/>
          <w:bCs w:val="0"/>
        </w:rPr>
        <w:t>剩余</w:t>
      </w:r>
      <w:r>
        <w:rPr>
          <w:b w:val="0"/>
          <w:bCs w:val="0"/>
        </w:rPr>
        <w:t>设计使用</w:t>
      </w:r>
      <w:r>
        <w:rPr>
          <w:rFonts w:hint="eastAsia"/>
          <w:b w:val="0"/>
          <w:bCs w:val="0"/>
        </w:rPr>
        <w:t>年限</w:t>
      </w:r>
      <w:r>
        <w:rPr>
          <w:b w:val="0"/>
          <w:bCs w:val="0"/>
        </w:rPr>
        <w:t>、建筑现状、</w:t>
      </w:r>
      <w:r>
        <w:rPr>
          <w:rFonts w:hint="eastAsia"/>
          <w:b w:val="0"/>
          <w:bCs w:val="0"/>
        </w:rPr>
        <w:t>拟定</w:t>
      </w:r>
      <w:r>
        <w:rPr>
          <w:b w:val="0"/>
          <w:bCs w:val="0"/>
        </w:rPr>
        <w:t>功能</w:t>
      </w:r>
      <w:r>
        <w:rPr>
          <w:rFonts w:hint="eastAsia"/>
          <w:b w:val="0"/>
          <w:bCs w:val="0"/>
        </w:rPr>
        <w:t>建筑</w:t>
      </w:r>
      <w:r>
        <w:rPr>
          <w:b w:val="0"/>
          <w:bCs w:val="0"/>
        </w:rPr>
        <w:t>的</w:t>
      </w:r>
      <w:r>
        <w:rPr>
          <w:rFonts w:hint="eastAsia"/>
          <w:b w:val="0"/>
          <w:bCs w:val="0"/>
        </w:rPr>
        <w:t>一般</w:t>
      </w:r>
      <w:r>
        <w:rPr>
          <w:b w:val="0"/>
          <w:bCs w:val="0"/>
        </w:rPr>
        <w:t>设计使用年限等，合理</w:t>
      </w:r>
      <w:r>
        <w:rPr>
          <w:rFonts w:hint="eastAsia"/>
          <w:b w:val="0"/>
          <w:bCs w:val="0"/>
        </w:rPr>
        <w:t>预估</w:t>
      </w:r>
      <w:r>
        <w:rPr>
          <w:b w:val="0"/>
          <w:bCs w:val="0"/>
        </w:rPr>
        <w:t>。</w:t>
      </w:r>
      <w:r>
        <w:rPr>
          <w:rFonts w:hint="eastAsia"/>
          <w:b w:val="0"/>
          <w:bCs w:val="0"/>
        </w:rPr>
        <w:t>剩余</w:t>
      </w:r>
      <w:r>
        <w:rPr>
          <w:b w:val="0"/>
          <w:bCs w:val="0"/>
        </w:rPr>
        <w:t>设计使用年限是指，原工业建筑设计使用年限减去已使用年限后的差值</w:t>
      </w:r>
      <w:r>
        <w:rPr>
          <w:rFonts w:hint="eastAsia"/>
          <w:b w:val="0"/>
          <w:bCs w:val="0"/>
        </w:rPr>
        <w:t>；拟定</w:t>
      </w:r>
      <w:r>
        <w:rPr>
          <w:b w:val="0"/>
          <w:bCs w:val="0"/>
        </w:rPr>
        <w:t>功能指旧工业建筑再生利用后的新功能。</w:t>
      </w:r>
    </w:p>
    <w:p w:rsidR="007F2D7D" w:rsidRDefault="00A65CF6">
      <w:pPr>
        <w:pStyle w:val="3"/>
        <w:rPr>
          <w:b w:val="0"/>
          <w:bCs w:val="0"/>
        </w:rPr>
      </w:pPr>
      <w:r>
        <w:rPr>
          <w:rFonts w:hint="eastAsia"/>
        </w:rPr>
        <w:t>4.1.</w:t>
      </w:r>
      <w:r>
        <w:rPr>
          <w:rFonts w:hint="eastAsia"/>
        </w:rPr>
        <w:t>5</w:t>
      </w:r>
      <w:r>
        <w:rPr>
          <w:rFonts w:hint="eastAsia"/>
        </w:rPr>
        <w:t xml:space="preserve">  </w:t>
      </w:r>
      <w:r>
        <w:rPr>
          <w:rFonts w:hint="eastAsia"/>
          <w:b w:val="0"/>
          <w:bCs w:val="0"/>
        </w:rPr>
        <w:t>本条所列抽样数量是根据大量的实践经验，结构性能</w:t>
      </w:r>
      <w:r>
        <w:rPr>
          <w:rFonts w:hint="eastAsia"/>
          <w:b w:val="0"/>
          <w:bCs w:val="0"/>
        </w:rPr>
        <w:t>调查</w:t>
      </w:r>
      <w:r>
        <w:rPr>
          <w:rFonts w:hint="eastAsia"/>
          <w:b w:val="0"/>
          <w:bCs w:val="0"/>
        </w:rPr>
        <w:t>与</w:t>
      </w:r>
      <w:r>
        <w:rPr>
          <w:rFonts w:hint="eastAsia"/>
          <w:b w:val="0"/>
          <w:bCs w:val="0"/>
        </w:rPr>
        <w:t>检测</w:t>
      </w:r>
      <w:r>
        <w:rPr>
          <w:rFonts w:hint="eastAsia"/>
          <w:b w:val="0"/>
          <w:bCs w:val="0"/>
        </w:rPr>
        <w:t>中，对结构损伤、外观缺席或是构件截面尺寸、强度等区别对待，并参考其他相关标准按照旧工业建筑类别的不同来确定的最小样本</w:t>
      </w:r>
      <w:r>
        <w:rPr>
          <w:rFonts w:hint="eastAsia"/>
          <w:b w:val="0"/>
          <w:bCs w:val="0"/>
        </w:rPr>
        <w:lastRenderedPageBreak/>
        <w:t>容量。对于抗震性能检测与评定是按不同后续使用年限判定建筑类别，采用不同的抗震性能检测与评定方法。</w:t>
      </w:r>
    </w:p>
    <w:p w:rsidR="007F2D7D" w:rsidRDefault="00A65CF6">
      <w:pPr>
        <w:pStyle w:val="2"/>
      </w:pPr>
      <w:r>
        <w:t xml:space="preserve">4.2 </w:t>
      </w:r>
      <w:r>
        <w:rPr>
          <w:rFonts w:hint="eastAsia"/>
        </w:rPr>
        <w:t xml:space="preserve"> </w:t>
      </w:r>
      <w:r>
        <w:t>调查与检测</w:t>
      </w:r>
    </w:p>
    <w:p w:rsidR="007F2D7D" w:rsidRDefault="00A65CF6">
      <w:pPr>
        <w:pStyle w:val="3"/>
        <w:rPr>
          <w:b w:val="0"/>
          <w:bCs w:val="0"/>
        </w:rPr>
      </w:pPr>
      <w:r>
        <w:rPr>
          <w:rFonts w:hint="eastAsia"/>
        </w:rPr>
        <w:t xml:space="preserve">4.2.1  </w:t>
      </w:r>
      <w:r>
        <w:rPr>
          <w:rFonts w:hint="eastAsia"/>
          <w:b w:val="0"/>
          <w:bCs w:val="0"/>
        </w:rPr>
        <w:t>本条规定了</w:t>
      </w:r>
      <w:r>
        <w:rPr>
          <w:rFonts w:hint="eastAsia"/>
          <w:b w:val="0"/>
          <w:bCs w:val="0"/>
        </w:rPr>
        <w:t>建（构）筑物</w:t>
      </w:r>
      <w:r>
        <w:rPr>
          <w:rFonts w:hint="eastAsia"/>
          <w:b w:val="0"/>
          <w:bCs w:val="0"/>
        </w:rPr>
        <w:t>结构性能</w:t>
      </w:r>
      <w:r>
        <w:rPr>
          <w:rFonts w:hint="eastAsia"/>
          <w:b w:val="0"/>
          <w:bCs w:val="0"/>
        </w:rPr>
        <w:t>调查与检测</w:t>
      </w:r>
      <w:r>
        <w:rPr>
          <w:rFonts w:hint="eastAsia"/>
          <w:b w:val="0"/>
          <w:bCs w:val="0"/>
        </w:rPr>
        <w:t>的必选内容。</w:t>
      </w:r>
    </w:p>
    <w:p w:rsidR="007F2D7D" w:rsidRDefault="00A65CF6">
      <w:pPr>
        <w:pStyle w:val="3"/>
        <w:rPr>
          <w:b w:val="0"/>
          <w:bCs w:val="0"/>
        </w:rPr>
      </w:pPr>
      <w:r>
        <w:rPr>
          <w:rFonts w:hint="eastAsia"/>
        </w:rPr>
        <w:t>4.2.</w:t>
      </w:r>
      <w:r>
        <w:rPr>
          <w:rFonts w:hint="eastAsia"/>
        </w:rPr>
        <w:t>2</w:t>
      </w:r>
      <w:r>
        <w:rPr>
          <w:rFonts w:hint="eastAsia"/>
        </w:rPr>
        <w:t xml:space="preserve">  </w:t>
      </w:r>
      <w:r>
        <w:rPr>
          <w:rFonts w:hint="eastAsia"/>
          <w:b w:val="0"/>
          <w:bCs w:val="0"/>
        </w:rPr>
        <w:t>旧工业建筑不同于新建建筑，不仅要考虑后续使用年限内可能受到的荷载和使用条件和环境，更要考虑使用历史上已承受过的各种荷载、使用条件和环境以及维修和技术改造历史。</w:t>
      </w:r>
    </w:p>
    <w:p w:rsidR="007F2D7D" w:rsidRDefault="00A65CF6">
      <w:pPr>
        <w:pStyle w:val="3"/>
        <w:rPr>
          <w:b w:val="0"/>
          <w:bCs w:val="0"/>
        </w:rPr>
      </w:pPr>
      <w:r>
        <w:rPr>
          <w:rFonts w:hint="eastAsia"/>
        </w:rPr>
        <w:t>4.2.</w:t>
      </w:r>
      <w:r>
        <w:rPr>
          <w:rFonts w:hint="eastAsia"/>
        </w:rPr>
        <w:t>3</w:t>
      </w:r>
      <w:r>
        <w:rPr>
          <w:rFonts w:hint="eastAsia"/>
        </w:rPr>
        <w:t xml:space="preserve">  </w:t>
      </w:r>
      <w:r>
        <w:rPr>
          <w:rFonts w:hint="eastAsia"/>
          <w:b w:val="0"/>
          <w:bCs w:val="0"/>
        </w:rPr>
        <w:t>结构上的荷载是影响结构性能的主要因素，根据旧工业建筑的具体情况，结合相关实践经验，结构上荷载主要包括永久荷载、可变荷载和偶然荷载三类，并且对荷载标准值及吊车梁荷载的相关情况进行了规定。</w:t>
      </w:r>
    </w:p>
    <w:p w:rsidR="007F2D7D" w:rsidRDefault="00A65CF6">
      <w:pPr>
        <w:pStyle w:val="3"/>
      </w:pPr>
      <w:r>
        <w:rPr>
          <w:rFonts w:hint="eastAsia"/>
        </w:rPr>
        <w:t>4.2.</w:t>
      </w:r>
      <w:r>
        <w:rPr>
          <w:rFonts w:hint="eastAsia"/>
        </w:rPr>
        <w:t>4</w:t>
      </w:r>
      <w:r>
        <w:rPr>
          <w:rFonts w:hint="eastAsia"/>
        </w:rPr>
        <w:t xml:space="preserve">  </w:t>
      </w:r>
      <w:r>
        <w:rPr>
          <w:rFonts w:hint="eastAsia"/>
          <w:b w:val="0"/>
          <w:bCs w:val="0"/>
        </w:rPr>
        <w:t>生产使用环境是影响结构性能的次要因素，环境作用对结构的性能会产生一定的影响，因此</w:t>
      </w:r>
      <w:r>
        <w:rPr>
          <w:rFonts w:hint="eastAsia"/>
          <w:b w:val="0"/>
          <w:bCs w:val="0"/>
        </w:rPr>
        <w:t>建（构）筑物</w:t>
      </w:r>
      <w:r>
        <w:rPr>
          <w:rFonts w:hint="eastAsia"/>
          <w:b w:val="0"/>
          <w:bCs w:val="0"/>
        </w:rPr>
        <w:t>结构性能</w:t>
      </w:r>
      <w:r>
        <w:rPr>
          <w:rFonts w:hint="eastAsia"/>
          <w:b w:val="0"/>
          <w:bCs w:val="0"/>
        </w:rPr>
        <w:t>的调查与</w:t>
      </w:r>
      <w:r>
        <w:rPr>
          <w:rFonts w:hint="eastAsia"/>
          <w:b w:val="0"/>
          <w:bCs w:val="0"/>
        </w:rPr>
        <w:t>检测必须对结构生产使用环境进行详细的调查。本条将对结构性能造成破坏或影响的环境分为地理环境、气象环境、灾害作用环境和生产工作环境四类，在此基础上进一步细化了各类环境影响因素。</w:t>
      </w:r>
    </w:p>
    <w:p w:rsidR="007F2D7D" w:rsidRDefault="00A65CF6">
      <w:pPr>
        <w:pStyle w:val="3"/>
        <w:rPr>
          <w:b w:val="0"/>
          <w:bCs w:val="0"/>
        </w:rPr>
      </w:pPr>
      <w:r>
        <w:rPr>
          <w:rFonts w:hint="eastAsia"/>
        </w:rPr>
        <w:t>4.2.</w:t>
      </w:r>
      <w:r>
        <w:rPr>
          <w:rFonts w:hint="eastAsia"/>
        </w:rPr>
        <w:t>5</w:t>
      </w:r>
      <w:r>
        <w:rPr>
          <w:rFonts w:hint="eastAsia"/>
        </w:rPr>
        <w:t xml:space="preserve">  </w:t>
      </w:r>
      <w:r>
        <w:rPr>
          <w:rFonts w:hint="eastAsia"/>
          <w:b w:val="0"/>
          <w:bCs w:val="0"/>
        </w:rPr>
        <w:t>维修和技术改造</w:t>
      </w:r>
      <w:r>
        <w:rPr>
          <w:rFonts w:hint="eastAsia"/>
          <w:b w:val="0"/>
          <w:bCs w:val="0"/>
        </w:rPr>
        <w:t>会使</w:t>
      </w:r>
      <w:r>
        <w:rPr>
          <w:rFonts w:hint="eastAsia"/>
          <w:b w:val="0"/>
          <w:bCs w:val="0"/>
        </w:rPr>
        <w:t>建（构）筑物</w:t>
      </w:r>
      <w:r>
        <w:rPr>
          <w:rFonts w:hint="eastAsia"/>
          <w:b w:val="0"/>
          <w:bCs w:val="0"/>
        </w:rPr>
        <w:t>结构性能产生变化，必须进行了解维修和技术改造历史，收集相关资料。</w:t>
      </w:r>
    </w:p>
    <w:p w:rsidR="007F2D7D" w:rsidRDefault="00A65CF6">
      <w:pPr>
        <w:pStyle w:val="3"/>
      </w:pPr>
      <w:r>
        <w:rPr>
          <w:rFonts w:hint="eastAsia"/>
        </w:rPr>
        <w:t xml:space="preserve">4.2.7  </w:t>
      </w:r>
      <w:r>
        <w:rPr>
          <w:rFonts w:hint="eastAsia"/>
          <w:b w:val="0"/>
          <w:bCs w:val="0"/>
        </w:rPr>
        <w:t>建（构）筑物</w:t>
      </w:r>
      <w:r>
        <w:rPr>
          <w:rFonts w:hint="eastAsia"/>
          <w:b w:val="0"/>
          <w:bCs w:val="0"/>
        </w:rPr>
        <w:t>结构现状的调查与检测，按地基基础、上部承重结构和围护结构三类进行了阐述，参考大量相关规范和标准，借鉴了《建筑物移位纠倾增层改造技术规范》</w:t>
      </w:r>
      <w:r>
        <w:rPr>
          <w:rFonts w:hint="eastAsia"/>
          <w:b w:val="0"/>
          <w:bCs w:val="0"/>
        </w:rPr>
        <w:t>CECS 225</w:t>
      </w:r>
      <w:r>
        <w:rPr>
          <w:rFonts w:hint="eastAsia"/>
          <w:b w:val="0"/>
          <w:bCs w:val="0"/>
        </w:rPr>
        <w:t>：</w:t>
      </w:r>
      <w:r>
        <w:rPr>
          <w:rFonts w:hint="eastAsia"/>
          <w:b w:val="0"/>
          <w:bCs w:val="0"/>
        </w:rPr>
        <w:t>2007</w:t>
      </w:r>
      <w:r>
        <w:rPr>
          <w:rFonts w:hint="eastAsia"/>
          <w:b w:val="0"/>
          <w:bCs w:val="0"/>
        </w:rPr>
        <w:t>的图表类描述方式，结合大量工程实践经验，根据</w:t>
      </w:r>
      <w:r>
        <w:rPr>
          <w:rFonts w:hint="eastAsia"/>
          <w:b w:val="0"/>
          <w:bCs w:val="0"/>
        </w:rPr>
        <w:t>建（构）筑物</w:t>
      </w:r>
      <w:r>
        <w:rPr>
          <w:rFonts w:hint="eastAsia"/>
          <w:b w:val="0"/>
          <w:bCs w:val="0"/>
        </w:rPr>
        <w:t>类别的不同，对必做检测项目和选做检测项目进行了分类描述，以规范和完善检测工作的进行。</w:t>
      </w:r>
    </w:p>
    <w:p w:rsidR="007F2D7D" w:rsidRDefault="00A65CF6">
      <w:pPr>
        <w:pStyle w:val="3"/>
      </w:pPr>
      <w:r>
        <w:rPr>
          <w:rFonts w:hint="eastAsia"/>
        </w:rPr>
        <w:t>4.2.</w:t>
      </w:r>
      <w:r>
        <w:rPr>
          <w:rFonts w:hint="eastAsia"/>
        </w:rPr>
        <w:t>8</w:t>
      </w:r>
      <w:r>
        <w:rPr>
          <w:rFonts w:hint="eastAsia"/>
        </w:rPr>
        <w:t xml:space="preserve">  </w:t>
      </w:r>
      <w:r>
        <w:rPr>
          <w:rFonts w:hint="eastAsia"/>
          <w:b w:val="0"/>
          <w:bCs w:val="0"/>
        </w:rPr>
        <w:t>由于大多旧工业建筑年代久远，本条区分有、无有效图纸资料以及图纸资料不全的情况，分别给出</w:t>
      </w:r>
      <w:r>
        <w:rPr>
          <w:rFonts w:hint="eastAsia"/>
          <w:b w:val="0"/>
          <w:bCs w:val="0"/>
        </w:rPr>
        <w:t>了各种情况下结构体系与结构布置、结构主要构件的检查与检测的内容和项目以及各自需重点检</w:t>
      </w:r>
      <w:r>
        <w:rPr>
          <w:rFonts w:hint="eastAsia"/>
          <w:b w:val="0"/>
          <w:bCs w:val="0"/>
        </w:rPr>
        <w:lastRenderedPageBreak/>
        <w:t>测的方面，最终旨在以高效率高质量高要求的进行检测工作，为结构性能评定提供可靠的技术依据。</w:t>
      </w:r>
    </w:p>
    <w:p w:rsidR="007F2D7D" w:rsidRDefault="00A65CF6">
      <w:pPr>
        <w:pStyle w:val="3"/>
      </w:pPr>
      <w:r>
        <w:rPr>
          <w:rFonts w:hint="eastAsia"/>
        </w:rPr>
        <w:t xml:space="preserve">4.2.9  </w:t>
      </w:r>
      <w:r>
        <w:rPr>
          <w:rFonts w:hint="eastAsia"/>
          <w:b w:val="0"/>
          <w:bCs w:val="0"/>
        </w:rPr>
        <w:t>地基基础调查与检测应包括地基基础的稳定性和承载力，上部承重结构调查与检测应调查结构体系的整体性、完整性。</w:t>
      </w:r>
      <w:r>
        <w:rPr>
          <w:rFonts w:hint="eastAsia"/>
          <w:b w:val="0"/>
          <w:bCs w:val="0"/>
        </w:rPr>
        <w:t>《旧工业建筑再生利用技术标准》</w:t>
      </w:r>
      <w:r>
        <w:rPr>
          <w:rFonts w:hint="eastAsia"/>
          <w:b w:val="0"/>
          <w:bCs w:val="0"/>
        </w:rPr>
        <w:t>T/CMCA 4001</w:t>
      </w:r>
      <w:r>
        <w:rPr>
          <w:rFonts w:hint="eastAsia"/>
          <w:b w:val="0"/>
          <w:bCs w:val="0"/>
        </w:rPr>
        <w:t>对地基基础、上部结构和围护承重结构现状调查与检测的内容和要求有明确的规定，应参照标准严格执行。</w:t>
      </w:r>
    </w:p>
    <w:p w:rsidR="007F2D7D" w:rsidRDefault="00A65CF6">
      <w:pPr>
        <w:pStyle w:val="2"/>
      </w:pPr>
      <w:r>
        <w:t>4.</w:t>
      </w:r>
      <w:r>
        <w:rPr>
          <w:rFonts w:hint="eastAsia"/>
        </w:rPr>
        <w:t>3</w:t>
      </w:r>
      <w:r>
        <w:t xml:space="preserve"> </w:t>
      </w:r>
      <w:r>
        <w:rPr>
          <w:rFonts w:hint="eastAsia"/>
        </w:rPr>
        <w:t xml:space="preserve"> </w:t>
      </w:r>
      <w:r>
        <w:rPr>
          <w:rFonts w:hint="eastAsia"/>
        </w:rPr>
        <w:t>分析与</w:t>
      </w:r>
      <w:r>
        <w:t>评定</w:t>
      </w:r>
    </w:p>
    <w:p w:rsidR="007F2D7D" w:rsidRDefault="00A65CF6">
      <w:pPr>
        <w:pStyle w:val="3"/>
      </w:pPr>
      <w:r>
        <w:rPr>
          <w:rFonts w:hint="eastAsia"/>
        </w:rPr>
        <w:t xml:space="preserve">4.3.1~4.3.2  </w:t>
      </w:r>
      <w:r>
        <w:rPr>
          <w:rFonts w:hint="eastAsia"/>
          <w:b w:val="0"/>
          <w:bCs w:val="0"/>
        </w:rPr>
        <w:t>结构分析与</w:t>
      </w:r>
      <w:r>
        <w:rPr>
          <w:rFonts w:hint="eastAsia"/>
          <w:b w:val="0"/>
          <w:bCs w:val="0"/>
        </w:rPr>
        <w:t>评定</w:t>
      </w:r>
      <w:r>
        <w:rPr>
          <w:rFonts w:hint="eastAsia"/>
          <w:b w:val="0"/>
          <w:bCs w:val="0"/>
        </w:rPr>
        <w:t>应符合国家现行设计规范的规定。结构分析与</w:t>
      </w:r>
      <w:r>
        <w:rPr>
          <w:rFonts w:hint="eastAsia"/>
          <w:b w:val="0"/>
          <w:bCs w:val="0"/>
        </w:rPr>
        <w:t>评定</w:t>
      </w:r>
      <w:r>
        <w:rPr>
          <w:rFonts w:hint="eastAsia"/>
          <w:b w:val="0"/>
          <w:bCs w:val="0"/>
        </w:rPr>
        <w:t>所采用的计算模型，必须采用一定的折减系数，根据现场检测的尺寸、强度及缺陷等信息进行模型修正。结构分析与结构或构件的校核应符合《混凝土结构设计规范》</w:t>
      </w:r>
      <w:r>
        <w:rPr>
          <w:rFonts w:hint="eastAsia"/>
          <w:b w:val="0"/>
          <w:bCs w:val="0"/>
        </w:rPr>
        <w:t>GB 50010-2010</w:t>
      </w:r>
      <w:r>
        <w:rPr>
          <w:rFonts w:hint="eastAsia"/>
          <w:b w:val="0"/>
          <w:bCs w:val="0"/>
        </w:rPr>
        <w:t>、《钢结构设计规范》</w:t>
      </w:r>
      <w:r>
        <w:rPr>
          <w:rFonts w:hint="eastAsia"/>
          <w:b w:val="0"/>
          <w:bCs w:val="0"/>
        </w:rPr>
        <w:t>GB 50017-2003</w:t>
      </w:r>
      <w:r>
        <w:rPr>
          <w:rFonts w:hint="eastAsia"/>
          <w:b w:val="0"/>
          <w:bCs w:val="0"/>
        </w:rPr>
        <w:t>、《砌体结构设计规范》</w:t>
      </w:r>
      <w:r>
        <w:rPr>
          <w:rFonts w:hint="eastAsia"/>
          <w:b w:val="0"/>
          <w:bCs w:val="0"/>
        </w:rPr>
        <w:t>GB 50003-2011</w:t>
      </w:r>
      <w:r>
        <w:rPr>
          <w:rFonts w:hint="eastAsia"/>
          <w:b w:val="0"/>
          <w:bCs w:val="0"/>
        </w:rPr>
        <w:t>等现行国家设计规范的规定。材料强度取应符合《建筑结构检测技术标准》</w:t>
      </w:r>
      <w:r>
        <w:rPr>
          <w:rFonts w:hint="eastAsia"/>
          <w:b w:val="0"/>
          <w:bCs w:val="0"/>
        </w:rPr>
        <w:t>GBT 50344-2004</w:t>
      </w:r>
      <w:r>
        <w:rPr>
          <w:rFonts w:hint="eastAsia"/>
          <w:b w:val="0"/>
          <w:bCs w:val="0"/>
        </w:rPr>
        <w:t>、《混凝土结构现场检测技术标准》</w:t>
      </w:r>
      <w:r>
        <w:rPr>
          <w:rFonts w:hint="eastAsia"/>
          <w:b w:val="0"/>
          <w:bCs w:val="0"/>
        </w:rPr>
        <w:t>GB T50784-2013</w:t>
      </w:r>
      <w:r>
        <w:rPr>
          <w:rFonts w:hint="eastAsia"/>
          <w:b w:val="0"/>
          <w:bCs w:val="0"/>
        </w:rPr>
        <w:t>等现行国家有关检测标准规定。结构构件载荷试验等应</w:t>
      </w:r>
      <w:r>
        <w:rPr>
          <w:rFonts w:hint="eastAsia"/>
          <w:b w:val="0"/>
          <w:bCs w:val="0"/>
        </w:rPr>
        <w:t>符合《结构试验方法标准》</w:t>
      </w:r>
      <w:r>
        <w:rPr>
          <w:rFonts w:hint="eastAsia"/>
          <w:b w:val="0"/>
          <w:bCs w:val="0"/>
        </w:rPr>
        <w:t>ZBBZH/GJ 26</w:t>
      </w:r>
      <w:r>
        <w:rPr>
          <w:rFonts w:hint="eastAsia"/>
          <w:b w:val="0"/>
          <w:bCs w:val="0"/>
        </w:rPr>
        <w:t>、《混凝土结构试验方法标准》</w:t>
      </w:r>
      <w:r>
        <w:rPr>
          <w:rFonts w:hint="eastAsia"/>
          <w:b w:val="0"/>
          <w:bCs w:val="0"/>
        </w:rPr>
        <w:t>GB 50152-2012</w:t>
      </w:r>
      <w:r>
        <w:rPr>
          <w:rFonts w:hint="eastAsia"/>
          <w:b w:val="0"/>
          <w:bCs w:val="0"/>
        </w:rPr>
        <w:t>等现行国家标准的规定。</w:t>
      </w:r>
    </w:p>
    <w:p w:rsidR="007F2D7D" w:rsidRDefault="00A65CF6">
      <w:pPr>
        <w:pStyle w:val="3"/>
        <w:rPr>
          <w:b w:val="0"/>
          <w:bCs w:val="0"/>
        </w:rPr>
      </w:pPr>
      <w:r>
        <w:rPr>
          <w:rFonts w:hint="eastAsia"/>
        </w:rPr>
        <w:t>4.3.3</w:t>
      </w:r>
      <w:r>
        <w:rPr>
          <w:rFonts w:hint="eastAsia"/>
          <w:b w:val="0"/>
          <w:bCs w:val="0"/>
        </w:rPr>
        <w:t xml:space="preserve">  </w:t>
      </w:r>
      <w:r>
        <w:rPr>
          <w:rFonts w:hint="eastAsia"/>
          <w:b w:val="0"/>
          <w:bCs w:val="0"/>
        </w:rPr>
        <w:t>建（构）筑物</w:t>
      </w:r>
      <w:r>
        <w:rPr>
          <w:rFonts w:hint="eastAsia"/>
          <w:b w:val="0"/>
          <w:bCs w:val="0"/>
        </w:rPr>
        <w:t>在使用过程中会受到各种各样的作用，会对结构的性能产生损坏。除此之外，工业建筑内会存放大量的设备、材料，会存在振动或者各种物理、化学伤害。因此进行</w:t>
      </w:r>
      <w:r>
        <w:rPr>
          <w:rFonts w:hint="eastAsia"/>
          <w:b w:val="0"/>
          <w:bCs w:val="0"/>
        </w:rPr>
        <w:t>建（构）筑物</w:t>
      </w:r>
      <w:r>
        <w:rPr>
          <w:rFonts w:hint="eastAsia"/>
          <w:b w:val="0"/>
          <w:bCs w:val="0"/>
        </w:rPr>
        <w:t>结构性能评定时，要根据调查与检测的数据和结果，进行结构分析和验算，并进行评定工作。</w:t>
      </w:r>
    </w:p>
    <w:p w:rsidR="007F2D7D" w:rsidRDefault="00A65CF6">
      <w:pPr>
        <w:pStyle w:val="3"/>
        <w:ind w:firstLineChars="200" w:firstLine="420"/>
        <w:rPr>
          <w:b w:val="0"/>
          <w:bCs w:val="0"/>
        </w:rPr>
      </w:pPr>
      <w:r>
        <w:rPr>
          <w:rFonts w:hint="eastAsia"/>
          <w:b w:val="0"/>
          <w:bCs w:val="0"/>
        </w:rPr>
        <w:t>结构抗震性能评定应包括抗震措施评定和抗震承载力评定，抗震措施评定应包括宏观控制和抗震构造措施两个方面。</w:t>
      </w:r>
    </w:p>
    <w:p w:rsidR="007F2D7D" w:rsidRDefault="00A65CF6">
      <w:pPr>
        <w:pStyle w:val="3"/>
        <w:ind w:firstLineChars="200" w:firstLine="420"/>
      </w:pPr>
      <w:r>
        <w:rPr>
          <w:rFonts w:hint="eastAsia"/>
          <w:b w:val="0"/>
          <w:bCs w:val="0"/>
        </w:rPr>
        <w:t>由于建筑结构可靠性</w:t>
      </w:r>
      <w:r>
        <w:rPr>
          <w:rFonts w:hint="eastAsia"/>
          <w:b w:val="0"/>
          <w:bCs w:val="0"/>
        </w:rPr>
        <w:t>与抗震性能是有机联系的，在</w:t>
      </w:r>
      <w:r>
        <w:rPr>
          <w:rFonts w:hint="eastAsia"/>
          <w:b w:val="0"/>
          <w:bCs w:val="0"/>
        </w:rPr>
        <w:t>建（构）筑物</w:t>
      </w:r>
      <w:r>
        <w:rPr>
          <w:rFonts w:hint="eastAsia"/>
          <w:b w:val="0"/>
          <w:bCs w:val="0"/>
        </w:rPr>
        <w:t>结构性能评定时要同时考虑可靠性和抗震性能两个方面。</w:t>
      </w:r>
      <w:r>
        <w:rPr>
          <w:rFonts w:hint="eastAsia"/>
          <w:b w:val="0"/>
          <w:bCs w:val="0"/>
        </w:rPr>
        <w:t>建（构）筑</w:t>
      </w:r>
      <w:r>
        <w:rPr>
          <w:rFonts w:hint="eastAsia"/>
          <w:b w:val="0"/>
          <w:bCs w:val="0"/>
        </w:rPr>
        <w:lastRenderedPageBreak/>
        <w:t>物</w:t>
      </w:r>
      <w:r>
        <w:rPr>
          <w:rFonts w:hint="eastAsia"/>
          <w:b w:val="0"/>
          <w:bCs w:val="0"/>
        </w:rPr>
        <w:t>结构性能评定是对结构可靠性、抗震性能的综合评定，其评定分级标准是从结构抵御各种荷载和地震作用的整体来考虑给出的。</w:t>
      </w:r>
      <w:r>
        <w:rPr>
          <w:rFonts w:hint="eastAsia"/>
          <w:b w:val="0"/>
          <w:bCs w:val="0"/>
          <w:i/>
          <w:iCs/>
        </w:rPr>
        <w:t>I</w:t>
      </w:r>
      <w:r>
        <w:rPr>
          <w:rFonts w:hint="eastAsia"/>
          <w:b w:val="0"/>
          <w:bCs w:val="0"/>
          <w:i/>
          <w:iCs/>
          <w:vertAlign w:val="subscript"/>
        </w:rPr>
        <w:t>rs</w:t>
      </w:r>
      <w:r>
        <w:rPr>
          <w:rFonts w:hint="eastAsia"/>
          <w:b w:val="0"/>
          <w:bCs w:val="0"/>
        </w:rPr>
        <w:t>为在初定设计使用年限内不影响整体可靠性和抗震性能，</w:t>
      </w:r>
      <w:r>
        <w:rPr>
          <w:rFonts w:hint="eastAsia"/>
          <w:b w:val="0"/>
          <w:bCs w:val="0"/>
          <w:i/>
          <w:iCs/>
        </w:rPr>
        <w:t>II</w:t>
      </w:r>
      <w:r>
        <w:rPr>
          <w:rFonts w:hint="eastAsia"/>
          <w:b w:val="0"/>
          <w:bCs w:val="0"/>
          <w:i/>
          <w:iCs/>
          <w:vertAlign w:val="subscript"/>
        </w:rPr>
        <w:t>rs</w:t>
      </w:r>
      <w:r>
        <w:rPr>
          <w:rFonts w:hint="eastAsia"/>
          <w:b w:val="0"/>
          <w:bCs w:val="0"/>
        </w:rPr>
        <w:t>为在初定设计使用年限内尚不显著影响整体可靠性和抗震性能，</w:t>
      </w:r>
      <w:r>
        <w:rPr>
          <w:rFonts w:hint="eastAsia"/>
          <w:b w:val="0"/>
          <w:bCs w:val="0"/>
          <w:i/>
          <w:iCs/>
        </w:rPr>
        <w:t>III</w:t>
      </w:r>
      <w:r>
        <w:rPr>
          <w:rFonts w:hint="eastAsia"/>
          <w:b w:val="0"/>
          <w:bCs w:val="0"/>
          <w:i/>
          <w:iCs/>
          <w:vertAlign w:val="subscript"/>
        </w:rPr>
        <w:t>rs</w:t>
      </w:r>
      <w:r>
        <w:rPr>
          <w:rFonts w:hint="eastAsia"/>
          <w:b w:val="0"/>
          <w:bCs w:val="0"/>
        </w:rPr>
        <w:t>为在初定设计使用年限内显著影响整体可靠性和抗震性能，</w:t>
      </w:r>
      <w:r>
        <w:rPr>
          <w:rFonts w:hint="eastAsia"/>
          <w:b w:val="0"/>
          <w:bCs w:val="0"/>
          <w:i/>
          <w:iCs/>
        </w:rPr>
        <w:t>VI</w:t>
      </w:r>
      <w:r>
        <w:rPr>
          <w:rFonts w:hint="eastAsia"/>
          <w:b w:val="0"/>
          <w:bCs w:val="0"/>
          <w:i/>
          <w:iCs/>
          <w:vertAlign w:val="subscript"/>
        </w:rPr>
        <w:t>rs</w:t>
      </w:r>
      <w:r>
        <w:rPr>
          <w:rFonts w:hint="eastAsia"/>
          <w:b w:val="0"/>
          <w:bCs w:val="0"/>
        </w:rPr>
        <w:t>为在初定设计使用年限内严重影响整体可靠性和抗震性能。</w:t>
      </w:r>
    </w:p>
    <w:p w:rsidR="007F2D7D" w:rsidRDefault="00A65CF6">
      <w:pPr>
        <w:pStyle w:val="3"/>
      </w:pPr>
      <w:r>
        <w:rPr>
          <w:rFonts w:hint="eastAsia"/>
        </w:rPr>
        <w:t xml:space="preserve">4.3.4~4.3.5  </w:t>
      </w:r>
      <w:r>
        <w:rPr>
          <w:rFonts w:hint="eastAsia"/>
          <w:b w:val="0"/>
          <w:bCs w:val="0"/>
        </w:rPr>
        <w:t>根据大量工程实践经验表明，</w:t>
      </w:r>
      <w:r>
        <w:rPr>
          <w:rFonts w:hint="eastAsia"/>
          <w:b w:val="0"/>
          <w:bCs w:val="0"/>
        </w:rPr>
        <w:t>建（</w:t>
      </w:r>
      <w:r>
        <w:rPr>
          <w:rFonts w:hint="eastAsia"/>
          <w:b w:val="0"/>
          <w:bCs w:val="0"/>
        </w:rPr>
        <w:t>构）筑物</w:t>
      </w:r>
      <w:r>
        <w:rPr>
          <w:rFonts w:hint="eastAsia"/>
          <w:b w:val="0"/>
          <w:bCs w:val="0"/>
        </w:rPr>
        <w:t>可靠性鉴定的层次划分不宜过细，应允许检测与评定人员根据工程实际情况取舍、合并评级层次。条文规定“应划分为结构构件、结构系统、</w:t>
      </w:r>
      <w:r>
        <w:rPr>
          <w:rFonts w:hint="eastAsia"/>
          <w:b w:val="0"/>
          <w:bCs w:val="0"/>
        </w:rPr>
        <w:t>评定单元</w:t>
      </w:r>
      <w:r>
        <w:rPr>
          <w:rFonts w:hint="eastAsia"/>
          <w:b w:val="0"/>
          <w:bCs w:val="0"/>
        </w:rPr>
        <w:t>三个层次”。对于已停用的</w:t>
      </w:r>
      <w:r>
        <w:rPr>
          <w:rFonts w:hint="eastAsia"/>
          <w:b w:val="0"/>
          <w:bCs w:val="0"/>
        </w:rPr>
        <w:t>建（构）筑物</w:t>
      </w:r>
      <w:r>
        <w:rPr>
          <w:rFonts w:hint="eastAsia"/>
          <w:b w:val="0"/>
          <w:bCs w:val="0"/>
        </w:rPr>
        <w:t>，不必立即采取措施，可采取临时措施。结构可靠性各层次详细评级标准应依据现行国家标准《工业建筑可靠性鉴定标准》</w:t>
      </w:r>
      <w:r>
        <w:rPr>
          <w:rFonts w:hint="eastAsia"/>
          <w:b w:val="0"/>
          <w:bCs w:val="0"/>
        </w:rPr>
        <w:t>GB50144</w:t>
      </w:r>
      <w:r>
        <w:rPr>
          <w:rFonts w:hint="eastAsia"/>
          <w:b w:val="0"/>
          <w:bCs w:val="0"/>
        </w:rPr>
        <w:t>的有关规定执行。</w:t>
      </w:r>
    </w:p>
    <w:p w:rsidR="007F2D7D" w:rsidRDefault="00A65CF6">
      <w:pPr>
        <w:pStyle w:val="3"/>
        <w:rPr>
          <w:b w:val="0"/>
          <w:bCs w:val="0"/>
        </w:rPr>
      </w:pPr>
      <w:r>
        <w:rPr>
          <w:rFonts w:hint="eastAsia"/>
        </w:rPr>
        <w:t xml:space="preserve">4.3.6~4.3.7  </w:t>
      </w:r>
      <w:r>
        <w:rPr>
          <w:rFonts w:hint="eastAsia"/>
          <w:b w:val="0"/>
          <w:bCs w:val="0"/>
        </w:rPr>
        <w:t>本条给出了</w:t>
      </w:r>
      <w:r>
        <w:rPr>
          <w:rFonts w:hint="eastAsia"/>
          <w:b w:val="0"/>
          <w:bCs w:val="0"/>
        </w:rPr>
        <w:t>建（构）筑物</w:t>
      </w:r>
      <w:r>
        <w:rPr>
          <w:rFonts w:hint="eastAsia"/>
          <w:b w:val="0"/>
          <w:bCs w:val="0"/>
        </w:rPr>
        <w:t>结构抗震性能评定的层次、等级划分、工作内容以及</w:t>
      </w:r>
      <w:r>
        <w:rPr>
          <w:rFonts w:hint="eastAsia"/>
          <w:b w:val="0"/>
          <w:bCs w:val="0"/>
        </w:rPr>
        <w:t>建（构）筑物</w:t>
      </w:r>
      <w:r>
        <w:rPr>
          <w:rFonts w:hint="eastAsia"/>
          <w:b w:val="0"/>
          <w:bCs w:val="0"/>
        </w:rPr>
        <w:t>结构抗震性能评定的各层次分级标准。本标准与</w:t>
      </w:r>
      <w:r>
        <w:rPr>
          <w:rFonts w:hint="eastAsia"/>
          <w:b w:val="0"/>
          <w:bCs w:val="0"/>
        </w:rPr>
        <w:t>建（构）筑物</w:t>
      </w:r>
      <w:r>
        <w:rPr>
          <w:rFonts w:hint="eastAsia"/>
          <w:b w:val="0"/>
          <w:bCs w:val="0"/>
        </w:rPr>
        <w:t>结构可靠性评定的层次相协调，将需评定</w:t>
      </w:r>
      <w:r>
        <w:rPr>
          <w:rFonts w:hint="eastAsia"/>
          <w:b w:val="0"/>
          <w:bCs w:val="0"/>
        </w:rPr>
        <w:t>的</w:t>
      </w:r>
      <w:r>
        <w:rPr>
          <w:rFonts w:hint="eastAsia"/>
          <w:b w:val="0"/>
          <w:bCs w:val="0"/>
        </w:rPr>
        <w:t>建（构）筑物</w:t>
      </w:r>
      <w:r>
        <w:rPr>
          <w:rFonts w:hint="eastAsia"/>
          <w:b w:val="0"/>
          <w:bCs w:val="0"/>
        </w:rPr>
        <w:t>划分为构件、结构系统和</w:t>
      </w:r>
      <w:r>
        <w:rPr>
          <w:rFonts w:hint="eastAsia"/>
          <w:b w:val="0"/>
          <w:bCs w:val="0"/>
        </w:rPr>
        <w:t>评定单元</w:t>
      </w:r>
      <w:r>
        <w:rPr>
          <w:rFonts w:hint="eastAsia"/>
          <w:b w:val="0"/>
          <w:bCs w:val="0"/>
        </w:rPr>
        <w:t>三个层次，对</w:t>
      </w:r>
      <w:r>
        <w:rPr>
          <w:rFonts w:hint="eastAsia"/>
          <w:b w:val="0"/>
          <w:bCs w:val="0"/>
        </w:rPr>
        <w:t>建（构）筑物</w:t>
      </w:r>
      <w:r>
        <w:rPr>
          <w:rFonts w:hint="eastAsia"/>
          <w:b w:val="0"/>
          <w:bCs w:val="0"/>
        </w:rPr>
        <w:t>抗震性能评定分别划分为四个等级。结构抗震性能各层次详细评级标准依据现行国家标准《建筑抗震鉴定标准》</w:t>
      </w:r>
      <w:r>
        <w:rPr>
          <w:rFonts w:hint="eastAsia"/>
          <w:b w:val="0"/>
          <w:bCs w:val="0"/>
        </w:rPr>
        <w:t>GB 50023</w:t>
      </w:r>
      <w:r>
        <w:rPr>
          <w:rFonts w:hint="eastAsia"/>
          <w:b w:val="0"/>
          <w:bCs w:val="0"/>
        </w:rPr>
        <w:t>的有关规定执行</w:t>
      </w:r>
      <w:r>
        <w:rPr>
          <w:rFonts w:hint="eastAsia"/>
          <w:b w:val="0"/>
          <w:bCs w:val="0"/>
        </w:rPr>
        <w:t>。</w:t>
      </w:r>
    </w:p>
    <w:p w:rsidR="007F2D7D" w:rsidRDefault="007F2D7D"/>
    <w:p w:rsidR="007F2D7D" w:rsidRDefault="007F2D7D"/>
    <w:p w:rsidR="007F2D7D" w:rsidRDefault="007F2D7D"/>
    <w:p w:rsidR="007F2D7D" w:rsidRDefault="007F2D7D"/>
    <w:p w:rsidR="007F2D7D" w:rsidRDefault="007F2D7D"/>
    <w:p w:rsidR="007F2D7D" w:rsidRDefault="007F2D7D"/>
    <w:p w:rsidR="007F2D7D" w:rsidRDefault="007F2D7D"/>
    <w:p w:rsidR="007F2D7D" w:rsidRDefault="007F2D7D"/>
    <w:p w:rsidR="007F2D7D" w:rsidRDefault="007F2D7D"/>
    <w:p w:rsidR="007F2D7D" w:rsidRDefault="00A65CF6">
      <w:pPr>
        <w:pStyle w:val="1"/>
      </w:pPr>
      <w:r>
        <w:lastRenderedPageBreak/>
        <w:t xml:space="preserve">5  </w:t>
      </w:r>
      <w:r>
        <w:rPr>
          <w:rFonts w:hint="eastAsia"/>
        </w:rPr>
        <w:t>道路性能评定</w:t>
      </w:r>
    </w:p>
    <w:p w:rsidR="007F2D7D" w:rsidRDefault="007F2D7D"/>
    <w:p w:rsidR="007F2D7D" w:rsidRDefault="00A65CF6">
      <w:pPr>
        <w:pStyle w:val="2"/>
      </w:pPr>
      <w:r>
        <w:rPr>
          <w:rFonts w:hint="eastAsia"/>
        </w:rPr>
        <w:t>5</w:t>
      </w:r>
      <w:r>
        <w:t xml:space="preserve">.1 </w:t>
      </w:r>
      <w:r>
        <w:rPr>
          <w:rFonts w:hint="eastAsia"/>
        </w:rPr>
        <w:t xml:space="preserve"> </w:t>
      </w:r>
      <w:r>
        <w:t>一般规定</w:t>
      </w:r>
    </w:p>
    <w:p w:rsidR="007F2D7D" w:rsidRDefault="00A65CF6">
      <w:pPr>
        <w:pStyle w:val="3"/>
      </w:pPr>
      <w:r>
        <w:rPr>
          <w:rFonts w:hint="eastAsia"/>
        </w:rPr>
        <w:t xml:space="preserve">5.1.1  </w:t>
      </w:r>
      <w:r>
        <w:rPr>
          <w:rFonts w:hint="eastAsia"/>
          <w:b w:val="0"/>
          <w:bCs w:val="0"/>
        </w:rPr>
        <w:t>本条规定了道路性能评定主要的评定对象。其中旧工业厂区内的主干道为旧工业厂区处在生产使用阶段时期用于连接旧工业厂区内主要出入口的道路和运输繁忙的道路；旧工业厂区内的次干道为旧工业厂区处在生产使用阶段时期用于用于连接厂区次要出入口的道路或厂内车间、仓库、码头等之间运输较繁忙的道路；旧工业厂区内的支道为旧工业厂区处在生产使用阶段时期用于用于连接厂区内车辆和行人都较少的以及可供消防车辆行驶的道路；旧工业厂区内的车间引道为旧工业厂区处在生产使用阶段时期用于车间运送物资的过渡道路；旧工业厂区内的人行道为旧工业厂区处在生</w:t>
      </w:r>
      <w:r>
        <w:rPr>
          <w:rFonts w:hint="eastAsia"/>
          <w:b w:val="0"/>
          <w:bCs w:val="0"/>
        </w:rPr>
        <w:t>产使用阶段时期专供行人走的道路。</w:t>
      </w:r>
    </w:p>
    <w:p w:rsidR="007F2D7D" w:rsidRDefault="00A65CF6">
      <w:pPr>
        <w:pStyle w:val="3"/>
      </w:pPr>
      <w:r>
        <w:rPr>
          <w:rFonts w:hint="eastAsia"/>
        </w:rPr>
        <w:t xml:space="preserve">5.1.3  </w:t>
      </w:r>
      <w:r>
        <w:rPr>
          <w:rFonts w:hint="eastAsia"/>
          <w:b w:val="0"/>
          <w:bCs w:val="0"/>
        </w:rPr>
        <w:t>本条规定了道路</w:t>
      </w:r>
      <w:r>
        <w:rPr>
          <w:rFonts w:hint="eastAsia"/>
          <w:b w:val="0"/>
          <w:bCs w:val="0"/>
        </w:rPr>
        <w:t>性能评定</w:t>
      </w:r>
      <w:r>
        <w:rPr>
          <w:rFonts w:hint="eastAsia"/>
          <w:b w:val="0"/>
          <w:bCs w:val="0"/>
        </w:rPr>
        <w:t>的前期初步调查工作的主要内容。除</w:t>
      </w:r>
      <w:r>
        <w:rPr>
          <w:rFonts w:hint="eastAsia"/>
          <w:b w:val="0"/>
          <w:bCs w:val="0"/>
        </w:rPr>
        <w:t>3.0.5</w:t>
      </w:r>
      <w:r>
        <w:rPr>
          <w:rFonts w:hint="eastAsia"/>
          <w:b w:val="0"/>
          <w:bCs w:val="0"/>
        </w:rPr>
        <w:t>规定的内容之外，对于旧工业厂区内道路的原始资料缺失或不满足要求的，需对旧工业厂区内部的道路开展实测工作，绘制符合道路性能评定要求的图纸，实测工作的要求可参照团体标准《</w:t>
      </w:r>
      <w:bookmarkStart w:id="294" w:name="_Toc483476837"/>
      <w:bookmarkStart w:id="295" w:name="_Toc484880455"/>
      <w:bookmarkStart w:id="296" w:name="_Toc472091742"/>
      <w:bookmarkStart w:id="297" w:name="_Toc482375381"/>
      <w:bookmarkStart w:id="298" w:name="_Toc472071042"/>
      <w:bookmarkStart w:id="299" w:name="_Toc476057938"/>
      <w:bookmarkStart w:id="300" w:name="_Toc480374648"/>
      <w:bookmarkStart w:id="301" w:name="_Toc472163553"/>
      <w:bookmarkStart w:id="302" w:name="_Toc484364407"/>
      <w:bookmarkStart w:id="303" w:name="_Toc476082669"/>
      <w:bookmarkStart w:id="304" w:name="_Toc482405604"/>
      <w:bookmarkStart w:id="305" w:name="_Toc476082586"/>
      <w:bookmarkStart w:id="306" w:name="_Toc469921323"/>
      <w:bookmarkStart w:id="307" w:name="_Toc470624789"/>
      <w:bookmarkStart w:id="308" w:name="_Toc483476420"/>
      <w:bookmarkStart w:id="309" w:name="_Toc469924209"/>
      <w:bookmarkStart w:id="310" w:name="_Toc472163289"/>
      <w:bookmarkStart w:id="311" w:name="_Toc470624834"/>
      <w:bookmarkStart w:id="312" w:name="_Toc480380745"/>
      <w:bookmarkStart w:id="313" w:name="_Toc472071094"/>
      <w:bookmarkStart w:id="314" w:name="_Toc482405511"/>
      <w:bookmarkStart w:id="315" w:name="_Toc469924301"/>
      <w:bookmarkStart w:id="316" w:name="_Toc472069664"/>
      <w:bookmarkStart w:id="317" w:name="_Toc484883298"/>
      <w:bookmarkStart w:id="318" w:name="_Toc472069339"/>
      <w:bookmarkStart w:id="319" w:name="_Toc480485773"/>
      <w:bookmarkStart w:id="320" w:name="_Toc484364282"/>
      <w:r>
        <w:rPr>
          <w:rFonts w:hint="eastAsia"/>
          <w:b w:val="0"/>
          <w:bCs w:val="0"/>
        </w:rPr>
        <w:t>旧工业建筑再生利用实测技术标准</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r>
        <w:rPr>
          <w:rFonts w:hint="eastAsia"/>
          <w:b w:val="0"/>
          <w:bCs w:val="0"/>
        </w:rPr>
        <w:t>》</w:t>
      </w:r>
      <w:r>
        <w:rPr>
          <w:rFonts w:hint="eastAsia"/>
          <w:b w:val="0"/>
          <w:bCs w:val="0"/>
        </w:rPr>
        <w:t>T/CMCA 3001</w:t>
      </w:r>
      <w:r>
        <w:rPr>
          <w:rFonts w:hint="eastAsia"/>
          <w:b w:val="0"/>
          <w:bCs w:val="0"/>
        </w:rPr>
        <w:t>执行</w:t>
      </w:r>
      <w:r>
        <w:rPr>
          <w:rFonts w:hint="eastAsia"/>
          <w:b w:val="0"/>
          <w:bCs w:val="0"/>
        </w:rPr>
        <w:t>。</w:t>
      </w:r>
    </w:p>
    <w:p w:rsidR="007F2D7D" w:rsidRDefault="00A65CF6">
      <w:pPr>
        <w:pStyle w:val="2"/>
      </w:pPr>
      <w:r>
        <w:rPr>
          <w:rFonts w:hint="eastAsia"/>
        </w:rPr>
        <w:t>5</w:t>
      </w:r>
      <w:r>
        <w:t xml:space="preserve">.2 </w:t>
      </w:r>
      <w:r>
        <w:rPr>
          <w:rFonts w:hint="eastAsia"/>
        </w:rPr>
        <w:t xml:space="preserve"> </w:t>
      </w:r>
      <w:r>
        <w:t>调查与检测</w:t>
      </w:r>
    </w:p>
    <w:p w:rsidR="007F2D7D" w:rsidRDefault="00A65CF6">
      <w:pPr>
        <w:pStyle w:val="3"/>
        <w:rPr>
          <w:b w:val="0"/>
          <w:bCs w:val="0"/>
          <w:lang w:val="en-GB"/>
        </w:rPr>
      </w:pPr>
      <w:r>
        <w:rPr>
          <w:rFonts w:hint="eastAsia"/>
        </w:rPr>
        <w:t xml:space="preserve">5.2.3  </w:t>
      </w:r>
      <w:r>
        <w:rPr>
          <w:rFonts w:hint="eastAsia"/>
          <w:b w:val="0"/>
          <w:bCs w:val="0"/>
        </w:rPr>
        <w:t>本条规定了道路类型调查的内容。其中，道路长度是按道路起讫点中心线长度计算；道路宽度是按道路上供一列车辆安全顺适行驶所需要的宽度计算，人行</w:t>
      </w:r>
      <w:r>
        <w:rPr>
          <w:rFonts w:hint="eastAsia"/>
          <w:b w:val="0"/>
          <w:bCs w:val="0"/>
        </w:rPr>
        <w:t>道宽度是按路缘石或护栏及其他类似设施加以分隔到人行道边缘的宽度计算；路面类型包括沥青路面、水泥混凝土路面、砌块路面、碎石路面稳定土路面</w:t>
      </w:r>
      <w:r>
        <w:rPr>
          <w:rFonts w:hint="eastAsia"/>
          <w:b w:val="0"/>
          <w:bCs w:val="0"/>
          <w:lang w:val="en-GB"/>
        </w:rPr>
        <w:t>。</w:t>
      </w:r>
    </w:p>
    <w:p w:rsidR="007F2D7D" w:rsidRDefault="00A65CF6">
      <w:pPr>
        <w:pStyle w:val="3"/>
        <w:rPr>
          <w:b w:val="0"/>
          <w:bCs w:val="0"/>
        </w:rPr>
      </w:pPr>
      <w:r>
        <w:rPr>
          <w:rFonts w:hint="eastAsia"/>
        </w:rPr>
        <w:t>5</w:t>
      </w:r>
      <w:r>
        <w:t>.2.</w:t>
      </w:r>
      <w:r>
        <w:rPr>
          <w:rFonts w:hint="eastAsia"/>
        </w:rPr>
        <w:t xml:space="preserve">4  </w:t>
      </w:r>
      <w:r>
        <w:rPr>
          <w:rFonts w:hint="eastAsia"/>
          <w:b w:val="0"/>
          <w:bCs w:val="0"/>
        </w:rPr>
        <w:t>本条说明了旧工业厂区内道路用环境调查所包含的内容。环境作用对道路的性能会产生一定的影响，因此必须对道路的工作环</w:t>
      </w:r>
      <w:r>
        <w:rPr>
          <w:rFonts w:hint="eastAsia"/>
          <w:b w:val="0"/>
          <w:bCs w:val="0"/>
        </w:rPr>
        <w:lastRenderedPageBreak/>
        <w:t>境及自然环境进行详细的调查。环境调查是为了获取厂区内道路在过往使用过程中发生的地质环境灾害以及目前道路所处的自然环境和工作环境的信息，以便在对目前道路进行性能评定过程中明确地质环境灾害对道路的影响。</w:t>
      </w:r>
    </w:p>
    <w:p w:rsidR="007F2D7D" w:rsidRDefault="00A65CF6">
      <w:pPr>
        <w:pStyle w:val="3"/>
        <w:rPr>
          <w:b w:val="0"/>
          <w:bCs w:val="0"/>
        </w:rPr>
      </w:pPr>
      <w:r>
        <w:rPr>
          <w:rFonts w:hint="eastAsia"/>
        </w:rPr>
        <w:t>5</w:t>
      </w:r>
      <w:r>
        <w:t>.2.</w:t>
      </w:r>
      <w:r>
        <w:rPr>
          <w:rFonts w:hint="eastAsia"/>
        </w:rPr>
        <w:t>5</w:t>
      </w:r>
      <w:r>
        <w:t xml:space="preserve">  </w:t>
      </w:r>
      <w:r>
        <w:rPr>
          <w:rFonts w:hint="eastAsia"/>
          <w:b w:val="0"/>
          <w:bCs w:val="0"/>
        </w:rPr>
        <w:t>维修、改造以及道路的改扩建会使得道路</w:t>
      </w:r>
      <w:r>
        <w:rPr>
          <w:rFonts w:hint="eastAsia"/>
          <w:b w:val="0"/>
          <w:bCs w:val="0"/>
        </w:rPr>
        <w:t>性能产生改变，所以在进行性能评定之前必须了解厂区道路的维修改造及改扩建的历史</w:t>
      </w:r>
      <w:r>
        <w:rPr>
          <w:rFonts w:hint="eastAsia"/>
        </w:rPr>
        <w:t>。</w:t>
      </w:r>
    </w:p>
    <w:p w:rsidR="007F2D7D" w:rsidRDefault="00A65CF6">
      <w:pPr>
        <w:pStyle w:val="3"/>
        <w:rPr>
          <w:b w:val="0"/>
          <w:bCs w:val="0"/>
        </w:rPr>
      </w:pPr>
      <w:r>
        <w:rPr>
          <w:rFonts w:hint="eastAsia"/>
        </w:rPr>
        <w:t xml:space="preserve">5.2.7  </w:t>
      </w:r>
      <w:r>
        <w:rPr>
          <w:rFonts w:hint="eastAsia"/>
          <w:b w:val="0"/>
          <w:bCs w:val="0"/>
        </w:rPr>
        <w:t>本条提出了厂区内道路路面的自动化检测方式。目前，</w:t>
      </w:r>
      <w:r>
        <w:rPr>
          <w:b w:val="0"/>
          <w:bCs w:val="0"/>
        </w:rPr>
        <w:t>路面技术状况自动化检测设备已经得到了较为广泛的应用</w:t>
      </w:r>
      <w:r>
        <w:rPr>
          <w:rFonts w:hint="eastAsia"/>
          <w:b w:val="0"/>
          <w:bCs w:val="0"/>
        </w:rPr>
        <w:t>，其检测内容可参照《公路路面技术状况自动化检测规程》</w:t>
      </w:r>
      <w:r>
        <w:rPr>
          <w:rFonts w:hint="eastAsia"/>
          <w:b w:val="0"/>
          <w:bCs w:val="0"/>
        </w:rPr>
        <w:t>JTG/T E61-2014</w:t>
      </w:r>
      <w:r>
        <w:rPr>
          <w:rFonts w:hint="eastAsia"/>
          <w:b w:val="0"/>
          <w:bCs w:val="0"/>
        </w:rPr>
        <w:t>中对道路自动化检测的相关规定</w:t>
      </w:r>
      <w:r>
        <w:rPr>
          <w:b w:val="0"/>
          <w:bCs w:val="0"/>
        </w:rPr>
        <w:t>。</w:t>
      </w:r>
    </w:p>
    <w:p w:rsidR="007F2D7D" w:rsidRDefault="00A65CF6">
      <w:pPr>
        <w:pStyle w:val="3"/>
        <w:rPr>
          <w:b w:val="0"/>
          <w:bCs w:val="0"/>
        </w:rPr>
      </w:pPr>
      <w:r>
        <w:rPr>
          <w:rFonts w:hint="eastAsia"/>
        </w:rPr>
        <w:t>5</w:t>
      </w:r>
      <w:r>
        <w:t>.2.</w:t>
      </w:r>
      <w:r>
        <w:rPr>
          <w:rFonts w:hint="eastAsia"/>
        </w:rPr>
        <w:t>8~5.2.9</w:t>
      </w:r>
      <w:r>
        <w:t xml:space="preserve"> </w:t>
      </w:r>
      <w:r>
        <w:rPr>
          <w:b w:val="0"/>
          <w:bCs w:val="0"/>
        </w:rPr>
        <w:t xml:space="preserve"> </w:t>
      </w:r>
      <w:r>
        <w:rPr>
          <w:rFonts w:hint="eastAsia"/>
          <w:b w:val="0"/>
          <w:bCs w:val="0"/>
        </w:rPr>
        <w:t>说明了道路路基和路面部分现状调查与检测的内容。对于既有道路的调查与检测</w:t>
      </w:r>
      <w:r>
        <w:rPr>
          <w:b w:val="0"/>
          <w:bCs w:val="0"/>
        </w:rPr>
        <w:t>，除应考虑</w:t>
      </w:r>
      <w:r>
        <w:rPr>
          <w:rFonts w:hint="eastAsia"/>
          <w:b w:val="0"/>
          <w:bCs w:val="0"/>
        </w:rPr>
        <w:t>道路</w:t>
      </w:r>
      <w:r>
        <w:rPr>
          <w:b w:val="0"/>
          <w:bCs w:val="0"/>
        </w:rPr>
        <w:t>下一目标使用期内</w:t>
      </w:r>
      <w:r>
        <w:rPr>
          <w:rFonts w:hint="eastAsia"/>
          <w:b w:val="0"/>
          <w:bCs w:val="0"/>
        </w:rPr>
        <w:t>道路</w:t>
      </w:r>
      <w:r>
        <w:rPr>
          <w:b w:val="0"/>
          <w:bCs w:val="0"/>
        </w:rPr>
        <w:t>可能受到的作用以及使用条件和环境外，还要</w:t>
      </w:r>
      <w:r>
        <w:rPr>
          <w:rFonts w:hint="eastAsia"/>
          <w:b w:val="0"/>
          <w:bCs w:val="0"/>
        </w:rPr>
        <w:t>调查道路目前存在的各种病害情况，</w:t>
      </w:r>
      <w:r>
        <w:rPr>
          <w:b w:val="0"/>
          <w:bCs w:val="0"/>
        </w:rPr>
        <w:t>尤其是</w:t>
      </w:r>
      <w:r>
        <w:rPr>
          <w:rFonts w:hint="eastAsia"/>
          <w:b w:val="0"/>
          <w:bCs w:val="0"/>
        </w:rPr>
        <w:t>道路在之前使用过程中出现的各种病害情况。</w:t>
      </w:r>
    </w:p>
    <w:p w:rsidR="007F2D7D" w:rsidRDefault="00A65CF6">
      <w:pPr>
        <w:pStyle w:val="3"/>
        <w:rPr>
          <w:b w:val="0"/>
          <w:bCs w:val="0"/>
        </w:rPr>
      </w:pPr>
      <w:r>
        <w:rPr>
          <w:rFonts w:hint="eastAsia"/>
        </w:rPr>
        <w:t>5</w:t>
      </w:r>
      <w:r>
        <w:t>.2.</w:t>
      </w:r>
      <w:r>
        <w:rPr>
          <w:rFonts w:hint="eastAsia"/>
        </w:rPr>
        <w:t>10</w:t>
      </w:r>
      <w:r>
        <w:t xml:space="preserve"> </w:t>
      </w:r>
      <w:r>
        <w:rPr>
          <w:b w:val="0"/>
          <w:bCs w:val="0"/>
        </w:rPr>
        <w:t xml:space="preserve"> </w:t>
      </w:r>
      <w:r>
        <w:rPr>
          <w:b w:val="0"/>
          <w:bCs w:val="0"/>
        </w:rPr>
        <w:t>本条规定了</w:t>
      </w:r>
      <w:r>
        <w:rPr>
          <w:rFonts w:hint="eastAsia"/>
          <w:b w:val="0"/>
          <w:bCs w:val="0"/>
        </w:rPr>
        <w:t>路面现状损坏</w:t>
      </w:r>
      <w:r>
        <w:rPr>
          <w:b w:val="0"/>
          <w:bCs w:val="0"/>
        </w:rPr>
        <w:t>的检测项目</w:t>
      </w:r>
      <w:r>
        <w:rPr>
          <w:b w:val="0"/>
          <w:bCs w:val="0"/>
        </w:rPr>
        <w:t>,</w:t>
      </w:r>
      <w:r>
        <w:rPr>
          <w:b w:val="0"/>
          <w:bCs w:val="0"/>
        </w:rPr>
        <w:t>并按</w:t>
      </w:r>
      <w:r>
        <w:rPr>
          <w:rFonts w:hint="eastAsia"/>
          <w:b w:val="0"/>
          <w:bCs w:val="0"/>
        </w:rPr>
        <w:t>路面铺筑</w:t>
      </w:r>
      <w:r>
        <w:rPr>
          <w:b w:val="0"/>
          <w:bCs w:val="0"/>
        </w:rPr>
        <w:t>材料的不同分别进行了阐述。由于</w:t>
      </w:r>
      <w:r>
        <w:rPr>
          <w:rFonts w:hint="eastAsia"/>
          <w:b w:val="0"/>
          <w:bCs w:val="0"/>
        </w:rPr>
        <w:t>开裂</w:t>
      </w:r>
      <w:r>
        <w:rPr>
          <w:b w:val="0"/>
          <w:bCs w:val="0"/>
        </w:rPr>
        <w:t>是</w:t>
      </w:r>
      <w:r>
        <w:rPr>
          <w:rFonts w:hint="eastAsia"/>
          <w:b w:val="0"/>
          <w:bCs w:val="0"/>
        </w:rPr>
        <w:t>路面中最常出现的问题</w:t>
      </w:r>
      <w:r>
        <w:rPr>
          <w:b w:val="0"/>
          <w:bCs w:val="0"/>
        </w:rPr>
        <w:t>，因此裂缝的</w:t>
      </w:r>
      <w:r>
        <w:rPr>
          <w:rFonts w:hint="eastAsia"/>
          <w:b w:val="0"/>
          <w:bCs w:val="0"/>
        </w:rPr>
        <w:t>调查</w:t>
      </w:r>
      <w:r>
        <w:rPr>
          <w:b w:val="0"/>
          <w:bCs w:val="0"/>
        </w:rPr>
        <w:t>必须严格执行</w:t>
      </w:r>
      <w:r>
        <w:rPr>
          <w:b w:val="0"/>
          <w:bCs w:val="0"/>
        </w:rPr>
        <w:t>,</w:t>
      </w:r>
      <w:r>
        <w:rPr>
          <w:b w:val="0"/>
          <w:bCs w:val="0"/>
        </w:rPr>
        <w:t>包括裂缝的位置、形态、长度、宽度、深度以及数量等</w:t>
      </w:r>
      <w:r>
        <w:rPr>
          <w:rFonts w:hint="eastAsia"/>
          <w:b w:val="0"/>
          <w:bCs w:val="0"/>
        </w:rPr>
        <w:t>，</w:t>
      </w:r>
      <w:r>
        <w:rPr>
          <w:b w:val="0"/>
          <w:bCs w:val="0"/>
        </w:rPr>
        <w:t>并且对于仍在发展的裂缝要定期观测其变化情况</w:t>
      </w:r>
      <w:r>
        <w:rPr>
          <w:rFonts w:hint="eastAsia"/>
          <w:b w:val="0"/>
          <w:bCs w:val="0"/>
        </w:rPr>
        <w:t>，此外，其他路面的破损情况也应详细记录，记录主要内容包括损坏类型、位置、形态、长度、宽度等。</w:t>
      </w:r>
    </w:p>
    <w:p w:rsidR="007F2D7D" w:rsidRDefault="00A65CF6">
      <w:pPr>
        <w:pStyle w:val="3"/>
      </w:pPr>
      <w:r>
        <w:rPr>
          <w:rFonts w:hint="eastAsia"/>
        </w:rPr>
        <w:t>5</w:t>
      </w:r>
      <w:r>
        <w:t>.2.</w:t>
      </w:r>
      <w:r>
        <w:rPr>
          <w:rFonts w:hint="eastAsia"/>
        </w:rPr>
        <w:t>11</w:t>
      </w:r>
      <w:r>
        <w:t xml:space="preserve">  </w:t>
      </w:r>
      <w:r>
        <w:rPr>
          <w:rFonts w:hint="eastAsia"/>
          <w:b w:val="0"/>
          <w:bCs w:val="0"/>
        </w:rPr>
        <w:t>不同类型的旧工业厂区内所对应的沿线设施不同，除本条所列内容之外，还可参照《</w:t>
      </w:r>
      <w:r>
        <w:rPr>
          <w:rFonts w:hint="eastAsia"/>
          <w:b w:val="0"/>
          <w:bCs w:val="0"/>
        </w:rPr>
        <w:t>公路技术状况评定标准》</w:t>
      </w:r>
      <w:r>
        <w:rPr>
          <w:rFonts w:hint="eastAsia"/>
          <w:b w:val="0"/>
          <w:bCs w:val="0"/>
        </w:rPr>
        <w:t>JTG 521-2018</w:t>
      </w:r>
      <w:r>
        <w:rPr>
          <w:rFonts w:hint="eastAsia"/>
          <w:b w:val="0"/>
          <w:bCs w:val="0"/>
        </w:rPr>
        <w:t>中沿线设施损坏表中所列的内容对不同厂区沿线设施的损坏类型进行增补。</w:t>
      </w:r>
    </w:p>
    <w:p w:rsidR="007F2D7D" w:rsidRDefault="00A65CF6">
      <w:pPr>
        <w:pStyle w:val="2"/>
      </w:pPr>
      <w:r>
        <w:rPr>
          <w:rFonts w:hint="eastAsia"/>
        </w:rPr>
        <w:t>5</w:t>
      </w:r>
      <w:r>
        <w:t>.</w:t>
      </w:r>
      <w:r>
        <w:rPr>
          <w:rFonts w:hint="eastAsia"/>
        </w:rPr>
        <w:t>3</w:t>
      </w:r>
      <w:r>
        <w:t xml:space="preserve"> </w:t>
      </w:r>
      <w:r>
        <w:rPr>
          <w:rFonts w:hint="eastAsia"/>
        </w:rPr>
        <w:t xml:space="preserve"> </w:t>
      </w:r>
      <w:r>
        <w:rPr>
          <w:rFonts w:hint="eastAsia"/>
        </w:rPr>
        <w:t>分析与评定</w:t>
      </w:r>
    </w:p>
    <w:p w:rsidR="007F2D7D" w:rsidRDefault="00A65CF6">
      <w:pPr>
        <w:pStyle w:val="3"/>
        <w:rPr>
          <w:b w:val="0"/>
          <w:bCs w:val="0"/>
        </w:rPr>
      </w:pPr>
      <w:r>
        <w:rPr>
          <w:rFonts w:hint="eastAsia"/>
        </w:rPr>
        <w:t>5</w:t>
      </w:r>
      <w:r>
        <w:t>.</w:t>
      </w:r>
      <w:r>
        <w:rPr>
          <w:rFonts w:hint="eastAsia"/>
        </w:rPr>
        <w:t>3</w:t>
      </w:r>
      <w:r>
        <w:t>.</w:t>
      </w:r>
      <w:r>
        <w:rPr>
          <w:rFonts w:hint="eastAsia"/>
        </w:rPr>
        <w:t>3</w:t>
      </w:r>
      <w:r>
        <w:t xml:space="preserve">  </w:t>
      </w:r>
      <w:r>
        <w:rPr>
          <w:rFonts w:hint="eastAsia"/>
          <w:b w:val="0"/>
          <w:bCs w:val="0"/>
        </w:rPr>
        <w:t>旧工业厂区内</w:t>
      </w:r>
      <w:r>
        <w:rPr>
          <w:rFonts w:hint="eastAsia"/>
          <w:b w:val="0"/>
          <w:bCs w:val="0"/>
        </w:rPr>
        <w:t>道</w:t>
      </w:r>
      <w:r>
        <w:rPr>
          <w:rFonts w:hint="eastAsia"/>
          <w:b w:val="0"/>
          <w:bCs w:val="0"/>
        </w:rPr>
        <w:t>路性能评定分级标准应结合</w:t>
      </w:r>
      <w:r>
        <w:rPr>
          <w:rFonts w:hint="eastAsia"/>
          <w:b w:val="0"/>
          <w:bCs w:val="0"/>
        </w:rPr>
        <w:t>5.3.1</w:t>
      </w:r>
      <w:r>
        <w:rPr>
          <w:rFonts w:hint="eastAsia"/>
          <w:b w:val="0"/>
          <w:bCs w:val="0"/>
        </w:rPr>
        <w:t>条中道路性能状况的计算数值，并按本条所列的等级进行评定分级。</w:t>
      </w:r>
    </w:p>
    <w:p w:rsidR="007F2D7D" w:rsidRDefault="00A65CF6">
      <w:pPr>
        <w:pStyle w:val="aff1"/>
      </w:pPr>
      <w:r>
        <w:lastRenderedPageBreak/>
        <w:t>表</w:t>
      </w:r>
      <w:r>
        <w:rPr>
          <w:rFonts w:hint="eastAsia"/>
        </w:rPr>
        <w:t>5</w:t>
      </w:r>
      <w:r>
        <w:t>.</w:t>
      </w:r>
      <w:r>
        <w:rPr>
          <w:rFonts w:hint="eastAsia"/>
        </w:rPr>
        <w:t>3</w:t>
      </w:r>
      <w:r>
        <w:t>.</w:t>
      </w:r>
      <w:r>
        <w:rPr>
          <w:rFonts w:hint="eastAsia"/>
        </w:rPr>
        <w:t xml:space="preserve">3 </w:t>
      </w:r>
      <w:r>
        <w:rPr>
          <w:rFonts w:hint="eastAsia"/>
        </w:rPr>
        <w:t>道路</w:t>
      </w:r>
      <w:r>
        <w:t>性能评定分级标准</w:t>
      </w:r>
    </w:p>
    <w:tbl>
      <w:tblPr>
        <w:tblStyle w:val="af9"/>
        <w:tblW w:w="6066" w:type="dxa"/>
        <w:jc w:val="center"/>
        <w:tblLayout w:type="fixed"/>
        <w:tblLook w:val="04A0" w:firstRow="1" w:lastRow="0" w:firstColumn="1" w:lastColumn="0" w:noHBand="0" w:noVBand="1"/>
      </w:tblPr>
      <w:tblGrid>
        <w:gridCol w:w="1213"/>
        <w:gridCol w:w="1213"/>
        <w:gridCol w:w="1214"/>
        <w:gridCol w:w="1213"/>
        <w:gridCol w:w="1213"/>
      </w:tblGrid>
      <w:tr w:rsidR="007F2D7D">
        <w:trPr>
          <w:trHeight w:val="367"/>
          <w:jc w:val="center"/>
        </w:trPr>
        <w:tc>
          <w:tcPr>
            <w:tcW w:w="1213" w:type="dxa"/>
            <w:vAlign w:val="center"/>
          </w:tcPr>
          <w:p w:rsidR="007F2D7D" w:rsidRDefault="00A65CF6">
            <w:pPr>
              <w:pStyle w:val="15"/>
            </w:pPr>
            <w:r>
              <w:rPr>
                <w:rFonts w:hint="eastAsia"/>
              </w:rPr>
              <w:t>等级</w:t>
            </w:r>
          </w:p>
        </w:tc>
        <w:tc>
          <w:tcPr>
            <w:tcW w:w="1213" w:type="dxa"/>
            <w:vAlign w:val="center"/>
          </w:tcPr>
          <w:p w:rsidR="007F2D7D" w:rsidRDefault="00A65CF6">
            <w:pPr>
              <w:pStyle w:val="15"/>
            </w:pPr>
            <w:r>
              <w:rPr>
                <w:rFonts w:hint="eastAsia"/>
              </w:rPr>
              <w:t>I</w:t>
            </w:r>
          </w:p>
        </w:tc>
        <w:tc>
          <w:tcPr>
            <w:tcW w:w="1214" w:type="dxa"/>
            <w:vAlign w:val="center"/>
          </w:tcPr>
          <w:p w:rsidR="007F2D7D" w:rsidRDefault="00A65CF6">
            <w:pPr>
              <w:pStyle w:val="15"/>
            </w:pPr>
            <w:r>
              <w:rPr>
                <w:rFonts w:hint="eastAsia"/>
              </w:rPr>
              <w:t>II</w:t>
            </w:r>
          </w:p>
        </w:tc>
        <w:tc>
          <w:tcPr>
            <w:tcW w:w="1213" w:type="dxa"/>
            <w:vAlign w:val="center"/>
          </w:tcPr>
          <w:p w:rsidR="007F2D7D" w:rsidRDefault="00A65CF6">
            <w:pPr>
              <w:pStyle w:val="15"/>
            </w:pPr>
            <w:r>
              <w:rPr>
                <w:rFonts w:hint="eastAsia"/>
              </w:rPr>
              <w:t>III</w:t>
            </w:r>
          </w:p>
        </w:tc>
        <w:tc>
          <w:tcPr>
            <w:tcW w:w="1213" w:type="dxa"/>
            <w:vAlign w:val="center"/>
          </w:tcPr>
          <w:p w:rsidR="007F2D7D" w:rsidRDefault="00A65CF6">
            <w:pPr>
              <w:pStyle w:val="15"/>
            </w:pPr>
            <w:r>
              <w:rPr>
                <w:rFonts w:hint="eastAsia"/>
              </w:rPr>
              <w:t>VI</w:t>
            </w:r>
          </w:p>
        </w:tc>
      </w:tr>
      <w:tr w:rsidR="007F2D7D">
        <w:trPr>
          <w:jc w:val="center"/>
        </w:trPr>
        <w:tc>
          <w:tcPr>
            <w:tcW w:w="1213" w:type="dxa"/>
            <w:vAlign w:val="center"/>
          </w:tcPr>
          <w:p w:rsidR="007F2D7D" w:rsidRDefault="00A65CF6">
            <w:pPr>
              <w:pStyle w:val="15"/>
            </w:pPr>
            <w:r>
              <w:rPr>
                <w:rFonts w:hint="eastAsia"/>
              </w:rPr>
              <w:t>道路性能状况（</w:t>
            </w:r>
            <w:r>
              <w:rPr>
                <w:rFonts w:hint="eastAsia"/>
              </w:rPr>
              <w:t>MQI</w:t>
            </w:r>
            <w:r>
              <w:rPr>
                <w:rFonts w:hint="eastAsia"/>
              </w:rPr>
              <w:t>）</w:t>
            </w:r>
          </w:p>
        </w:tc>
        <w:tc>
          <w:tcPr>
            <w:tcW w:w="1213" w:type="dxa"/>
            <w:vAlign w:val="center"/>
          </w:tcPr>
          <w:p w:rsidR="007F2D7D" w:rsidRDefault="00A65CF6">
            <w:pPr>
              <w:pStyle w:val="15"/>
            </w:pPr>
            <w:r>
              <w:rPr>
                <w:rFonts w:hint="eastAsia"/>
              </w:rPr>
              <w:t>≥</w:t>
            </w:r>
            <w:r>
              <w:rPr>
                <w:rFonts w:hint="eastAsia"/>
              </w:rPr>
              <w:t>80</w:t>
            </w:r>
          </w:p>
        </w:tc>
        <w:tc>
          <w:tcPr>
            <w:tcW w:w="1214" w:type="dxa"/>
            <w:vAlign w:val="center"/>
          </w:tcPr>
          <w:p w:rsidR="007F2D7D" w:rsidRDefault="00A65CF6">
            <w:pPr>
              <w:pStyle w:val="15"/>
            </w:pPr>
            <w:r>
              <w:rPr>
                <w:rFonts w:hint="eastAsia"/>
              </w:rPr>
              <w:t>≥</w:t>
            </w:r>
            <w:r>
              <w:rPr>
                <w:rFonts w:hint="eastAsia"/>
              </w:rPr>
              <w:t>70</w:t>
            </w:r>
            <w:r>
              <w:rPr>
                <w:rFonts w:hint="eastAsia"/>
              </w:rPr>
              <w:t>且≤</w:t>
            </w:r>
            <w:r>
              <w:rPr>
                <w:rFonts w:hint="eastAsia"/>
              </w:rPr>
              <w:t>80</w:t>
            </w:r>
          </w:p>
        </w:tc>
        <w:tc>
          <w:tcPr>
            <w:tcW w:w="1213" w:type="dxa"/>
            <w:vAlign w:val="center"/>
          </w:tcPr>
          <w:p w:rsidR="007F2D7D" w:rsidRDefault="00A65CF6">
            <w:pPr>
              <w:pStyle w:val="15"/>
            </w:pPr>
            <w:r>
              <w:rPr>
                <w:rFonts w:hint="eastAsia"/>
              </w:rPr>
              <w:t>≥</w:t>
            </w:r>
            <w:r>
              <w:rPr>
                <w:rFonts w:hint="eastAsia"/>
              </w:rPr>
              <w:t>60</w:t>
            </w:r>
            <w:r>
              <w:rPr>
                <w:rFonts w:hint="eastAsia"/>
              </w:rPr>
              <w:t>且≤</w:t>
            </w:r>
            <w:r>
              <w:rPr>
                <w:rFonts w:hint="eastAsia"/>
              </w:rPr>
              <w:t>70</w:t>
            </w:r>
          </w:p>
        </w:tc>
        <w:tc>
          <w:tcPr>
            <w:tcW w:w="1213" w:type="dxa"/>
            <w:vAlign w:val="center"/>
          </w:tcPr>
          <w:p w:rsidR="007F2D7D" w:rsidRDefault="00A65CF6">
            <w:pPr>
              <w:pStyle w:val="15"/>
            </w:pPr>
            <w:r>
              <w:rPr>
                <w:rFonts w:hint="eastAsia"/>
              </w:rPr>
              <w:t>≤</w:t>
            </w:r>
            <w:r>
              <w:rPr>
                <w:rFonts w:hint="eastAsia"/>
              </w:rPr>
              <w:t>60</w:t>
            </w:r>
          </w:p>
        </w:tc>
      </w:tr>
    </w:tbl>
    <w:p w:rsidR="007F2D7D" w:rsidRDefault="007F2D7D"/>
    <w:p w:rsidR="007F2D7D" w:rsidRDefault="00A65CF6">
      <w:r>
        <w:rPr>
          <w:rFonts w:hint="eastAsia"/>
        </w:rPr>
        <w:br w:type="page"/>
      </w:r>
    </w:p>
    <w:p w:rsidR="007F2D7D" w:rsidRDefault="00A65CF6">
      <w:pPr>
        <w:pStyle w:val="1"/>
      </w:pPr>
      <w:r>
        <w:rPr>
          <w:rFonts w:hint="eastAsia"/>
        </w:rPr>
        <w:lastRenderedPageBreak/>
        <w:t xml:space="preserve">6  </w:t>
      </w:r>
      <w:r>
        <w:rPr>
          <w:rFonts w:hint="eastAsia"/>
        </w:rPr>
        <w:t>管线性能评定</w:t>
      </w:r>
    </w:p>
    <w:p w:rsidR="007F2D7D" w:rsidRDefault="007F2D7D"/>
    <w:p w:rsidR="007F2D7D" w:rsidRDefault="00A65CF6">
      <w:pPr>
        <w:pStyle w:val="3"/>
      </w:pPr>
      <w:r>
        <w:rPr>
          <w:rFonts w:hint="eastAsia"/>
        </w:rPr>
        <w:t xml:space="preserve">5.3.1  </w:t>
      </w:r>
      <w:r>
        <w:rPr>
          <w:rFonts w:hint="eastAsia"/>
          <w:b w:val="0"/>
          <w:bCs w:val="0"/>
        </w:rPr>
        <w:t>道路技术状况（</w:t>
      </w:r>
      <w:r>
        <w:rPr>
          <w:rFonts w:hint="eastAsia"/>
          <w:b w:val="0"/>
          <w:bCs w:val="0"/>
        </w:rPr>
        <w:t>MQI</w:t>
      </w:r>
      <w:r>
        <w:rPr>
          <w:rFonts w:hint="eastAsia"/>
          <w:b w:val="0"/>
          <w:bCs w:val="0"/>
        </w:rPr>
        <w:t>）是旧工业厂区内道路的主要的评定技术参数</w:t>
      </w:r>
      <w:r>
        <w:rPr>
          <w:rFonts w:hint="eastAsia"/>
          <w:b w:val="0"/>
          <w:bCs w:val="0"/>
          <w:lang w:val="en-GB"/>
        </w:rPr>
        <w:t>，</w:t>
      </w:r>
      <w:r>
        <w:rPr>
          <w:rFonts w:hint="eastAsia"/>
          <w:b w:val="0"/>
          <w:bCs w:val="0"/>
        </w:rPr>
        <w:t>各分项评定参数包括：路基技术状况评定参数（</w:t>
      </w:r>
      <w:r>
        <w:rPr>
          <w:rFonts w:hint="eastAsia"/>
          <w:b w:val="0"/>
          <w:bCs w:val="0"/>
        </w:rPr>
        <w:t>SCI</w:t>
      </w:r>
      <w:r>
        <w:rPr>
          <w:rFonts w:hint="eastAsia"/>
          <w:b w:val="0"/>
          <w:bCs w:val="0"/>
        </w:rPr>
        <w:t>）、路面技术状况评定参数（</w:t>
      </w:r>
      <w:r>
        <w:rPr>
          <w:rFonts w:hint="eastAsia"/>
          <w:b w:val="0"/>
          <w:bCs w:val="0"/>
        </w:rPr>
        <w:t>PQI</w:t>
      </w:r>
      <w:r>
        <w:rPr>
          <w:rFonts w:hint="eastAsia"/>
          <w:b w:val="0"/>
          <w:bCs w:val="0"/>
        </w:rPr>
        <w:t>）、沿线设施技术状况评定参数（</w:t>
      </w:r>
      <w:r>
        <w:rPr>
          <w:rFonts w:hint="eastAsia"/>
          <w:b w:val="0"/>
          <w:bCs w:val="0"/>
        </w:rPr>
        <w:t>TCI</w:t>
      </w:r>
      <w:r>
        <w:rPr>
          <w:rFonts w:hint="eastAsia"/>
          <w:b w:val="0"/>
          <w:bCs w:val="0"/>
        </w:rPr>
        <w:t>）。由于本标准主要适用于旧工业厂区内的道路，所以对桥隧构筑物的技术状况评定指标（</w:t>
      </w:r>
      <w:r>
        <w:rPr>
          <w:rFonts w:hint="eastAsia"/>
          <w:b w:val="0"/>
          <w:bCs w:val="0"/>
        </w:rPr>
        <w:t>BCI</w:t>
      </w:r>
      <w:r>
        <w:rPr>
          <w:rFonts w:hint="eastAsia"/>
          <w:b w:val="0"/>
          <w:bCs w:val="0"/>
        </w:rPr>
        <w:t>）不进行评定，在综合计算道路技术状况（</w:t>
      </w:r>
      <w:r>
        <w:rPr>
          <w:rFonts w:hint="eastAsia"/>
          <w:b w:val="0"/>
          <w:bCs w:val="0"/>
        </w:rPr>
        <w:t>MQI</w:t>
      </w:r>
      <w:r>
        <w:rPr>
          <w:rFonts w:hint="eastAsia"/>
          <w:b w:val="0"/>
          <w:bCs w:val="0"/>
        </w:rPr>
        <w:t>）时，直接将该指标取值为</w:t>
      </w:r>
      <w:r>
        <w:rPr>
          <w:rFonts w:hint="eastAsia"/>
          <w:b w:val="0"/>
          <w:bCs w:val="0"/>
        </w:rPr>
        <w:t>100</w:t>
      </w:r>
      <w:r>
        <w:rPr>
          <w:rFonts w:hint="eastAsia"/>
          <w:b w:val="0"/>
          <w:bCs w:val="0"/>
        </w:rPr>
        <w:t>。此外，各级指标的计算公式、权重取值等均可参照现行行业标准《公路技术状况评定标准》</w:t>
      </w:r>
      <w:r>
        <w:rPr>
          <w:rFonts w:hint="eastAsia"/>
          <w:b w:val="0"/>
          <w:bCs w:val="0"/>
        </w:rPr>
        <w:t>JTG 5210-2018</w:t>
      </w:r>
      <w:r>
        <w:rPr>
          <w:rFonts w:hint="eastAsia"/>
          <w:b w:val="0"/>
          <w:bCs w:val="0"/>
        </w:rPr>
        <w:t>的对各个指标的规定。</w:t>
      </w:r>
    </w:p>
    <w:p w:rsidR="007F2D7D" w:rsidRDefault="00A65CF6">
      <w:pPr>
        <w:pStyle w:val="2"/>
      </w:pPr>
      <w:r>
        <w:rPr>
          <w:rFonts w:hint="eastAsia"/>
        </w:rPr>
        <w:t xml:space="preserve">6.1  </w:t>
      </w:r>
      <w:r>
        <w:rPr>
          <w:rFonts w:hint="eastAsia"/>
        </w:rPr>
        <w:t>一般规定</w:t>
      </w:r>
    </w:p>
    <w:p w:rsidR="007F2D7D" w:rsidRDefault="00A65CF6">
      <w:pPr>
        <w:pStyle w:val="3"/>
      </w:pPr>
      <w:r>
        <w:rPr>
          <w:rFonts w:hint="eastAsia"/>
        </w:rPr>
        <w:t xml:space="preserve">6.1.1  </w:t>
      </w:r>
      <w:r>
        <w:rPr>
          <w:rFonts w:hint="eastAsia"/>
          <w:b w:val="0"/>
          <w:bCs w:val="0"/>
        </w:rPr>
        <w:t>本条标准对管线性能评定对象进行了规定，适用于</w:t>
      </w:r>
      <w:r>
        <w:rPr>
          <w:b w:val="0"/>
          <w:bCs w:val="0"/>
        </w:rPr>
        <w:t>给水、排水、燃气、热力</w:t>
      </w:r>
      <w:r>
        <w:rPr>
          <w:rFonts w:hint="eastAsia"/>
          <w:b w:val="0"/>
          <w:bCs w:val="0"/>
        </w:rPr>
        <w:t>及</w:t>
      </w:r>
      <w:r>
        <w:rPr>
          <w:b w:val="0"/>
          <w:bCs w:val="0"/>
        </w:rPr>
        <w:t>工业</w:t>
      </w:r>
      <w:r>
        <w:rPr>
          <w:b w:val="0"/>
          <w:bCs w:val="0"/>
        </w:rPr>
        <w:t>管道</w:t>
      </w:r>
      <w:r>
        <w:rPr>
          <w:rFonts w:hint="eastAsia"/>
          <w:b w:val="0"/>
          <w:bCs w:val="0"/>
        </w:rPr>
        <w:t>性能的评定，其评定范围灵活，可操作性强。</w:t>
      </w:r>
    </w:p>
    <w:p w:rsidR="007F2D7D" w:rsidRDefault="00A65CF6">
      <w:pPr>
        <w:pStyle w:val="3"/>
        <w:rPr>
          <w:b w:val="0"/>
          <w:bCs w:val="0"/>
        </w:rPr>
      </w:pPr>
      <w:r>
        <w:t>6.</w:t>
      </w:r>
      <w:r>
        <w:rPr>
          <w:rFonts w:hint="eastAsia"/>
        </w:rPr>
        <w:t>1</w:t>
      </w:r>
      <w:r>
        <w:t>.</w:t>
      </w:r>
      <w:r>
        <w:rPr>
          <w:rFonts w:hint="eastAsia"/>
        </w:rPr>
        <w:t>2</w:t>
      </w:r>
      <w:r>
        <w:t xml:space="preserve">  </w:t>
      </w:r>
      <w:r>
        <w:rPr>
          <w:rFonts w:hint="eastAsia"/>
          <w:b w:val="0"/>
          <w:bCs w:val="0"/>
        </w:rPr>
        <w:t>管线性能评定的方法多样化，每种方法都有一定的适用性。当一种评定方法不能全面反应管线的性能状况时，可联合多种方法进行评定，以确保等级评定的可靠性。</w:t>
      </w:r>
    </w:p>
    <w:p w:rsidR="007F2D7D" w:rsidRDefault="00A65CF6">
      <w:pPr>
        <w:pStyle w:val="3"/>
        <w:rPr>
          <w:b w:val="0"/>
          <w:bCs w:val="0"/>
        </w:rPr>
      </w:pPr>
      <w:r>
        <w:rPr>
          <w:rFonts w:hint="eastAsia"/>
        </w:rPr>
        <w:t xml:space="preserve">6.1.4  </w:t>
      </w:r>
      <w:r>
        <w:rPr>
          <w:rFonts w:hint="eastAsia"/>
          <w:b w:val="0"/>
          <w:bCs w:val="0"/>
        </w:rPr>
        <w:t>管线调查与检测的目的是在对管线结构现状深入剖析的基础上，为后续性能评定提供安全可靠的参数指导。综合考虑管线原设计后续已使用年限、资料有效情况与管线状况等因素将管线性能评定项目分为三类，作为现场检测工作区别对待的依据。</w:t>
      </w:r>
    </w:p>
    <w:p w:rsidR="007F2D7D" w:rsidRDefault="00A65CF6">
      <w:pPr>
        <w:pStyle w:val="2"/>
      </w:pPr>
      <w:r>
        <w:rPr>
          <w:rFonts w:hint="eastAsia"/>
        </w:rPr>
        <w:t xml:space="preserve">6.2  </w:t>
      </w:r>
      <w:r>
        <w:rPr>
          <w:rFonts w:hint="eastAsia"/>
        </w:rPr>
        <w:t>调查与检测</w:t>
      </w:r>
    </w:p>
    <w:p w:rsidR="007F2D7D" w:rsidRDefault="00A65CF6">
      <w:pPr>
        <w:pStyle w:val="3"/>
        <w:rPr>
          <w:b w:val="0"/>
          <w:bCs w:val="0"/>
        </w:rPr>
      </w:pPr>
      <w:r>
        <w:rPr>
          <w:rFonts w:hint="eastAsia"/>
        </w:rPr>
        <w:t xml:space="preserve">6.2.2  </w:t>
      </w:r>
      <w:r>
        <w:rPr>
          <w:rFonts w:hint="eastAsia"/>
          <w:b w:val="0"/>
          <w:bCs w:val="0"/>
        </w:rPr>
        <w:t>既有管线状况的调查与检测不同于新建管线</w:t>
      </w:r>
      <w:r>
        <w:rPr>
          <w:rFonts w:hint="eastAsia"/>
          <w:b w:val="0"/>
          <w:bCs w:val="0"/>
        </w:rPr>
        <w:t>，不仅要对后续使用年限内的使用条件和环境变更情况进行考虑，还要综合考虑其维修与改技术造历史等。</w:t>
      </w:r>
    </w:p>
    <w:p w:rsidR="007F2D7D" w:rsidRDefault="00A65CF6">
      <w:pPr>
        <w:pStyle w:val="3"/>
        <w:rPr>
          <w:b w:val="0"/>
          <w:bCs w:val="0"/>
        </w:rPr>
      </w:pPr>
      <w:r>
        <w:rPr>
          <w:rFonts w:hint="eastAsia"/>
        </w:rPr>
        <w:t xml:space="preserve">6.2.4  </w:t>
      </w:r>
      <w:r>
        <w:rPr>
          <w:rFonts w:hint="eastAsia"/>
          <w:b w:val="0"/>
          <w:bCs w:val="0"/>
        </w:rPr>
        <w:t>环境作用也会影响管线的性能，因此管线的性能检测必须对其使用环境进行详细的调查。本条将对管线性能造成破坏或影响的</w:t>
      </w:r>
      <w:r>
        <w:rPr>
          <w:rFonts w:hint="eastAsia"/>
          <w:b w:val="0"/>
          <w:bCs w:val="0"/>
        </w:rPr>
        <w:lastRenderedPageBreak/>
        <w:t>环境分为地理环境、气象环境、灾害环境和工作环境四类，在此基础上对各类环境影响因素进行细化。</w:t>
      </w:r>
    </w:p>
    <w:p w:rsidR="007F2D7D" w:rsidRDefault="00A65CF6">
      <w:pPr>
        <w:pStyle w:val="3"/>
        <w:rPr>
          <w:b w:val="0"/>
          <w:bCs w:val="0"/>
        </w:rPr>
      </w:pPr>
      <w:r>
        <w:rPr>
          <w:rFonts w:hint="eastAsia"/>
        </w:rPr>
        <w:t xml:space="preserve">6.2.5  </w:t>
      </w:r>
      <w:r>
        <w:rPr>
          <w:rFonts w:hint="eastAsia"/>
          <w:b w:val="0"/>
          <w:bCs w:val="0"/>
        </w:rPr>
        <w:t>维修和技术改造会使管线性能发生变化，因此在充分了解维修和技术改造历史的基础上，收集相关资料，对使用过程中的管线情况进行实时监控，确保其安全使用。</w:t>
      </w:r>
    </w:p>
    <w:p w:rsidR="007F2D7D" w:rsidRDefault="00A65CF6">
      <w:pPr>
        <w:pStyle w:val="3"/>
      </w:pPr>
      <w:r>
        <w:rPr>
          <w:rFonts w:hint="eastAsia"/>
        </w:rPr>
        <w:t xml:space="preserve">6.2.6  </w:t>
      </w:r>
      <w:r>
        <w:rPr>
          <w:rFonts w:hint="eastAsia"/>
          <w:b w:val="0"/>
          <w:bCs w:val="0"/>
        </w:rPr>
        <w:t>管线的调查与检测应参照相关规范的规定，结合现场的实际情况，合理的选择分段方法，以达到快速高效的工作目的。管线的调查与检测应对影响管线性能的各项指标进行调查与检测分析，在分析的基础上，对其安全现状进行合理评估。</w:t>
      </w:r>
    </w:p>
    <w:p w:rsidR="007F2D7D" w:rsidRDefault="00A65CF6">
      <w:pPr>
        <w:pStyle w:val="3"/>
        <w:rPr>
          <w:b w:val="0"/>
          <w:bCs w:val="0"/>
        </w:rPr>
      </w:pPr>
      <w:r>
        <w:rPr>
          <w:rFonts w:hint="eastAsia"/>
        </w:rPr>
        <w:t xml:space="preserve">6.2.7  </w:t>
      </w:r>
      <w:r>
        <w:rPr>
          <w:rFonts w:hint="eastAsia"/>
          <w:b w:val="0"/>
          <w:bCs w:val="0"/>
        </w:rPr>
        <w:t>管线现状的调查与检测方式的选择宜根据现场实际情况及检测目的进行综合确定。本条的制定是在参考相关标准规定的基础上，结合大量的工程实践经验，根据管线类别以及鉴定目的的不同，对必做检测项目和选做检测项目进行了归类分析，以求完善和规范化检测工作，为后续性能的等级评定提供参照依据。</w:t>
      </w:r>
    </w:p>
    <w:p w:rsidR="007F2D7D" w:rsidRDefault="00A65CF6">
      <w:pPr>
        <w:pStyle w:val="2"/>
      </w:pPr>
      <w:r>
        <w:rPr>
          <w:rFonts w:hint="eastAsia"/>
        </w:rPr>
        <w:t xml:space="preserve">6.3  </w:t>
      </w:r>
      <w:r>
        <w:rPr>
          <w:rFonts w:hint="eastAsia"/>
        </w:rPr>
        <w:t>分析</w:t>
      </w:r>
      <w:r>
        <w:rPr>
          <w:rFonts w:hint="eastAsia"/>
        </w:rPr>
        <w:t>与评定</w:t>
      </w:r>
    </w:p>
    <w:p w:rsidR="007F2D7D" w:rsidRDefault="00A65CF6">
      <w:pPr>
        <w:pStyle w:val="3"/>
      </w:pPr>
      <w:r>
        <w:rPr>
          <w:rFonts w:hint="eastAsia"/>
        </w:rPr>
        <w:t xml:space="preserve">6.3.1  </w:t>
      </w:r>
      <w:r>
        <w:rPr>
          <w:rFonts w:hint="eastAsia"/>
          <w:b w:val="0"/>
          <w:bCs w:val="0"/>
        </w:rPr>
        <w:t>管线在使用过程中受到的各种因素作用都会对其性能产生损坏，因此在进行管线性能的评定时，应根据调查与检测数据和结果，在分析与校核的基础上（校核包括承载力和变形、稳定等其他指标），再进行性能评定工作。</w:t>
      </w:r>
    </w:p>
    <w:p w:rsidR="007F2D7D" w:rsidRDefault="00A65CF6">
      <w:pPr>
        <w:pStyle w:val="3"/>
        <w:rPr>
          <w:b w:val="0"/>
          <w:bCs w:val="0"/>
        </w:rPr>
      </w:pPr>
      <w:r>
        <w:rPr>
          <w:rFonts w:hint="eastAsia"/>
        </w:rPr>
        <w:t xml:space="preserve">6.3.3 </w:t>
      </w:r>
      <w:r>
        <w:rPr>
          <w:rFonts w:hint="eastAsia"/>
          <w:b w:val="0"/>
          <w:bCs w:val="0"/>
        </w:rPr>
        <w:t xml:space="preserve"> </w:t>
      </w:r>
      <w:r>
        <w:rPr>
          <w:rFonts w:hint="eastAsia"/>
          <w:b w:val="0"/>
          <w:bCs w:val="0"/>
        </w:rPr>
        <w:t>管线安全性和使用性是相互关联的，在对其性能评定时，要考虑二者的相互作用，管线性能评定是对其安全性和使用性的综合评定。</w:t>
      </w:r>
      <w:r>
        <w:rPr>
          <w:rFonts w:hint="eastAsia"/>
          <w:b w:val="0"/>
          <w:bCs w:val="0"/>
        </w:rPr>
        <w:t>I</w:t>
      </w:r>
      <w:r>
        <w:rPr>
          <w:rFonts w:hint="eastAsia"/>
          <w:b w:val="0"/>
          <w:bCs w:val="0"/>
        </w:rPr>
        <w:t>为不影响整体安全性和使用性，</w:t>
      </w:r>
      <w:r>
        <w:rPr>
          <w:rFonts w:hint="eastAsia"/>
          <w:b w:val="0"/>
          <w:bCs w:val="0"/>
        </w:rPr>
        <w:t>II</w:t>
      </w:r>
      <w:r>
        <w:rPr>
          <w:rFonts w:hint="eastAsia"/>
          <w:b w:val="0"/>
          <w:bCs w:val="0"/>
        </w:rPr>
        <w:t>为尚不影响整体安全性和可靠性，</w:t>
      </w:r>
      <w:r>
        <w:rPr>
          <w:rFonts w:hint="eastAsia"/>
          <w:b w:val="0"/>
          <w:bCs w:val="0"/>
        </w:rPr>
        <w:t>III</w:t>
      </w:r>
      <w:r>
        <w:rPr>
          <w:rFonts w:hint="eastAsia"/>
          <w:b w:val="0"/>
          <w:bCs w:val="0"/>
        </w:rPr>
        <w:t>为显著影响整体安全性和使用性，</w:t>
      </w:r>
      <w:r>
        <w:rPr>
          <w:rFonts w:hint="eastAsia"/>
          <w:b w:val="0"/>
          <w:bCs w:val="0"/>
        </w:rPr>
        <w:t>IV</w:t>
      </w:r>
      <w:r>
        <w:rPr>
          <w:rFonts w:hint="eastAsia"/>
          <w:b w:val="0"/>
          <w:bCs w:val="0"/>
        </w:rPr>
        <w:t>为严重影响整体安全性和使用性。</w:t>
      </w:r>
    </w:p>
    <w:p w:rsidR="007F2D7D" w:rsidRDefault="00A65CF6">
      <w:pPr>
        <w:pStyle w:val="3"/>
        <w:rPr>
          <w:b w:val="0"/>
          <w:bCs w:val="0"/>
        </w:rPr>
      </w:pPr>
      <w:r>
        <w:rPr>
          <w:rFonts w:hint="eastAsia"/>
        </w:rPr>
        <w:t xml:space="preserve">6.3.4~6.3.5  </w:t>
      </w:r>
      <w:r>
        <w:rPr>
          <w:rFonts w:hint="eastAsia"/>
          <w:b w:val="0"/>
          <w:bCs w:val="0"/>
        </w:rPr>
        <w:t>管线安全性和使用性评定等级的划分应由检测与评定人员根据工程实际情况来确定。本条给出了管线安全性和使用性评定各层次的分级标准以及相应的处理措施，其分级标准的执行应满</w:t>
      </w:r>
      <w:r>
        <w:rPr>
          <w:rFonts w:hint="eastAsia"/>
          <w:b w:val="0"/>
          <w:bCs w:val="0"/>
        </w:rPr>
        <w:lastRenderedPageBreak/>
        <w:t>足现行国家标准的有关规定。</w:t>
      </w:r>
    </w:p>
    <w:p w:rsidR="007F2D7D" w:rsidRDefault="007F2D7D"/>
    <w:p w:rsidR="007F2D7D" w:rsidRDefault="007F2D7D"/>
    <w:p w:rsidR="007F2D7D" w:rsidRDefault="007F2D7D"/>
    <w:p w:rsidR="007F2D7D" w:rsidRDefault="00A65CF6">
      <w:r>
        <w:rPr>
          <w:rFonts w:hint="eastAsia"/>
        </w:rPr>
        <w:br w:type="page"/>
      </w:r>
    </w:p>
    <w:p w:rsidR="007F2D7D" w:rsidRDefault="00A65CF6">
      <w:pPr>
        <w:pStyle w:val="1"/>
      </w:pPr>
      <w:r>
        <w:rPr>
          <w:rFonts w:hint="eastAsia"/>
        </w:rPr>
        <w:lastRenderedPageBreak/>
        <w:t xml:space="preserve">7  </w:t>
      </w:r>
      <w:r>
        <w:t>设备性能评定</w:t>
      </w:r>
    </w:p>
    <w:p w:rsidR="007F2D7D" w:rsidRDefault="007F2D7D"/>
    <w:p w:rsidR="007F2D7D" w:rsidRDefault="00A65CF6">
      <w:pPr>
        <w:pStyle w:val="2"/>
      </w:pPr>
      <w:r>
        <w:rPr>
          <w:rFonts w:hint="eastAsia"/>
        </w:rPr>
        <w:t>7</w:t>
      </w:r>
      <w:r>
        <w:t xml:space="preserve">.1 </w:t>
      </w:r>
      <w:r>
        <w:rPr>
          <w:rFonts w:hint="eastAsia"/>
        </w:rPr>
        <w:t xml:space="preserve"> </w:t>
      </w:r>
      <w:r>
        <w:t>一般规定</w:t>
      </w:r>
    </w:p>
    <w:p w:rsidR="007F2D7D" w:rsidRDefault="00A65CF6">
      <w:pPr>
        <w:pStyle w:val="3"/>
      </w:pPr>
      <w:r>
        <w:rPr>
          <w:rFonts w:hint="eastAsia"/>
        </w:rPr>
        <w:t xml:space="preserve">7.1.4  </w:t>
      </w:r>
      <w:r>
        <w:rPr>
          <w:rFonts w:hint="eastAsia"/>
          <w:b w:val="0"/>
          <w:bCs w:val="0"/>
        </w:rPr>
        <w:t>本条规定了设备性能检测项目类别划分标准。该分类的主要作用</w:t>
      </w:r>
      <w:r>
        <w:rPr>
          <w:rFonts w:hint="eastAsia"/>
          <w:b w:val="0"/>
          <w:bCs w:val="0"/>
        </w:rPr>
        <w:t>在于</w:t>
      </w:r>
      <w:r>
        <w:rPr>
          <w:rFonts w:hint="eastAsia"/>
          <w:b w:val="0"/>
          <w:bCs w:val="0"/>
        </w:rPr>
        <w:t>初步判断旧厂区设备是否有进一步性能调查与检测的必要。若有必要，需要根据表中划分的分类类别选择相应的检测方法和检测项目；若无必要，表明则待评设备等级无任何价值，性能评定等级直接为Ⅳ级。条文中的设备价</w:t>
      </w:r>
      <w:r>
        <w:rPr>
          <w:rFonts w:hint="eastAsia"/>
          <w:b w:val="0"/>
          <w:bCs w:val="0"/>
        </w:rPr>
        <w:t>值包括设备的使用价值</w:t>
      </w:r>
      <w:r>
        <w:rPr>
          <w:rFonts w:hint="eastAsia"/>
          <w:b w:val="0"/>
          <w:bCs w:val="0"/>
        </w:rPr>
        <w:t>、</w:t>
      </w:r>
      <w:r>
        <w:rPr>
          <w:rFonts w:hint="eastAsia"/>
          <w:b w:val="0"/>
          <w:bCs w:val="0"/>
        </w:rPr>
        <w:t>历史价值、经济价值</w:t>
      </w:r>
      <w:r>
        <w:rPr>
          <w:rFonts w:hint="eastAsia"/>
          <w:b w:val="0"/>
          <w:bCs w:val="0"/>
        </w:rPr>
        <w:t>、</w:t>
      </w:r>
      <w:r>
        <w:rPr>
          <w:rFonts w:hint="eastAsia"/>
          <w:b w:val="0"/>
          <w:bCs w:val="0"/>
        </w:rPr>
        <w:t>艺术价值</w:t>
      </w:r>
      <w:r>
        <w:rPr>
          <w:rFonts w:hint="eastAsia"/>
          <w:b w:val="0"/>
          <w:bCs w:val="0"/>
        </w:rPr>
        <w:t>等。</w:t>
      </w:r>
    </w:p>
    <w:p w:rsidR="007F2D7D" w:rsidRDefault="00A65CF6">
      <w:pPr>
        <w:pStyle w:val="2"/>
      </w:pPr>
      <w:r>
        <w:rPr>
          <w:rFonts w:hint="eastAsia"/>
        </w:rPr>
        <w:t>7</w:t>
      </w:r>
      <w:r>
        <w:t>.2</w:t>
      </w:r>
      <w:r>
        <w:rPr>
          <w:rFonts w:hint="eastAsia"/>
        </w:rPr>
        <w:t xml:space="preserve">  </w:t>
      </w:r>
      <w:r>
        <w:rPr>
          <w:rFonts w:hint="eastAsia"/>
        </w:rPr>
        <w:t>调查与检测</w:t>
      </w:r>
    </w:p>
    <w:p w:rsidR="007F2D7D" w:rsidRDefault="00A65CF6">
      <w:pPr>
        <w:pStyle w:val="3"/>
      </w:pPr>
      <w:r>
        <w:rPr>
          <w:rFonts w:hint="eastAsia"/>
        </w:rPr>
        <w:t xml:space="preserve">7.2.2  </w:t>
      </w:r>
      <w:r>
        <w:rPr>
          <w:rFonts w:hint="eastAsia"/>
          <w:b w:val="0"/>
          <w:bCs w:val="0"/>
        </w:rPr>
        <w:t>本条规定了设备使用条件的主要调查内容。设备的使用条件与设备的生产状态密切相关，不良的使用环境会造成设备生产效率降低，安全风险增加，甚至直接干扰设备正常运行</w:t>
      </w:r>
      <w:r>
        <w:rPr>
          <w:rFonts w:hint="eastAsia"/>
          <w:b w:val="0"/>
          <w:bCs w:val="0"/>
        </w:rPr>
        <w:t>，</w:t>
      </w:r>
      <w:r>
        <w:rPr>
          <w:rFonts w:hint="eastAsia"/>
          <w:b w:val="0"/>
          <w:bCs w:val="0"/>
        </w:rPr>
        <w:t>导致设备性能下降</w:t>
      </w:r>
      <w:r>
        <w:rPr>
          <w:rFonts w:hint="eastAsia"/>
          <w:b w:val="0"/>
          <w:bCs w:val="0"/>
        </w:rPr>
        <w:t>。</w:t>
      </w:r>
    </w:p>
    <w:p w:rsidR="007F2D7D" w:rsidRDefault="00A65CF6">
      <w:pPr>
        <w:pStyle w:val="3"/>
      </w:pPr>
      <w:r>
        <w:rPr>
          <w:rFonts w:hint="eastAsia"/>
        </w:rPr>
        <w:t xml:space="preserve">7.2.3  </w:t>
      </w:r>
      <w:r>
        <w:rPr>
          <w:rFonts w:hint="eastAsia"/>
          <w:b w:val="0"/>
          <w:bCs w:val="0"/>
        </w:rPr>
        <w:t>本条规定了设备荷载调查的主要内容。设备荷载调查的作用是根据现行国家标准的相关规定及</w:t>
      </w:r>
      <w:r>
        <w:rPr>
          <w:rFonts w:hint="eastAsia"/>
          <w:b w:val="0"/>
          <w:bCs w:val="0"/>
        </w:rPr>
        <w:t>设备</w:t>
      </w:r>
      <w:r>
        <w:rPr>
          <w:rFonts w:hint="eastAsia"/>
          <w:b w:val="0"/>
          <w:bCs w:val="0"/>
        </w:rPr>
        <w:t>作用特点确定的，其</w:t>
      </w:r>
      <w:r>
        <w:rPr>
          <w:rFonts w:hint="eastAsia"/>
          <w:b w:val="0"/>
          <w:bCs w:val="0"/>
        </w:rPr>
        <w:t>荷载</w:t>
      </w:r>
      <w:r>
        <w:rPr>
          <w:rFonts w:hint="eastAsia"/>
          <w:b w:val="0"/>
          <w:bCs w:val="0"/>
        </w:rPr>
        <w:t>相关技术参数的取值</w:t>
      </w:r>
      <w:r>
        <w:rPr>
          <w:rFonts w:hint="eastAsia"/>
          <w:b w:val="0"/>
          <w:bCs w:val="0"/>
        </w:rPr>
        <w:t>需</w:t>
      </w:r>
      <w:r>
        <w:rPr>
          <w:rFonts w:hint="eastAsia"/>
          <w:b w:val="0"/>
          <w:bCs w:val="0"/>
        </w:rPr>
        <w:t>符合国家现行相关标准的规定。</w:t>
      </w:r>
    </w:p>
    <w:p w:rsidR="007F2D7D" w:rsidRDefault="00A65CF6">
      <w:pPr>
        <w:pStyle w:val="3"/>
      </w:pPr>
      <w:r>
        <w:rPr>
          <w:rFonts w:hint="eastAsia"/>
        </w:rPr>
        <w:t xml:space="preserve">7.2.4  </w:t>
      </w:r>
      <w:r>
        <w:rPr>
          <w:rFonts w:hint="eastAsia"/>
          <w:b w:val="0"/>
          <w:bCs w:val="0"/>
        </w:rPr>
        <w:t>在设备性能评定中最关心的是设备是否安全，能否满足再生利用的</w:t>
      </w:r>
      <w:r>
        <w:rPr>
          <w:rFonts w:hint="eastAsia"/>
          <w:b w:val="0"/>
          <w:bCs w:val="0"/>
        </w:rPr>
        <w:t>要求，而待评设备的安全性与其所处工作环境、自身运行状态和历史工作状态相关。因此，应根据待评设备所处地区的特殊环境，对可能影响设备安全性的环境进行调查。</w:t>
      </w:r>
    </w:p>
    <w:p w:rsidR="007F2D7D" w:rsidRDefault="00A65CF6">
      <w:pPr>
        <w:pStyle w:val="3"/>
      </w:pPr>
      <w:r>
        <w:rPr>
          <w:rFonts w:hint="eastAsia"/>
        </w:rPr>
        <w:t xml:space="preserve">7.2.5  </w:t>
      </w:r>
      <w:r>
        <w:rPr>
          <w:rFonts w:hint="eastAsia"/>
          <w:b w:val="0"/>
          <w:bCs w:val="0"/>
        </w:rPr>
        <w:t>经过维修或改造后的设备，短期内其设备性能会有较大提高，但难以恢复到全新设备的生产力水平，经过多次维修和改造后的设备安全性、使用性均可能存在较大问题，因此，对设备维修和改造历史进行调查以综合判断设备性能。</w:t>
      </w:r>
    </w:p>
    <w:p w:rsidR="007F2D7D" w:rsidRDefault="00A65CF6">
      <w:pPr>
        <w:pStyle w:val="3"/>
        <w:rPr>
          <w:b w:val="0"/>
          <w:bCs w:val="0"/>
        </w:rPr>
      </w:pPr>
      <w:r>
        <w:rPr>
          <w:rFonts w:hint="eastAsia"/>
        </w:rPr>
        <w:t xml:space="preserve">7.2.8  </w:t>
      </w:r>
      <w:r>
        <w:rPr>
          <w:rFonts w:hint="eastAsia"/>
          <w:b w:val="0"/>
          <w:bCs w:val="0"/>
        </w:rPr>
        <w:t>本条规定了设备安全现状调查应检查的项目及相关要求。</w:t>
      </w:r>
    </w:p>
    <w:p w:rsidR="007F2D7D" w:rsidRDefault="00A65CF6">
      <w:pPr>
        <w:pStyle w:val="4"/>
        <w:rPr>
          <w:b w:val="0"/>
          <w:bCs/>
        </w:rPr>
      </w:pPr>
      <w:r>
        <w:rPr>
          <w:rFonts w:hint="eastAsia"/>
        </w:rPr>
        <w:lastRenderedPageBreak/>
        <w:t xml:space="preserve">3  </w:t>
      </w:r>
      <w:r>
        <w:rPr>
          <w:rFonts w:hint="eastAsia"/>
          <w:b w:val="0"/>
          <w:bCs/>
        </w:rPr>
        <w:t>设备附件以及设备与建筑连接节点的几何特征、缺陷和损伤状况以及材料性能是评定节点安全性和可靠性的依据和基本条件，应直接对连接进行量测，必要时，可参考设计和施工技术文件。</w:t>
      </w:r>
    </w:p>
    <w:p w:rsidR="007F2D7D" w:rsidRDefault="00A65CF6">
      <w:pPr>
        <w:pStyle w:val="4"/>
        <w:ind w:firstLine="315"/>
        <w:rPr>
          <w:b w:val="0"/>
          <w:bCs/>
        </w:rPr>
      </w:pPr>
      <w:r>
        <w:rPr>
          <w:rFonts w:hint="eastAsia"/>
          <w:b w:val="0"/>
          <w:bCs/>
        </w:rPr>
        <w:t>节点的安全性必须基于节点的实际几何尺寸、构造形式、施工质量和工作状态进行计算和评定，详细检测节点的工作现状是评定节点的必要条件，应采用各种方法实测节点的详细尺寸和构造。对节点的传力性能有疑义时，则需要进行荷载试验检验。</w:t>
      </w:r>
    </w:p>
    <w:p w:rsidR="007F2D7D" w:rsidRDefault="00A65CF6">
      <w:pPr>
        <w:pStyle w:val="4"/>
      </w:pPr>
      <w:r>
        <w:rPr>
          <w:rFonts w:hint="eastAsia"/>
        </w:rPr>
        <w:t xml:space="preserve">4  </w:t>
      </w:r>
      <w:r>
        <w:rPr>
          <w:rFonts w:hint="eastAsia"/>
          <w:b w:val="0"/>
          <w:bCs/>
        </w:rPr>
        <w:t>承受介质压力的部件包括管道、气瓶、球形压力容器等。</w:t>
      </w:r>
    </w:p>
    <w:p w:rsidR="007F2D7D" w:rsidRDefault="00A65CF6">
      <w:pPr>
        <w:pStyle w:val="3"/>
        <w:rPr>
          <w:b w:val="0"/>
          <w:bCs w:val="0"/>
        </w:rPr>
      </w:pPr>
      <w:r>
        <w:rPr>
          <w:rFonts w:hint="eastAsia"/>
        </w:rPr>
        <w:t xml:space="preserve">7.2.9  </w:t>
      </w:r>
      <w:r>
        <w:rPr>
          <w:rFonts w:hint="eastAsia"/>
          <w:b w:val="0"/>
          <w:bCs w:val="0"/>
        </w:rPr>
        <w:t>本条规定了设备使用现状调查应检查的项目及相关要求。</w:t>
      </w:r>
    </w:p>
    <w:p w:rsidR="007F2D7D" w:rsidRDefault="00A65CF6">
      <w:pPr>
        <w:pStyle w:val="4"/>
      </w:pPr>
      <w:r>
        <w:rPr>
          <w:rFonts w:hint="eastAsia"/>
        </w:rPr>
        <w:t xml:space="preserve">2  </w:t>
      </w:r>
      <w:r>
        <w:rPr>
          <w:rFonts w:hint="eastAsia"/>
          <w:b w:val="0"/>
          <w:bCs/>
        </w:rPr>
        <w:t>空载试运行，是指通电，不带负载；照明设备一般不做空载试运行，通电试灯即为负荷试运行。动力设备的空载试运行则有两层含义，一是电动机或其他电动执行机构等与整体设备脱离，无机械上的连接单独通电运转，这对电气线路、开关、保护系统等是有载的，不过负荷很小，而电动机或其他电动执行机构等是空载的；二是电动机或其他电动执行机构等与整体设备相连接，通电运转，但整体设备既不输入，也不输出，如泵不打水，空压机不输气等。这时整体设备处于空载状态，如整体设备有输入输出，则就成为负载试运行。</w:t>
      </w:r>
    </w:p>
    <w:p w:rsidR="007F2D7D" w:rsidRDefault="00A65CF6">
      <w:pPr>
        <w:pStyle w:val="4"/>
      </w:pPr>
      <w:r>
        <w:rPr>
          <w:rFonts w:hint="eastAsia"/>
        </w:rPr>
        <w:t xml:space="preserve">4  </w:t>
      </w:r>
      <w:r>
        <w:rPr>
          <w:rFonts w:hint="eastAsia"/>
          <w:b w:val="0"/>
          <w:bCs/>
        </w:rPr>
        <w:t>随着科学技术的飞速发展，各种新</w:t>
      </w:r>
      <w:r>
        <w:rPr>
          <w:rFonts w:hint="eastAsia"/>
          <w:b w:val="0"/>
          <w:bCs/>
        </w:rPr>
        <w:t>设备不断涌现，为使工业生产具有先进性和前瞻性，并确保生产项目具有较好的经济效益和社会效益，再利用既有设备的生产效率不宜落后于社会平均生产力以追求生产系统最优和整体效益最佳。此外，部分地区，如河北省会定期公布鼓励采用的新技术、新设备和强制淘汰落后的技术设备名录。</w:t>
      </w:r>
    </w:p>
    <w:p w:rsidR="007F2D7D" w:rsidRDefault="00A65CF6">
      <w:pPr>
        <w:pStyle w:val="3"/>
        <w:rPr>
          <w:b w:val="0"/>
          <w:bCs w:val="0"/>
        </w:rPr>
      </w:pPr>
      <w:r>
        <w:rPr>
          <w:rFonts w:hint="eastAsia"/>
        </w:rPr>
        <w:t xml:space="preserve">7.2.11  </w:t>
      </w:r>
      <w:r>
        <w:rPr>
          <w:rFonts w:hint="eastAsia"/>
          <w:b w:val="0"/>
          <w:bCs w:val="0"/>
        </w:rPr>
        <w:t>设备设施的无损检测方法包括目视、磁粉、渗透、超声、射线、涡流、声发射、漏磁、红外检测等。设备无损检测方案应根据设备设计图样的要求和现行国家标准的规定制定。</w:t>
      </w:r>
    </w:p>
    <w:p w:rsidR="007F2D7D" w:rsidRDefault="00A65CF6">
      <w:pPr>
        <w:pStyle w:val="3"/>
      </w:pPr>
      <w:r>
        <w:rPr>
          <w:rFonts w:hint="eastAsia"/>
        </w:rPr>
        <w:t xml:space="preserve">7.2.12  </w:t>
      </w:r>
      <w:r>
        <w:rPr>
          <w:rFonts w:hint="eastAsia"/>
          <w:b w:val="0"/>
          <w:bCs w:val="0"/>
        </w:rPr>
        <w:t>对检出的异常值，从技术上、物理上确定其具体原因，并作为处理异常</w:t>
      </w:r>
      <w:r>
        <w:rPr>
          <w:rFonts w:hint="eastAsia"/>
          <w:b w:val="0"/>
          <w:bCs w:val="0"/>
        </w:rPr>
        <w:t>值的依据。有充分依据时，方可删除或修正。</w:t>
      </w:r>
    </w:p>
    <w:p w:rsidR="007F2D7D" w:rsidRDefault="00A65CF6">
      <w:pPr>
        <w:pStyle w:val="2"/>
      </w:pPr>
      <w:r>
        <w:rPr>
          <w:rFonts w:hint="eastAsia"/>
        </w:rPr>
        <w:lastRenderedPageBreak/>
        <w:t>7</w:t>
      </w:r>
      <w:r>
        <w:t>.</w:t>
      </w:r>
      <w:r>
        <w:rPr>
          <w:rFonts w:hint="eastAsia"/>
        </w:rPr>
        <w:t>3</w:t>
      </w:r>
      <w:r>
        <w:t xml:space="preserve"> </w:t>
      </w:r>
      <w:r>
        <w:rPr>
          <w:rFonts w:hint="eastAsia"/>
        </w:rPr>
        <w:t xml:space="preserve"> </w:t>
      </w:r>
      <w:r>
        <w:rPr>
          <w:rFonts w:hint="eastAsia"/>
        </w:rPr>
        <w:t>分析与评定</w:t>
      </w:r>
    </w:p>
    <w:p w:rsidR="007F2D7D" w:rsidRDefault="00A65CF6">
      <w:pPr>
        <w:pStyle w:val="3"/>
      </w:pPr>
      <w:r>
        <w:rPr>
          <w:rFonts w:hint="eastAsia"/>
        </w:rPr>
        <w:t xml:space="preserve">7.3.3  </w:t>
      </w:r>
      <w:r>
        <w:rPr>
          <w:rFonts w:hint="eastAsia"/>
          <w:b w:val="0"/>
          <w:bCs w:val="0"/>
        </w:rPr>
        <w:t>本条规定了设备性能评定等级为</w:t>
      </w:r>
      <w:r>
        <w:rPr>
          <w:rFonts w:hint="eastAsia"/>
          <w:b w:val="0"/>
          <w:bCs w:val="0"/>
        </w:rPr>
        <w:t>IV</w:t>
      </w:r>
      <w:r>
        <w:rPr>
          <w:rFonts w:hint="eastAsia"/>
          <w:b w:val="0"/>
          <w:bCs w:val="0"/>
        </w:rPr>
        <w:t>级的三种特殊情况。本条是从严格的角度对设备性能进行评定，无论设备在生产使用过程中的状况如何，若发生本条规定的三种情况则不得继续使用。这样做的好处在于避免设备进一步发生安全事故；降低生产成本，提高设备工作效率；防止出现突发安全事故。</w:t>
      </w:r>
    </w:p>
    <w:p w:rsidR="007F2D7D" w:rsidRDefault="00A65CF6">
      <w:pPr>
        <w:pStyle w:val="3"/>
      </w:pPr>
      <w:r>
        <w:rPr>
          <w:rFonts w:hint="eastAsia"/>
        </w:rPr>
        <w:t xml:space="preserve">7.3.7  </w:t>
      </w:r>
      <w:r>
        <w:rPr>
          <w:rFonts w:hint="eastAsia"/>
          <w:b w:val="0"/>
          <w:bCs w:val="0"/>
        </w:rPr>
        <w:t>本条规定了设备登记及标识的基本要求。本条所指适当的方式主要包括电子登记和纸质登记两种，使用电子登记的，以登记结果在登记簿上记载完毕并点击确认之时为准；使用纸</w:t>
      </w:r>
      <w:r>
        <w:rPr>
          <w:rFonts w:hint="eastAsia"/>
          <w:b w:val="0"/>
          <w:bCs w:val="0"/>
        </w:rPr>
        <w:t>质登记簿的，以登记结果在登记簿上记载完毕并签名（章）之时为准。</w:t>
      </w:r>
    </w:p>
    <w:p w:rsidR="007F2D7D" w:rsidRDefault="007F2D7D"/>
    <w:p w:rsidR="007F2D7D" w:rsidRDefault="007F2D7D"/>
    <w:p w:rsidR="007F2D7D" w:rsidRDefault="007F2D7D"/>
    <w:p w:rsidR="007F2D7D" w:rsidRDefault="007F2D7D"/>
    <w:p w:rsidR="007F2D7D" w:rsidRDefault="007F2D7D"/>
    <w:p w:rsidR="007F2D7D" w:rsidRDefault="007F2D7D"/>
    <w:p w:rsidR="007F2D7D" w:rsidRDefault="007F2D7D"/>
    <w:p w:rsidR="007F2D7D" w:rsidRDefault="007F2D7D"/>
    <w:sectPr w:rsidR="007F2D7D">
      <w:footerReference w:type="even" r:id="rId26"/>
      <w:footerReference w:type="default" r:id="rId27"/>
      <w:pgSz w:w="8335" w:h="11850"/>
      <w:pgMar w:top="1083" w:right="1083" w:bottom="1083" w:left="1083" w:header="851" w:footer="992" w:gutter="0"/>
      <w:cols w:space="720"/>
      <w:docGrid w:type="linesAndChar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CF6" w:rsidRDefault="00A65CF6">
      <w:r>
        <w:separator/>
      </w:r>
    </w:p>
  </w:endnote>
  <w:endnote w:type="continuationSeparator" w:id="0">
    <w:p w:rsidR="00A65CF6" w:rsidRDefault="00A65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pPr>
                          <w:r>
                            <w:fldChar w:fldCharType="begin"/>
                          </w:r>
                          <w:r>
                            <w:instrText>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KyQwkT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CyskMJEwIAABUEAAAOAAAAAAAAAAEA&#10;IAAAAB8BAABkcnMvZTJvRG9jLnhtbFBLBQYAAAAABgAGAFkBAACkBQAAAAA=&#10;">
              <v:fill on="f" focussize="0,0"/>
              <v:stroke on="f" weight="0.5pt"/>
              <v:imagedata o:title=""/>
              <o:lock v:ext="edit" aspectratio="f"/>
              <v:textbox inset="0mm,0mm,0mm,0mm" style="mso-fit-shape-to-text:t;">
                <w:txbxContent>
                  <w:p>
                    <w:pPr>
                      <w:pStyle w:val="13"/>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619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255127366"/>
                          </w:sdtPr>
                          <w:sdtEndPr/>
                          <w:sdtContent>
                            <w:p w:rsidR="007F2D7D" w:rsidRDefault="00A65CF6">
                              <w:pPr>
                                <w:pStyle w:val="ad"/>
                              </w:pPr>
                              <w:r>
                                <w:fldChar w:fldCharType="begin"/>
                              </w:r>
                              <w:r>
                                <w:instrText>PAGE   \* MERGEFORMAT</w:instrText>
                              </w:r>
                              <w:r>
                                <w:fldChar w:fldCharType="separate"/>
                              </w:r>
                              <w:r>
                                <w:rPr>
                                  <w:lang w:val="zh-CN"/>
                                </w:rPr>
                                <w:t>64</w:t>
                              </w:r>
                              <w:r>
                                <w:fldChar w:fldCharType="end"/>
                              </w:r>
                            </w:p>
                          </w:sdtContent>
                        </w:sdt>
                        <w:p w:rsidR="007F2D7D" w:rsidRDefault="007F2D7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7Kn4UAgAAFQQAAA4AAABkcnMvZTJvRG9jLnhtbK1Ty47TMBTdI/EP&#10;lvc0aUe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CjsqfhQCAAAVBAAADgAAAAAAAAAB&#10;ACAAAAAfAQAAZHJzL2Uyb0RvYy54bWxQSwUGAAAAAAYABgBZAQAApQUAAAAA&#10;">
              <v:fill on="f" focussize="0,0"/>
              <v:stroke on="f" weight="0.5pt"/>
              <v:imagedata o:title=""/>
              <o:lock v:ext="edit" aspectratio="f"/>
              <v:textbox inset="0mm,0mm,0mm,0mm" style="mso-fit-shape-to-text:t;">
                <w:txbxContent>
                  <w:sdt>
                    <w:sdtPr>
                      <w:id w:val="-1255127366"/>
                    </w:sdtPr>
                    <w:sdtContent>
                      <w:p>
                        <w:pPr>
                          <w:pStyle w:val="13"/>
                        </w:pPr>
                        <w:r>
                          <w:fldChar w:fldCharType="begin"/>
                        </w:r>
                        <w:r>
                          <w:instrText xml:space="preserve">PAGE   \* MERGEFORMAT</w:instrText>
                        </w:r>
                        <w:r>
                          <w:fldChar w:fldCharType="separate"/>
                        </w:r>
                        <w:r>
                          <w:rPr>
                            <w:lang w:val="zh-CN"/>
                          </w:rPr>
                          <w:t>64</w:t>
                        </w:r>
                        <w:r>
                          <w:fldChar w:fldCharType="end"/>
                        </w:r>
                      </w:p>
                    </w:sdtContent>
                  </w:sdt>
                  <w:p/>
                </w:txbxContent>
              </v:textbox>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5516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36367828"/>
                          </w:sdtPr>
                          <w:sdtEndPr/>
                          <w:sdt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41</w:t>
                              </w:r>
                              <w:r>
                                <w:fldChar w:fldCharType="end"/>
                              </w:r>
                              <w:r>
                                <w:rPr>
                                  <w:rFonts w:hint="eastAsia"/>
                                </w:rPr>
                                <w:t>·</w:t>
                              </w:r>
                            </w:p>
                          </w:sdtContent>
                        </w:sdt>
                        <w:p w:rsidR="007F2D7D" w:rsidRDefault="007F2D7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35" type="#_x0000_t202" style="position:absolute;left:0;text-align:left;margin-left:92.8pt;margin-top:0;width:2in;height:2in;z-index:25165516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tj1ZQIAABMFAAAOAAAAAAAAAAAAAAAAAC4CAABkcnMvZTJvRG9j&#10;LnhtbFBLAQItABQABgAIAAAAIQBxqtG51wAAAAUBAAAPAAAAAAAAAAAAAAAAAL8EAABkcnMvZG93&#10;bnJldi54bWxQSwUGAAAAAAQABADzAAAAwwUAAAAA&#10;" filled="f" stroked="f" strokeweight=".5pt">
              <v:textbox style="mso-fit-shape-to-text:t" inset="0,0,0,0">
                <w:txbxContent>
                  <w:sdt>
                    <w:sdtPr>
                      <w:id w:val="-1436367828"/>
                    </w:sdtPr>
                    <w:sdtEndPr/>
                    <w:sdt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41</w:t>
                        </w:r>
                        <w:r>
                          <w:fldChar w:fldCharType="end"/>
                        </w:r>
                        <w:r>
                          <w:rPr>
                            <w:rFonts w:hint="eastAsia"/>
                          </w:rPr>
                          <w:t>·</w:t>
                        </w:r>
                      </w:p>
                    </w:sdtContent>
                  </w:sdt>
                  <w:p w:rsidR="007F2D7D" w:rsidRDefault="007F2D7D"/>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078949577"/>
                          </w:sdtPr>
                          <w:sdtEndPr/>
                          <w:sdtContent>
                            <w:p w:rsidR="007F2D7D" w:rsidRDefault="00A65CF6">
                              <w:pPr>
                                <w:pStyle w:val="ad"/>
                              </w:pPr>
                              <w:r>
                                <w:fldChar w:fldCharType="begin"/>
                              </w:r>
                              <w:r>
                                <w:instrText>PAGE   \* MERGEFORMAT</w:instrText>
                              </w:r>
                              <w:r>
                                <w:fldChar w:fldCharType="separate"/>
                              </w:r>
                              <w:r>
                                <w:rPr>
                                  <w:lang w:val="zh-CN"/>
                                </w:rPr>
                                <w:t>64</w:t>
                              </w:r>
                              <w:r>
                                <w:fldChar w:fldCharType="end"/>
                              </w:r>
                            </w:p>
                          </w:sdtContent>
                        </w:sdt>
                        <w:p w:rsidR="007F2D7D" w:rsidRDefault="007F2D7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CWlnYUAgAAFQQAAA4AAABkcnMvZTJvRG9jLnhtbK1Ty47TMBTdI/EP&#10;lvc0aRFDVT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gJaWdhQCAAAVBAAADgAAAAAAAAAB&#10;ACAAAAAfAQAAZHJzL2Uyb0RvYy54bWxQSwUGAAAAAAYABgBZAQAApQUAAAAA&#10;">
              <v:fill on="f" focussize="0,0"/>
              <v:stroke on="f" weight="0.5pt"/>
              <v:imagedata o:title=""/>
              <o:lock v:ext="edit" aspectratio="f"/>
              <v:textbox inset="0mm,0mm,0mm,0mm" style="mso-fit-shape-to-text:t;">
                <w:txbxContent>
                  <w:sdt>
                    <w:sdtPr>
                      <w:id w:val="-1255127366"/>
                    </w:sdtPr>
                    <w:sdtContent>
                      <w:p>
                        <w:pPr>
                          <w:pStyle w:val="13"/>
                        </w:pPr>
                        <w:r>
                          <w:fldChar w:fldCharType="begin"/>
                        </w:r>
                        <w:r>
                          <w:instrText xml:space="preserve">PAGE   \* MERGEFORMAT</w:instrText>
                        </w:r>
                        <w:r>
                          <w:fldChar w:fldCharType="separate"/>
                        </w:r>
                        <w:r>
                          <w:rPr>
                            <w:lang w:val="zh-CN"/>
                          </w:rPr>
                          <w:t>64</w:t>
                        </w:r>
                        <w:r>
                          <w:fldChar w:fldCharType="end"/>
                        </w:r>
                      </w:p>
                    </w:sdtContent>
                  </w:sdt>
                  <w:p/>
                </w:txbxContent>
              </v:textbox>
            </v:shape>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sdt>
                            <w:sdtPr>
                              <w:id w:val="-1551995112"/>
                            </w:sdtPr>
                            <w:sdtEndPr/>
                            <w:sdtContent>
                              <w:r>
                                <w:fldChar w:fldCharType="begin"/>
                              </w:r>
                              <w:r>
                                <w:instrText>PAGE   \* MERGEFORMAT</w:instrText>
                              </w:r>
                              <w:r>
                                <w:fldChar w:fldCharType="separate"/>
                              </w:r>
                              <w:r w:rsidR="003D2FEB" w:rsidRPr="003D2FEB">
                                <w:rPr>
                                  <w:noProof/>
                                  <w:lang w:val="zh-CN"/>
                                </w:rPr>
                                <w:t>43</w:t>
                              </w:r>
                              <w:r>
                                <w:fldChar w:fldCharType="end"/>
                              </w:r>
                              <w:r>
                                <w:rPr>
                                  <w:rFonts w:hint="eastAsia"/>
                                </w:rPr>
                                <w:t>·</w:t>
                              </w:r>
                            </w:sdtContent>
                          </w:sdt>
                        </w:p>
                        <w:p w:rsidR="007F2D7D" w:rsidRDefault="007F2D7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37" type="#_x0000_t202" style="position:absolute;left:0;text-align:left;margin-left:92.8pt;margin-top:0;width:2in;height:2in;z-index:25165721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XYA8dWMCAAAUBQAADgAAAAAAAAAAAAAAAAAuAgAAZHJzL2Uyb0RvYy54&#10;bWxQSwECLQAUAAYACAAAACEAcarRudcAAAAFAQAADwAAAAAAAAAAAAAAAAC9BAAAZHJzL2Rvd25y&#10;ZXYueG1sUEsFBgAAAAAEAAQA8wAAAMEFAAAAAA==&#10;" filled="f" stroked="f" strokeweight=".5pt">
              <v:textbox style="mso-fit-shape-to-text:t" inset="0,0,0,0">
                <w:txbxContent>
                  <w:p w:rsidR="007F2D7D" w:rsidRDefault="00A65CF6">
                    <w:pPr>
                      <w:pStyle w:val="ad"/>
                      <w:jc w:val="right"/>
                    </w:pPr>
                    <w:r>
                      <w:rPr>
                        <w:rFonts w:hint="eastAsia"/>
                      </w:rPr>
                      <w:t>·</w:t>
                    </w:r>
                    <w:sdt>
                      <w:sdtPr>
                        <w:id w:val="-1551995112"/>
                      </w:sdtPr>
                      <w:sdtEndPr/>
                      <w:sdtContent>
                        <w:r>
                          <w:fldChar w:fldCharType="begin"/>
                        </w:r>
                        <w:r>
                          <w:instrText>PAGE   \* MERGEFORMAT</w:instrText>
                        </w:r>
                        <w:r>
                          <w:fldChar w:fldCharType="separate"/>
                        </w:r>
                        <w:r w:rsidR="003D2FEB" w:rsidRPr="003D2FEB">
                          <w:rPr>
                            <w:noProof/>
                            <w:lang w:val="zh-CN"/>
                          </w:rPr>
                          <w:t>43</w:t>
                        </w:r>
                        <w:r>
                          <w:fldChar w:fldCharType="end"/>
                        </w:r>
                        <w:r>
                          <w:rPr>
                            <w:rFonts w:hint="eastAsia"/>
                          </w:rPr>
                          <w:t>·</w:t>
                        </w:r>
                      </w:sdtContent>
                    </w:sdt>
                  </w:p>
                  <w:p w:rsidR="007F2D7D" w:rsidRDefault="007F2D7D"/>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44</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38" type="#_x0000_t202" style="position:absolute;left:0;text-align:left;margin-left:92.8pt;margin-top:0;width:2in;height:2in;z-index:25166540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Vgh46ZQIAABIFAAAOAAAAAAAAAAAAAAAAAC4CAABkcnMvZTJvRG9j&#10;LnhtbFBLAQItABQABgAIAAAAIQBxqtG51wAAAAUBAAAPAAAAAAAAAAAAAAAAAL8EAABkcnMvZG93&#10;bnJldi54bWxQSwUGAAAAAAQABADzAAAAwwU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44</w:t>
                    </w:r>
                    <w:r>
                      <w:rPr>
                        <w:lang w:val="zh-CN"/>
                      </w:rPr>
                      <w:fldChar w:fldCharType="end"/>
                    </w:r>
                    <w:r>
                      <w:rPr>
                        <w:rFonts w:hint="eastAsia"/>
                      </w:rPr>
                      <w:t>·</w:t>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45</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 o:spid="_x0000_s1039" type="#_x0000_t202" style="position:absolute;left:0;text-align:left;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k/yTfZQIAABQFAAAOAAAAAAAAAAAAAAAAAC4CAABkcnMvZTJvRG9j&#10;LnhtbFBLAQItABQABgAIAAAAIQBxqtG51wAAAAUBAAAPAAAAAAAAAAAAAAAAAL8EAABkcnMvZG93&#10;bnJldi54bWxQSwUGAAAAAAQABADzAAAAwwU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45</w:t>
                    </w:r>
                    <w:r>
                      <w:rPr>
                        <w:lang w:val="zh-CN"/>
                      </w:rPr>
                      <w:fldChar w:fldCharType="end"/>
                    </w:r>
                    <w:r>
                      <w:rPr>
                        <w:rFonts w:hint="eastAsia"/>
                      </w:rPr>
                      <w:t>·</w:t>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107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zSVju0AAAAAUBAAAPAAAAAAAAAAEAIAAAACIAAABk&#10;cnMvZG93bnJldi54bWxQSwECFAAUAAAACACHTuJAss5h/A4CAAAJBAAADgAAAAAAAAABACAAAAAf&#10;AQAAZHJzL2Uyb0RvYy54bWxQSwUGAAAAAAYABgBZAQAAnwUAAAAA&#10;">
              <v:fill on="f" focussize="0,0"/>
              <v:stroke on="f" weight="0.5pt"/>
              <v:imagedata o:title=""/>
              <o:lock v:ext="edit" aspectratio="f"/>
              <v:textbox inset="0mm,0mm,0mm,0mm" style="mso-fit-shape-to-text:t;">
                <w:txbxContent>
                  <w:p>
                    <w:pPr>
                      <w:pStyle w:val="13"/>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0048"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58</w:t>
                          </w:r>
                          <w:r>
                            <w:rPr>
                              <w:rFonts w:hint="eastAsia"/>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 o:spid="_x0000_s1041" type="#_x0000_t202" style="position:absolute;margin-left:92.8pt;margin-top:0;width:2in;height:2in;z-index:25165004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PhWCKGYCAAASBQAADgAAAAAAAAAAAAAAAAAuAgAAZHJzL2Uyb0Rv&#10;Yy54bWxQSwECLQAUAAYACAAAACEAcarRudcAAAAFAQAADwAAAAAAAAAAAAAAAADABAAAZHJzL2Rv&#10;d25yZXYueG1sUEsFBgAAAAAEAAQA8wAAAMQFAAAAAA==&#10;" filled="f" stroked="f" strokeweight=".5pt">
              <v:textbox style="mso-fit-shape-to-text:t" inset="0,0,0,0">
                <w:txbxContent>
                  <w:p w:rsidR="007F2D7D" w:rsidRDefault="00A65CF6">
                    <w:pPr>
                      <w:pStyle w:val="ad"/>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58</w:t>
                    </w:r>
                    <w:r>
                      <w:rPr>
                        <w:rFonts w:hint="eastAsia"/>
                      </w:rPr>
                      <w:fldChar w:fldCharType="end"/>
                    </w:r>
                    <w:r>
                      <w:rPr>
                        <w:rFonts w:hint="eastAsia"/>
                      </w:rPr>
                      <w:t>·</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7F2D7D">
    <w:pPr>
      <w:pStyle w:val="ad"/>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III</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left:0;text-align:left;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WTDYgIAABE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PvYyzU1O7Q40LAj0cuLFm24FDG9FQFLgdZh0dMV&#10;Dm0IdNMocbah8Plv9xmPWYWWsw5LVnOHV4Az89phhvM+TkKYhPUkuFt7RugB5hK5FBEGIZlJ1IHs&#10;R2z/KseASjiJSDVPk3iWhkXH6yHValVA2Dov0qW79jK7Lj33q9uEUSoTlrkZmBg5w96VGR3fiLzY&#10;v/8X1P1Ltvw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C6WWTDYgIAABEFAAAOAAAAAAAAAAAAAAAAAC4CAABkcnMvZTJvRG9jLnht&#10;bFBLAQItABQABgAIAAAAIQBxqtG51wAAAAUBAAAPAAAAAAAAAAAAAAAAALwEAABkcnMvZG93bnJl&#10;di54bWxQSwUGAAAAAAQABADzAAAAwAU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III</w:t>
                    </w:r>
                    <w:r>
                      <w:rPr>
                        <w:lang w:val="zh-CN"/>
                      </w:rPr>
                      <w:fldChar w:fldCharType="end"/>
                    </w:r>
                    <w:r>
                      <w:rPr>
                        <w:rFonts w:hint="eastAsia"/>
                      </w:rPr>
                      <w:t>·</w:t>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1</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8" type="#_x0000_t202" style="position:absolute;left:0;text-align:left;margin-left:92.8pt;margin-top:0;width:2in;height:2in;z-index:25166438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LgUiJJkAgAAEQUAAA4AAAAAAAAAAAAAAAAALgIAAGRycy9lMm9Eb2Mu&#10;eG1sUEsBAi0AFAAGAAgAAAAhAHGq0bnXAAAABQEAAA8AAAAAAAAAAAAAAAAAvgQAAGRycy9kb3du&#10;cmV2LnhtbFBLBQYAAAAABAAEAPMAAADCBQ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1</w:t>
                    </w:r>
                    <w:r>
                      <w:rPr>
                        <w:lang w:val="zh-CN"/>
                      </w:rPr>
                      <w:fldChar w:fldCharType="end"/>
                    </w:r>
                    <w:r>
                      <w:rPr>
                        <w:rFonts w:hint="eastAsia"/>
                      </w:rPr>
                      <w:t>·</w:t>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16</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2" o:spid="_x0000_s1029"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4VXZ3ZQIAABMFAAAOAAAAAAAAAAAAAAAAAC4CAABkcnMvZTJvRG9j&#10;LnhtbFBLAQItABQABgAIAAAAIQBxqtG51wAAAAUBAAAPAAAAAAAAAAAAAAAAAL8EAABkcnMvZG93&#10;bnJldi54bWxQSwUGAAAAAAQABADzAAAAwwU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16</w:t>
                    </w:r>
                    <w:r>
                      <w:rPr>
                        <w:lang w:val="zh-CN"/>
                      </w:rPr>
                      <w:fldChar w:fldCharType="end"/>
                    </w:r>
                    <w:r>
                      <w:rPr>
                        <w:rFonts w:hint="eastAsia"/>
                      </w:rPr>
                      <w:t>·</w:t>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jc w:val="right"/>
    </w:pPr>
    <w:r>
      <w:rPr>
        <w:noProof/>
      </w:rPr>
      <mc:AlternateContent>
        <mc:Choice Requires="wps">
          <w:drawing>
            <wp:anchor distT="0" distB="0" distL="114300" distR="114300" simplePos="0" relativeHeight="25165414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36</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30" type="#_x0000_t202" style="position:absolute;left:0;text-align:left;margin-left:92.8pt;margin-top:0;width:2in;height:2in;z-index:25165414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7MDR6ZQIAABEFAAAOAAAAAAAAAAAAAAAAAC4CAABkcnMvZTJvRG9j&#10;LnhtbFBLAQItABQABgAIAAAAIQBxqtG51wAAAAUBAAAPAAAAAAAAAAAAAAAAAL8EAABkcnMvZG93&#10;bnJldi54bWxQSwUGAAAAAAQABADzAAAAwwUAAAAA&#10;" filled="f" stroked="f" strokeweight=".5pt">
              <v:textbox style="mso-fit-shape-to-text:t" inset="0,0,0,0">
                <w:txbxContent>
                  <w:p w:rsidR="007F2D7D" w:rsidRDefault="00A65CF6">
                    <w:pPr>
                      <w:pStyle w:val="ad"/>
                      <w:jc w:val="right"/>
                    </w:pPr>
                    <w:r>
                      <w:rPr>
                        <w:rFonts w:hint="eastAsia"/>
                      </w:rPr>
                      <w:t>·</w:t>
                    </w:r>
                    <w:r>
                      <w:fldChar w:fldCharType="begin"/>
                    </w:r>
                    <w:r>
                      <w:instrText>PAGE   \* MERGEFORMAT</w:instrText>
                    </w:r>
                    <w:r>
                      <w:fldChar w:fldCharType="separate"/>
                    </w:r>
                    <w:r w:rsidR="003D2FEB" w:rsidRPr="003D2FEB">
                      <w:rPr>
                        <w:noProof/>
                        <w:lang w:val="zh-CN"/>
                      </w:rPr>
                      <w:t>36</w:t>
                    </w:r>
                    <w:r>
                      <w:rPr>
                        <w:lang w:val="zh-CN"/>
                      </w:rPr>
                      <w:fldChar w:fldCharType="end"/>
                    </w:r>
                    <w:r>
                      <w:rPr>
                        <w:rFonts w:hint="eastAsia"/>
                      </w:rPr>
                      <w:t>·</w:t>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pPr>
    <w:r>
      <w:rPr>
        <w:noProof/>
      </w:rPr>
      <mc:AlternateContent>
        <mc:Choice Requires="wps">
          <w:drawing>
            <wp:anchor distT="0" distB="0" distL="114300" distR="114300" simplePos="0" relativeHeight="251652096"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pPr>
                          <w:r>
                            <w:fldChar w:fldCharType="begin"/>
                          </w:r>
                          <w:r>
                            <w:instrText>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DoI+MdEAIAAAcEAAAOAAAAAAAAAAEAIAAA&#10;AB8BAABkcnMvZTJvRG9jLnhtbFBLBQYAAAAABgAGAFkBAAChBQAAAAA=&#10;">
              <v:fill on="f" focussize="0,0"/>
              <v:stroke on="f" weight="0.5pt"/>
              <v:imagedata o:title=""/>
              <o:lock v:ext="edit" aspectratio="f"/>
              <v:textbox inset="0mm,0mm,0mm,0mm" style="mso-fit-shape-to-text:t;">
                <w:txbxContent>
                  <w:p>
                    <w:pPr>
                      <w:pStyle w:val="13"/>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ind w:firstLine="360"/>
    </w:pPr>
    <w:r>
      <w:rPr>
        <w:noProof/>
      </w:rPr>
      <mc:AlternateContent>
        <mc:Choice Requires="wps">
          <w:drawing>
            <wp:anchor distT="0" distB="0" distL="114300" distR="114300" simplePos="0" relativeHeight="25165312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38</w:t>
                          </w:r>
                          <w:r>
                            <w:rPr>
                              <w:rFonts w:hint="eastAsia"/>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32" type="#_x0000_t202" style="position:absolute;left:0;text-align:left;margin-left:92.8pt;margin-top:0;width:2in;height:2in;z-index:25165312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i7rK1kAgAAEQUAAA4AAAAAAAAAAAAAAAAALgIAAGRycy9lMm9Eb2Mu&#10;eG1sUEsBAi0AFAAGAAgAAAAhAHGq0bnXAAAABQEAAA8AAAAAAAAAAAAAAAAAvgQAAGRycy9kb3du&#10;cmV2LnhtbFBLBQYAAAAABAAEAPMAAADCBQAAAAA=&#10;" filled="f" stroked="f" strokeweight=".5pt">
              <v:textbox style="mso-fit-shape-to-text:t" inset="0,0,0,0">
                <w:txbxContent>
                  <w:p w:rsidR="007F2D7D" w:rsidRDefault="00A65CF6">
                    <w:pPr>
                      <w:pStyle w:val="ad"/>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38</w:t>
                    </w:r>
                    <w:r>
                      <w:rPr>
                        <w:rFonts w:hint="eastAsia"/>
                      </w:rPr>
                      <w:fldChar w:fldCharType="end"/>
                    </w:r>
                    <w:r>
                      <w:rPr>
                        <w:rFonts w:hint="eastAsia"/>
                      </w:rPr>
                      <w:t>·</w:t>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A65CF6">
    <w:pPr>
      <w:pStyle w:val="ad"/>
      <w:ind w:firstLine="360"/>
    </w:pPr>
    <w:r>
      <w:rPr>
        <w:noProof/>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7F2D7D" w:rsidRDefault="00A65CF6">
                          <w:pPr>
                            <w:pStyle w:val="ad"/>
                            <w:rPr>
                              <w:rFonts w:eastAsiaTheme="minorEastAsia"/>
                            </w:rPr>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39</w:t>
                          </w:r>
                          <w:r>
                            <w:rPr>
                              <w:rFonts w:hint="eastAsia"/>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4" o:spid="_x0000_s1033"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GY4LDGYCAAATBQAADgAAAAAAAAAAAAAAAAAuAgAAZHJzL2Uyb0Rv&#10;Yy54bWxQSwECLQAUAAYACAAAACEAcarRudcAAAAFAQAADwAAAAAAAAAAAAAAAADABAAAZHJzL2Rv&#10;d25yZXYueG1sUEsFBgAAAAAEAAQA8wAAAMQFAAAAAA==&#10;" filled="f" stroked="f" strokeweight=".5pt">
              <v:textbox style="mso-fit-shape-to-text:t" inset="0,0,0,0">
                <w:txbxContent>
                  <w:p w:rsidR="007F2D7D" w:rsidRDefault="00A65CF6">
                    <w:pPr>
                      <w:pStyle w:val="ad"/>
                      <w:rPr>
                        <w:rFonts w:eastAsiaTheme="minorEastAsia"/>
                      </w:rPr>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rsidR="003D2FEB">
                      <w:rPr>
                        <w:noProof/>
                      </w:rPr>
                      <w:t>39</w:t>
                    </w:r>
                    <w:r>
                      <w:rPr>
                        <w:rFonts w:hint="eastAsia"/>
                      </w:rPr>
                      <w:fldChar w:fldCharType="end"/>
                    </w:r>
                    <w:r>
                      <w:rPr>
                        <w:rFonts w:hint="eastAsia"/>
                      </w:rP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CF6" w:rsidRDefault="00A65CF6">
      <w:r>
        <w:separator/>
      </w:r>
    </w:p>
  </w:footnote>
  <w:footnote w:type="continuationSeparator" w:id="0">
    <w:p w:rsidR="00A65CF6" w:rsidRDefault="00A65CF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7F2D7D">
    <w:pPr>
      <w:pStyle w:val="af"/>
      <w:pBdr>
        <w:top w:val="none" w:sz="0" w:space="3" w:color="auto"/>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D7D" w:rsidRDefault="007F2D7D">
    <w:pPr>
      <w:pStyle w:val="af"/>
      <w:pBdr>
        <w:top w:val="none" w:sz="0" w:space="3" w:color="auto"/>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FD"/>
    <w:rsid w:val="0000499B"/>
    <w:rsid w:val="00012CEA"/>
    <w:rsid w:val="000159D3"/>
    <w:rsid w:val="00017C78"/>
    <w:rsid w:val="00026C49"/>
    <w:rsid w:val="00035B9C"/>
    <w:rsid w:val="000412B6"/>
    <w:rsid w:val="0004328B"/>
    <w:rsid w:val="00047A43"/>
    <w:rsid w:val="0005172F"/>
    <w:rsid w:val="000519E0"/>
    <w:rsid w:val="00060EEB"/>
    <w:rsid w:val="00062C0C"/>
    <w:rsid w:val="00062CD9"/>
    <w:rsid w:val="00067AAC"/>
    <w:rsid w:val="000725F3"/>
    <w:rsid w:val="00083D68"/>
    <w:rsid w:val="000851E5"/>
    <w:rsid w:val="0008737E"/>
    <w:rsid w:val="00097542"/>
    <w:rsid w:val="000A071C"/>
    <w:rsid w:val="000A19F2"/>
    <w:rsid w:val="000B3D80"/>
    <w:rsid w:val="000B5194"/>
    <w:rsid w:val="000B5E23"/>
    <w:rsid w:val="000C212F"/>
    <w:rsid w:val="000C3DCA"/>
    <w:rsid w:val="000C7491"/>
    <w:rsid w:val="000D0EFD"/>
    <w:rsid w:val="000D372B"/>
    <w:rsid w:val="000D3F13"/>
    <w:rsid w:val="000D4ABA"/>
    <w:rsid w:val="000D5251"/>
    <w:rsid w:val="000D5D20"/>
    <w:rsid w:val="000E03CE"/>
    <w:rsid w:val="000E51B0"/>
    <w:rsid w:val="000E7F77"/>
    <w:rsid w:val="000F53D8"/>
    <w:rsid w:val="000F7D93"/>
    <w:rsid w:val="00100CAA"/>
    <w:rsid w:val="001029B1"/>
    <w:rsid w:val="00106770"/>
    <w:rsid w:val="00114CD0"/>
    <w:rsid w:val="0012597F"/>
    <w:rsid w:val="001309FE"/>
    <w:rsid w:val="00130A9F"/>
    <w:rsid w:val="0013294E"/>
    <w:rsid w:val="00132E19"/>
    <w:rsid w:val="0013342B"/>
    <w:rsid w:val="001406C2"/>
    <w:rsid w:val="00142655"/>
    <w:rsid w:val="001473CB"/>
    <w:rsid w:val="00152F88"/>
    <w:rsid w:val="001657E3"/>
    <w:rsid w:val="00171D23"/>
    <w:rsid w:val="001743E9"/>
    <w:rsid w:val="00174B17"/>
    <w:rsid w:val="0017773C"/>
    <w:rsid w:val="00180273"/>
    <w:rsid w:val="001876EB"/>
    <w:rsid w:val="00191659"/>
    <w:rsid w:val="001A0559"/>
    <w:rsid w:val="001B6981"/>
    <w:rsid w:val="001C07AB"/>
    <w:rsid w:val="001D24AE"/>
    <w:rsid w:val="001D3719"/>
    <w:rsid w:val="001D3A2F"/>
    <w:rsid w:val="001D4513"/>
    <w:rsid w:val="001D7852"/>
    <w:rsid w:val="001E118D"/>
    <w:rsid w:val="001F157A"/>
    <w:rsid w:val="001F38D3"/>
    <w:rsid w:val="00201802"/>
    <w:rsid w:val="002078E1"/>
    <w:rsid w:val="00212A13"/>
    <w:rsid w:val="00213F85"/>
    <w:rsid w:val="00217F86"/>
    <w:rsid w:val="00221C20"/>
    <w:rsid w:val="00224307"/>
    <w:rsid w:val="0022758A"/>
    <w:rsid w:val="002401F3"/>
    <w:rsid w:val="00240B0E"/>
    <w:rsid w:val="0025567E"/>
    <w:rsid w:val="002611D0"/>
    <w:rsid w:val="00266836"/>
    <w:rsid w:val="00275696"/>
    <w:rsid w:val="00281BA4"/>
    <w:rsid w:val="0028446A"/>
    <w:rsid w:val="00293E1D"/>
    <w:rsid w:val="00294CED"/>
    <w:rsid w:val="002A003D"/>
    <w:rsid w:val="002A1769"/>
    <w:rsid w:val="002A3BF1"/>
    <w:rsid w:val="002B1E94"/>
    <w:rsid w:val="002B36DB"/>
    <w:rsid w:val="002B6D7A"/>
    <w:rsid w:val="002C0105"/>
    <w:rsid w:val="002C0897"/>
    <w:rsid w:val="002D5FD0"/>
    <w:rsid w:val="002D6458"/>
    <w:rsid w:val="002E2F7E"/>
    <w:rsid w:val="002E3E6A"/>
    <w:rsid w:val="002F2C80"/>
    <w:rsid w:val="003011FD"/>
    <w:rsid w:val="003056A3"/>
    <w:rsid w:val="0030671F"/>
    <w:rsid w:val="003069E3"/>
    <w:rsid w:val="00315841"/>
    <w:rsid w:val="00320C9C"/>
    <w:rsid w:val="0032185B"/>
    <w:rsid w:val="0032255D"/>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635B"/>
    <w:rsid w:val="003907DE"/>
    <w:rsid w:val="00393AC1"/>
    <w:rsid w:val="00396EA2"/>
    <w:rsid w:val="003B25A5"/>
    <w:rsid w:val="003B2776"/>
    <w:rsid w:val="003C0549"/>
    <w:rsid w:val="003D009F"/>
    <w:rsid w:val="003D2FEB"/>
    <w:rsid w:val="003D4FC0"/>
    <w:rsid w:val="003E7CFE"/>
    <w:rsid w:val="003F1AAC"/>
    <w:rsid w:val="003F2178"/>
    <w:rsid w:val="00422403"/>
    <w:rsid w:val="00422D2A"/>
    <w:rsid w:val="00423327"/>
    <w:rsid w:val="004234AC"/>
    <w:rsid w:val="00427FC3"/>
    <w:rsid w:val="00433873"/>
    <w:rsid w:val="0043738A"/>
    <w:rsid w:val="004501CD"/>
    <w:rsid w:val="004567BB"/>
    <w:rsid w:val="0045756E"/>
    <w:rsid w:val="00462E95"/>
    <w:rsid w:val="004644EB"/>
    <w:rsid w:val="00465F8E"/>
    <w:rsid w:val="004720DD"/>
    <w:rsid w:val="00477151"/>
    <w:rsid w:val="00486EA5"/>
    <w:rsid w:val="004920B1"/>
    <w:rsid w:val="00493001"/>
    <w:rsid w:val="004A3B68"/>
    <w:rsid w:val="004A41DE"/>
    <w:rsid w:val="004B059D"/>
    <w:rsid w:val="004C29B6"/>
    <w:rsid w:val="004C5B04"/>
    <w:rsid w:val="004C5F13"/>
    <w:rsid w:val="004D6F45"/>
    <w:rsid w:val="004D794C"/>
    <w:rsid w:val="004E060E"/>
    <w:rsid w:val="004E1E28"/>
    <w:rsid w:val="004E23FC"/>
    <w:rsid w:val="004E794F"/>
    <w:rsid w:val="0050607B"/>
    <w:rsid w:val="005127C4"/>
    <w:rsid w:val="00521FA2"/>
    <w:rsid w:val="005225A5"/>
    <w:rsid w:val="005425FD"/>
    <w:rsid w:val="00545768"/>
    <w:rsid w:val="00550961"/>
    <w:rsid w:val="00551EE6"/>
    <w:rsid w:val="0055228A"/>
    <w:rsid w:val="00561A79"/>
    <w:rsid w:val="0057285D"/>
    <w:rsid w:val="0057631A"/>
    <w:rsid w:val="005776C7"/>
    <w:rsid w:val="00581B4A"/>
    <w:rsid w:val="00590E3D"/>
    <w:rsid w:val="0059389E"/>
    <w:rsid w:val="00593C4B"/>
    <w:rsid w:val="005A7825"/>
    <w:rsid w:val="005A7C36"/>
    <w:rsid w:val="005B4B67"/>
    <w:rsid w:val="005B5B99"/>
    <w:rsid w:val="005B7BBD"/>
    <w:rsid w:val="005C5CEA"/>
    <w:rsid w:val="005C632D"/>
    <w:rsid w:val="005D4E11"/>
    <w:rsid w:val="005D5F82"/>
    <w:rsid w:val="005E20EF"/>
    <w:rsid w:val="005E3974"/>
    <w:rsid w:val="005E767E"/>
    <w:rsid w:val="005E796B"/>
    <w:rsid w:val="005F182C"/>
    <w:rsid w:val="005F2870"/>
    <w:rsid w:val="00606771"/>
    <w:rsid w:val="00620466"/>
    <w:rsid w:val="00635D7F"/>
    <w:rsid w:val="006549FC"/>
    <w:rsid w:val="00655259"/>
    <w:rsid w:val="00662D1D"/>
    <w:rsid w:val="00664285"/>
    <w:rsid w:val="00673D43"/>
    <w:rsid w:val="00675B17"/>
    <w:rsid w:val="006810C3"/>
    <w:rsid w:val="006909A9"/>
    <w:rsid w:val="00693CC3"/>
    <w:rsid w:val="006A637B"/>
    <w:rsid w:val="006A67B9"/>
    <w:rsid w:val="006A6CCE"/>
    <w:rsid w:val="006A7BE6"/>
    <w:rsid w:val="006B1B7D"/>
    <w:rsid w:val="006C5DB9"/>
    <w:rsid w:val="006C65BB"/>
    <w:rsid w:val="006C73E6"/>
    <w:rsid w:val="006D232F"/>
    <w:rsid w:val="006D4AC0"/>
    <w:rsid w:val="006E070D"/>
    <w:rsid w:val="006E0CD6"/>
    <w:rsid w:val="006E1230"/>
    <w:rsid w:val="006F520F"/>
    <w:rsid w:val="0070031C"/>
    <w:rsid w:val="00702805"/>
    <w:rsid w:val="007059BE"/>
    <w:rsid w:val="00723F02"/>
    <w:rsid w:val="007247EC"/>
    <w:rsid w:val="00730232"/>
    <w:rsid w:val="00731D03"/>
    <w:rsid w:val="0073254B"/>
    <w:rsid w:val="00734B14"/>
    <w:rsid w:val="007420E8"/>
    <w:rsid w:val="00745D40"/>
    <w:rsid w:val="00746183"/>
    <w:rsid w:val="00750B96"/>
    <w:rsid w:val="00750FBC"/>
    <w:rsid w:val="00752949"/>
    <w:rsid w:val="007551A0"/>
    <w:rsid w:val="007812FF"/>
    <w:rsid w:val="00782AD3"/>
    <w:rsid w:val="00782DDA"/>
    <w:rsid w:val="00785B0F"/>
    <w:rsid w:val="00793856"/>
    <w:rsid w:val="00797BC1"/>
    <w:rsid w:val="007A4F5D"/>
    <w:rsid w:val="007B3044"/>
    <w:rsid w:val="007B5E46"/>
    <w:rsid w:val="007C27D7"/>
    <w:rsid w:val="007C4885"/>
    <w:rsid w:val="007C4EA8"/>
    <w:rsid w:val="007C57A8"/>
    <w:rsid w:val="007C68CE"/>
    <w:rsid w:val="007C6EC3"/>
    <w:rsid w:val="007D0766"/>
    <w:rsid w:val="007D4D2E"/>
    <w:rsid w:val="007D7EEC"/>
    <w:rsid w:val="007E33CC"/>
    <w:rsid w:val="007E4D8D"/>
    <w:rsid w:val="007E4F34"/>
    <w:rsid w:val="007E7D19"/>
    <w:rsid w:val="007F2D7D"/>
    <w:rsid w:val="007F3581"/>
    <w:rsid w:val="007F6E93"/>
    <w:rsid w:val="0080222B"/>
    <w:rsid w:val="00814508"/>
    <w:rsid w:val="00817C1A"/>
    <w:rsid w:val="008231D7"/>
    <w:rsid w:val="008507B9"/>
    <w:rsid w:val="0085420A"/>
    <w:rsid w:val="00867F18"/>
    <w:rsid w:val="0087397B"/>
    <w:rsid w:val="00873DEF"/>
    <w:rsid w:val="00874678"/>
    <w:rsid w:val="0087495B"/>
    <w:rsid w:val="00876A64"/>
    <w:rsid w:val="00893255"/>
    <w:rsid w:val="00893399"/>
    <w:rsid w:val="0089538C"/>
    <w:rsid w:val="00895C9B"/>
    <w:rsid w:val="00897717"/>
    <w:rsid w:val="008B1223"/>
    <w:rsid w:val="008B20F4"/>
    <w:rsid w:val="008B2632"/>
    <w:rsid w:val="008C3689"/>
    <w:rsid w:val="008D146C"/>
    <w:rsid w:val="008D2A12"/>
    <w:rsid w:val="008D3267"/>
    <w:rsid w:val="008D5CEB"/>
    <w:rsid w:val="008E361D"/>
    <w:rsid w:val="008E38AD"/>
    <w:rsid w:val="008E6BD8"/>
    <w:rsid w:val="00905364"/>
    <w:rsid w:val="00914CD2"/>
    <w:rsid w:val="00916E72"/>
    <w:rsid w:val="00917980"/>
    <w:rsid w:val="00917C90"/>
    <w:rsid w:val="009224F7"/>
    <w:rsid w:val="00922AAA"/>
    <w:rsid w:val="00930430"/>
    <w:rsid w:val="0093053B"/>
    <w:rsid w:val="00930B50"/>
    <w:rsid w:val="009336B1"/>
    <w:rsid w:val="00941030"/>
    <w:rsid w:val="00942B0C"/>
    <w:rsid w:val="0094638E"/>
    <w:rsid w:val="00950A6D"/>
    <w:rsid w:val="009518BB"/>
    <w:rsid w:val="009552BD"/>
    <w:rsid w:val="009606E5"/>
    <w:rsid w:val="00960F34"/>
    <w:rsid w:val="0096444C"/>
    <w:rsid w:val="00966F1F"/>
    <w:rsid w:val="0096712F"/>
    <w:rsid w:val="009732ED"/>
    <w:rsid w:val="00983DE6"/>
    <w:rsid w:val="009863CF"/>
    <w:rsid w:val="00990664"/>
    <w:rsid w:val="009950D6"/>
    <w:rsid w:val="00997AA5"/>
    <w:rsid w:val="009A2F81"/>
    <w:rsid w:val="009A3B83"/>
    <w:rsid w:val="009A6CCA"/>
    <w:rsid w:val="009B5D46"/>
    <w:rsid w:val="009C1348"/>
    <w:rsid w:val="009C35CB"/>
    <w:rsid w:val="009D11BA"/>
    <w:rsid w:val="009D2426"/>
    <w:rsid w:val="009E554F"/>
    <w:rsid w:val="009F0C8C"/>
    <w:rsid w:val="009F42D4"/>
    <w:rsid w:val="00A0001C"/>
    <w:rsid w:val="00A03B25"/>
    <w:rsid w:val="00A1366B"/>
    <w:rsid w:val="00A14FFC"/>
    <w:rsid w:val="00A22938"/>
    <w:rsid w:val="00A36C4F"/>
    <w:rsid w:val="00A37B8D"/>
    <w:rsid w:val="00A37F2A"/>
    <w:rsid w:val="00A42359"/>
    <w:rsid w:val="00A440B8"/>
    <w:rsid w:val="00A5345F"/>
    <w:rsid w:val="00A65CF6"/>
    <w:rsid w:val="00A6678B"/>
    <w:rsid w:val="00A73EDA"/>
    <w:rsid w:val="00A81349"/>
    <w:rsid w:val="00A84E7D"/>
    <w:rsid w:val="00A872E7"/>
    <w:rsid w:val="00A87CFD"/>
    <w:rsid w:val="00A92C54"/>
    <w:rsid w:val="00AA469C"/>
    <w:rsid w:val="00AB4980"/>
    <w:rsid w:val="00AB5EB4"/>
    <w:rsid w:val="00AB67F4"/>
    <w:rsid w:val="00AB7D71"/>
    <w:rsid w:val="00AC199E"/>
    <w:rsid w:val="00AC71A5"/>
    <w:rsid w:val="00AE4CE9"/>
    <w:rsid w:val="00AE6DFF"/>
    <w:rsid w:val="00AF1BAD"/>
    <w:rsid w:val="00AF53FE"/>
    <w:rsid w:val="00AF5ECB"/>
    <w:rsid w:val="00B00F9C"/>
    <w:rsid w:val="00B069B2"/>
    <w:rsid w:val="00B10770"/>
    <w:rsid w:val="00B10CE2"/>
    <w:rsid w:val="00B16BDC"/>
    <w:rsid w:val="00B25B63"/>
    <w:rsid w:val="00B27CE1"/>
    <w:rsid w:val="00B320D3"/>
    <w:rsid w:val="00B328BA"/>
    <w:rsid w:val="00B32F46"/>
    <w:rsid w:val="00B4366B"/>
    <w:rsid w:val="00B4384A"/>
    <w:rsid w:val="00B44A53"/>
    <w:rsid w:val="00B50D3C"/>
    <w:rsid w:val="00B52ABF"/>
    <w:rsid w:val="00B55A0A"/>
    <w:rsid w:val="00B63A7E"/>
    <w:rsid w:val="00B74A57"/>
    <w:rsid w:val="00B9142A"/>
    <w:rsid w:val="00B91CB1"/>
    <w:rsid w:val="00BA155D"/>
    <w:rsid w:val="00BA23E6"/>
    <w:rsid w:val="00BA6626"/>
    <w:rsid w:val="00BA75E8"/>
    <w:rsid w:val="00BB7A80"/>
    <w:rsid w:val="00BC455B"/>
    <w:rsid w:val="00BF13CE"/>
    <w:rsid w:val="00BF227D"/>
    <w:rsid w:val="00BF3165"/>
    <w:rsid w:val="00C000E9"/>
    <w:rsid w:val="00C00A2F"/>
    <w:rsid w:val="00C05E4E"/>
    <w:rsid w:val="00C30D77"/>
    <w:rsid w:val="00C37F92"/>
    <w:rsid w:val="00C41E55"/>
    <w:rsid w:val="00C44542"/>
    <w:rsid w:val="00C4533B"/>
    <w:rsid w:val="00C60206"/>
    <w:rsid w:val="00C717ED"/>
    <w:rsid w:val="00C76D25"/>
    <w:rsid w:val="00C77869"/>
    <w:rsid w:val="00C83439"/>
    <w:rsid w:val="00C85593"/>
    <w:rsid w:val="00C8672F"/>
    <w:rsid w:val="00C86FC9"/>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D4E56"/>
    <w:rsid w:val="00CD73E3"/>
    <w:rsid w:val="00CE29FC"/>
    <w:rsid w:val="00CF69CC"/>
    <w:rsid w:val="00D056F5"/>
    <w:rsid w:val="00D227F3"/>
    <w:rsid w:val="00D233A2"/>
    <w:rsid w:val="00D23700"/>
    <w:rsid w:val="00D301F3"/>
    <w:rsid w:val="00D35544"/>
    <w:rsid w:val="00D37817"/>
    <w:rsid w:val="00D408C5"/>
    <w:rsid w:val="00D468E2"/>
    <w:rsid w:val="00D52567"/>
    <w:rsid w:val="00D5372D"/>
    <w:rsid w:val="00D54C5B"/>
    <w:rsid w:val="00D55F02"/>
    <w:rsid w:val="00D62180"/>
    <w:rsid w:val="00D67F50"/>
    <w:rsid w:val="00D727BC"/>
    <w:rsid w:val="00D802B9"/>
    <w:rsid w:val="00D838AC"/>
    <w:rsid w:val="00D847F7"/>
    <w:rsid w:val="00D8765C"/>
    <w:rsid w:val="00D92384"/>
    <w:rsid w:val="00DA5D0B"/>
    <w:rsid w:val="00DB65C6"/>
    <w:rsid w:val="00DC3654"/>
    <w:rsid w:val="00DC3940"/>
    <w:rsid w:val="00DD2B18"/>
    <w:rsid w:val="00DF142E"/>
    <w:rsid w:val="00DF40B2"/>
    <w:rsid w:val="00E03339"/>
    <w:rsid w:val="00E046F8"/>
    <w:rsid w:val="00E05A74"/>
    <w:rsid w:val="00E11660"/>
    <w:rsid w:val="00E25661"/>
    <w:rsid w:val="00E27994"/>
    <w:rsid w:val="00E330D1"/>
    <w:rsid w:val="00E33B6B"/>
    <w:rsid w:val="00E33F8D"/>
    <w:rsid w:val="00E468C0"/>
    <w:rsid w:val="00E46CED"/>
    <w:rsid w:val="00E505DF"/>
    <w:rsid w:val="00E539E5"/>
    <w:rsid w:val="00E53CFD"/>
    <w:rsid w:val="00E566B3"/>
    <w:rsid w:val="00E57ED9"/>
    <w:rsid w:val="00E6781C"/>
    <w:rsid w:val="00E835B0"/>
    <w:rsid w:val="00E837AE"/>
    <w:rsid w:val="00E846F4"/>
    <w:rsid w:val="00E85529"/>
    <w:rsid w:val="00E85861"/>
    <w:rsid w:val="00E8653E"/>
    <w:rsid w:val="00E86E28"/>
    <w:rsid w:val="00E87365"/>
    <w:rsid w:val="00E957A4"/>
    <w:rsid w:val="00EA2739"/>
    <w:rsid w:val="00EA41B8"/>
    <w:rsid w:val="00EB0B02"/>
    <w:rsid w:val="00EB20B5"/>
    <w:rsid w:val="00EC451A"/>
    <w:rsid w:val="00EC4C8D"/>
    <w:rsid w:val="00EC7E2C"/>
    <w:rsid w:val="00ED0387"/>
    <w:rsid w:val="00ED53BD"/>
    <w:rsid w:val="00EE0D58"/>
    <w:rsid w:val="00EF4CB9"/>
    <w:rsid w:val="00EF69C5"/>
    <w:rsid w:val="00F00600"/>
    <w:rsid w:val="00F02417"/>
    <w:rsid w:val="00F05839"/>
    <w:rsid w:val="00F12E7B"/>
    <w:rsid w:val="00F12FD0"/>
    <w:rsid w:val="00F157C4"/>
    <w:rsid w:val="00F15961"/>
    <w:rsid w:val="00F17B00"/>
    <w:rsid w:val="00F36069"/>
    <w:rsid w:val="00F44A5B"/>
    <w:rsid w:val="00F46838"/>
    <w:rsid w:val="00F500A3"/>
    <w:rsid w:val="00F521C1"/>
    <w:rsid w:val="00F53799"/>
    <w:rsid w:val="00F60D46"/>
    <w:rsid w:val="00F6172F"/>
    <w:rsid w:val="00F633F8"/>
    <w:rsid w:val="00F63803"/>
    <w:rsid w:val="00F643C1"/>
    <w:rsid w:val="00F746E8"/>
    <w:rsid w:val="00F95BF4"/>
    <w:rsid w:val="00F975AB"/>
    <w:rsid w:val="00FB4087"/>
    <w:rsid w:val="00FB6718"/>
    <w:rsid w:val="00FC2689"/>
    <w:rsid w:val="00FC46DF"/>
    <w:rsid w:val="00FC7885"/>
    <w:rsid w:val="00FD0311"/>
    <w:rsid w:val="00FD4FDB"/>
    <w:rsid w:val="00FE0A80"/>
    <w:rsid w:val="00FF19F5"/>
    <w:rsid w:val="00FF372B"/>
    <w:rsid w:val="00FF3861"/>
    <w:rsid w:val="00FF415F"/>
    <w:rsid w:val="01064D59"/>
    <w:rsid w:val="018A1277"/>
    <w:rsid w:val="01F64706"/>
    <w:rsid w:val="02AD5FC5"/>
    <w:rsid w:val="03382013"/>
    <w:rsid w:val="03383DB4"/>
    <w:rsid w:val="034D4683"/>
    <w:rsid w:val="043F156E"/>
    <w:rsid w:val="046B358E"/>
    <w:rsid w:val="04816897"/>
    <w:rsid w:val="04FE5450"/>
    <w:rsid w:val="054A78C6"/>
    <w:rsid w:val="057102FC"/>
    <w:rsid w:val="05B71E56"/>
    <w:rsid w:val="05C42191"/>
    <w:rsid w:val="073D3B6A"/>
    <w:rsid w:val="08635E5A"/>
    <w:rsid w:val="08855339"/>
    <w:rsid w:val="088C79F6"/>
    <w:rsid w:val="08A87B71"/>
    <w:rsid w:val="08F87464"/>
    <w:rsid w:val="092F3BD6"/>
    <w:rsid w:val="09663056"/>
    <w:rsid w:val="09891AED"/>
    <w:rsid w:val="09C802D9"/>
    <w:rsid w:val="09ED2BA2"/>
    <w:rsid w:val="0A1D7FF1"/>
    <w:rsid w:val="0A2C5B66"/>
    <w:rsid w:val="0A392DFC"/>
    <w:rsid w:val="0ACA2892"/>
    <w:rsid w:val="0AF74CE2"/>
    <w:rsid w:val="0B255CE9"/>
    <w:rsid w:val="0B9921AD"/>
    <w:rsid w:val="0BD94358"/>
    <w:rsid w:val="0BDB0787"/>
    <w:rsid w:val="0CA066DC"/>
    <w:rsid w:val="0D262919"/>
    <w:rsid w:val="0D5425BD"/>
    <w:rsid w:val="0D7130D7"/>
    <w:rsid w:val="0DBD5F54"/>
    <w:rsid w:val="0E065F64"/>
    <w:rsid w:val="0E0C12AF"/>
    <w:rsid w:val="0F10664A"/>
    <w:rsid w:val="0FA612AA"/>
    <w:rsid w:val="0FF76BD2"/>
    <w:rsid w:val="104A58E8"/>
    <w:rsid w:val="106A61BB"/>
    <w:rsid w:val="11ED05EF"/>
    <w:rsid w:val="121E5A0D"/>
    <w:rsid w:val="12432457"/>
    <w:rsid w:val="12AA003E"/>
    <w:rsid w:val="12AD530D"/>
    <w:rsid w:val="12DC4B1C"/>
    <w:rsid w:val="12E240D7"/>
    <w:rsid w:val="136946AB"/>
    <w:rsid w:val="137E3F5B"/>
    <w:rsid w:val="14BD0287"/>
    <w:rsid w:val="14D3494F"/>
    <w:rsid w:val="163C1F50"/>
    <w:rsid w:val="16873A88"/>
    <w:rsid w:val="17134D2B"/>
    <w:rsid w:val="1755065F"/>
    <w:rsid w:val="17781F5E"/>
    <w:rsid w:val="182D6845"/>
    <w:rsid w:val="183F1E39"/>
    <w:rsid w:val="192B368D"/>
    <w:rsid w:val="197F1381"/>
    <w:rsid w:val="1A485A4F"/>
    <w:rsid w:val="1A7B109D"/>
    <w:rsid w:val="1A7F3D5B"/>
    <w:rsid w:val="1A92278C"/>
    <w:rsid w:val="1B325FC1"/>
    <w:rsid w:val="1B687329"/>
    <w:rsid w:val="1B7B7FB9"/>
    <w:rsid w:val="1BE37E12"/>
    <w:rsid w:val="1C191C2B"/>
    <w:rsid w:val="1C2F1BFC"/>
    <w:rsid w:val="1C394C38"/>
    <w:rsid w:val="1C775467"/>
    <w:rsid w:val="1E194382"/>
    <w:rsid w:val="1EDE7B38"/>
    <w:rsid w:val="1F0357AD"/>
    <w:rsid w:val="1F7B39CD"/>
    <w:rsid w:val="1FB128EF"/>
    <w:rsid w:val="20115CDE"/>
    <w:rsid w:val="202D74DE"/>
    <w:rsid w:val="21211AB0"/>
    <w:rsid w:val="21353057"/>
    <w:rsid w:val="214A41AF"/>
    <w:rsid w:val="21AF467E"/>
    <w:rsid w:val="22523C75"/>
    <w:rsid w:val="229C3881"/>
    <w:rsid w:val="23534E46"/>
    <w:rsid w:val="23CF3E92"/>
    <w:rsid w:val="241842F6"/>
    <w:rsid w:val="2495340C"/>
    <w:rsid w:val="24E875E7"/>
    <w:rsid w:val="264E6487"/>
    <w:rsid w:val="266B51D3"/>
    <w:rsid w:val="26B842F1"/>
    <w:rsid w:val="26D04EEA"/>
    <w:rsid w:val="27777F18"/>
    <w:rsid w:val="27DD69B6"/>
    <w:rsid w:val="28F0020C"/>
    <w:rsid w:val="29591C4B"/>
    <w:rsid w:val="29C731B5"/>
    <w:rsid w:val="2A7360D9"/>
    <w:rsid w:val="2A8B165F"/>
    <w:rsid w:val="2AB44A5D"/>
    <w:rsid w:val="2AC775F9"/>
    <w:rsid w:val="2B98063E"/>
    <w:rsid w:val="2BBD79E0"/>
    <w:rsid w:val="2C0474C2"/>
    <w:rsid w:val="2C1F34B2"/>
    <w:rsid w:val="2C273C87"/>
    <w:rsid w:val="2C545D8A"/>
    <w:rsid w:val="2D5A7124"/>
    <w:rsid w:val="2DFE7D1B"/>
    <w:rsid w:val="2E45288F"/>
    <w:rsid w:val="2E765BBF"/>
    <w:rsid w:val="2E8D0D49"/>
    <w:rsid w:val="2EA34A74"/>
    <w:rsid w:val="2F6C7896"/>
    <w:rsid w:val="2FD36CDE"/>
    <w:rsid w:val="2FDC052A"/>
    <w:rsid w:val="2FF7464F"/>
    <w:rsid w:val="306405B1"/>
    <w:rsid w:val="306876B9"/>
    <w:rsid w:val="30AD41A8"/>
    <w:rsid w:val="30EF637F"/>
    <w:rsid w:val="32151708"/>
    <w:rsid w:val="32174441"/>
    <w:rsid w:val="32741965"/>
    <w:rsid w:val="32C443E2"/>
    <w:rsid w:val="3326678D"/>
    <w:rsid w:val="3364615E"/>
    <w:rsid w:val="336D22EC"/>
    <w:rsid w:val="338A51D9"/>
    <w:rsid w:val="33AB198F"/>
    <w:rsid w:val="33B36990"/>
    <w:rsid w:val="349A682B"/>
    <w:rsid w:val="34E82D48"/>
    <w:rsid w:val="350A0C24"/>
    <w:rsid w:val="351E627B"/>
    <w:rsid w:val="35E128BB"/>
    <w:rsid w:val="35F90E0F"/>
    <w:rsid w:val="362206BF"/>
    <w:rsid w:val="36BB3A14"/>
    <w:rsid w:val="372A27F4"/>
    <w:rsid w:val="373F3EE6"/>
    <w:rsid w:val="37770B30"/>
    <w:rsid w:val="37815B9C"/>
    <w:rsid w:val="38004AE0"/>
    <w:rsid w:val="38B02D1D"/>
    <w:rsid w:val="38B8269A"/>
    <w:rsid w:val="38C23F8F"/>
    <w:rsid w:val="39333279"/>
    <w:rsid w:val="395626E3"/>
    <w:rsid w:val="39986659"/>
    <w:rsid w:val="39CF40C1"/>
    <w:rsid w:val="3A2569B1"/>
    <w:rsid w:val="3A324294"/>
    <w:rsid w:val="3A4326A0"/>
    <w:rsid w:val="3A6350C3"/>
    <w:rsid w:val="3A8F1D2E"/>
    <w:rsid w:val="3AE76F4C"/>
    <w:rsid w:val="3B276E2B"/>
    <w:rsid w:val="3B686925"/>
    <w:rsid w:val="3BBC4F35"/>
    <w:rsid w:val="3BBE2A30"/>
    <w:rsid w:val="3DEC46F7"/>
    <w:rsid w:val="3E6A3E63"/>
    <w:rsid w:val="3E926203"/>
    <w:rsid w:val="3EAD50C8"/>
    <w:rsid w:val="3ED61F21"/>
    <w:rsid w:val="3F317660"/>
    <w:rsid w:val="3FC22E50"/>
    <w:rsid w:val="401828FB"/>
    <w:rsid w:val="402F3C01"/>
    <w:rsid w:val="40FD3CD4"/>
    <w:rsid w:val="412F0AA1"/>
    <w:rsid w:val="413A7581"/>
    <w:rsid w:val="42724F6B"/>
    <w:rsid w:val="42DF3DEC"/>
    <w:rsid w:val="432D2986"/>
    <w:rsid w:val="437A2239"/>
    <w:rsid w:val="43BF763F"/>
    <w:rsid w:val="44635CC5"/>
    <w:rsid w:val="44C9272E"/>
    <w:rsid w:val="452A01BA"/>
    <w:rsid w:val="4551125F"/>
    <w:rsid w:val="45975701"/>
    <w:rsid w:val="45A20838"/>
    <w:rsid w:val="462E4C9E"/>
    <w:rsid w:val="46FE07C1"/>
    <w:rsid w:val="472F6811"/>
    <w:rsid w:val="473369E7"/>
    <w:rsid w:val="486B2843"/>
    <w:rsid w:val="495941EC"/>
    <w:rsid w:val="49C77E16"/>
    <w:rsid w:val="4A9F6007"/>
    <w:rsid w:val="4B0B66AA"/>
    <w:rsid w:val="4B5C555C"/>
    <w:rsid w:val="4B6657F6"/>
    <w:rsid w:val="4BBB0080"/>
    <w:rsid w:val="4BF27C77"/>
    <w:rsid w:val="4C3572E5"/>
    <w:rsid w:val="4C806E1C"/>
    <w:rsid w:val="4CB70D90"/>
    <w:rsid w:val="4CDD3DF9"/>
    <w:rsid w:val="4CEB4E95"/>
    <w:rsid w:val="4D7C48BA"/>
    <w:rsid w:val="4D8A47D4"/>
    <w:rsid w:val="4DA8165D"/>
    <w:rsid w:val="4DB25CF4"/>
    <w:rsid w:val="4E0E78E3"/>
    <w:rsid w:val="4E782AAE"/>
    <w:rsid w:val="4E8A235C"/>
    <w:rsid w:val="4EAC4DC0"/>
    <w:rsid w:val="4EF22A59"/>
    <w:rsid w:val="4F225BE0"/>
    <w:rsid w:val="4F3C2767"/>
    <w:rsid w:val="506F6A19"/>
    <w:rsid w:val="50FB4868"/>
    <w:rsid w:val="515D4E71"/>
    <w:rsid w:val="517D366D"/>
    <w:rsid w:val="51A01FCE"/>
    <w:rsid w:val="51DC38A0"/>
    <w:rsid w:val="52445E92"/>
    <w:rsid w:val="52F52EB6"/>
    <w:rsid w:val="5302149E"/>
    <w:rsid w:val="534E469D"/>
    <w:rsid w:val="53530C09"/>
    <w:rsid w:val="536A0835"/>
    <w:rsid w:val="54450F61"/>
    <w:rsid w:val="546A5201"/>
    <w:rsid w:val="55D84332"/>
    <w:rsid w:val="56413BAE"/>
    <w:rsid w:val="567C2F83"/>
    <w:rsid w:val="56C0044C"/>
    <w:rsid w:val="56D17D53"/>
    <w:rsid w:val="56E46301"/>
    <w:rsid w:val="57386E28"/>
    <w:rsid w:val="575704BD"/>
    <w:rsid w:val="57674A75"/>
    <w:rsid w:val="57A70022"/>
    <w:rsid w:val="57E95C37"/>
    <w:rsid w:val="58AC46A3"/>
    <w:rsid w:val="592167D4"/>
    <w:rsid w:val="59A43C82"/>
    <w:rsid w:val="5A135812"/>
    <w:rsid w:val="5A1F56B6"/>
    <w:rsid w:val="5A507FCD"/>
    <w:rsid w:val="5A7B3314"/>
    <w:rsid w:val="5AB92F08"/>
    <w:rsid w:val="5AC83BFB"/>
    <w:rsid w:val="5B035485"/>
    <w:rsid w:val="5B3367BA"/>
    <w:rsid w:val="5B3C6D2A"/>
    <w:rsid w:val="5B3E3E94"/>
    <w:rsid w:val="5C120C12"/>
    <w:rsid w:val="5C3C14A9"/>
    <w:rsid w:val="5C81341C"/>
    <w:rsid w:val="5CAF079C"/>
    <w:rsid w:val="5D02508D"/>
    <w:rsid w:val="5D794044"/>
    <w:rsid w:val="5DDE564A"/>
    <w:rsid w:val="5F325D9B"/>
    <w:rsid w:val="5F857B99"/>
    <w:rsid w:val="60541F95"/>
    <w:rsid w:val="60973174"/>
    <w:rsid w:val="60A87F1E"/>
    <w:rsid w:val="60F805A5"/>
    <w:rsid w:val="61BE5ED3"/>
    <w:rsid w:val="61C956A6"/>
    <w:rsid w:val="61F64E21"/>
    <w:rsid w:val="62424017"/>
    <w:rsid w:val="632523CD"/>
    <w:rsid w:val="64121D60"/>
    <w:rsid w:val="65A139DC"/>
    <w:rsid w:val="66051F16"/>
    <w:rsid w:val="664D344E"/>
    <w:rsid w:val="665A710D"/>
    <w:rsid w:val="66AD4EB7"/>
    <w:rsid w:val="66EB261B"/>
    <w:rsid w:val="66F37A1D"/>
    <w:rsid w:val="672C4DA7"/>
    <w:rsid w:val="67B9791E"/>
    <w:rsid w:val="67DD1780"/>
    <w:rsid w:val="68082916"/>
    <w:rsid w:val="689C543D"/>
    <w:rsid w:val="68A66847"/>
    <w:rsid w:val="694505BD"/>
    <w:rsid w:val="696602BD"/>
    <w:rsid w:val="69D33099"/>
    <w:rsid w:val="69E70014"/>
    <w:rsid w:val="6A1052B5"/>
    <w:rsid w:val="6A6F6414"/>
    <w:rsid w:val="6AAE5051"/>
    <w:rsid w:val="6AF338BD"/>
    <w:rsid w:val="6BA4019C"/>
    <w:rsid w:val="6BD01045"/>
    <w:rsid w:val="6C525E32"/>
    <w:rsid w:val="6C813AA8"/>
    <w:rsid w:val="6CD03A2A"/>
    <w:rsid w:val="6D705EBF"/>
    <w:rsid w:val="6D881ADB"/>
    <w:rsid w:val="6D8C037A"/>
    <w:rsid w:val="6E394684"/>
    <w:rsid w:val="6ED468CE"/>
    <w:rsid w:val="6F4C5E12"/>
    <w:rsid w:val="6F8362A6"/>
    <w:rsid w:val="6FB71BB7"/>
    <w:rsid w:val="6FED42DE"/>
    <w:rsid w:val="707B68FE"/>
    <w:rsid w:val="709B4CA8"/>
    <w:rsid w:val="70B82721"/>
    <w:rsid w:val="70BF1FF3"/>
    <w:rsid w:val="70C666CD"/>
    <w:rsid w:val="70DA2F8D"/>
    <w:rsid w:val="71E6713C"/>
    <w:rsid w:val="72172EAA"/>
    <w:rsid w:val="72675E06"/>
    <w:rsid w:val="72F925A7"/>
    <w:rsid w:val="735F0075"/>
    <w:rsid w:val="73B1782A"/>
    <w:rsid w:val="73B26703"/>
    <w:rsid w:val="741A7441"/>
    <w:rsid w:val="741F3431"/>
    <w:rsid w:val="74C92610"/>
    <w:rsid w:val="756B79D4"/>
    <w:rsid w:val="758E4965"/>
    <w:rsid w:val="7596333D"/>
    <w:rsid w:val="75A20277"/>
    <w:rsid w:val="75A65CB7"/>
    <w:rsid w:val="75DB0E49"/>
    <w:rsid w:val="76105FA3"/>
    <w:rsid w:val="76311EAA"/>
    <w:rsid w:val="765A3104"/>
    <w:rsid w:val="76CF1B8F"/>
    <w:rsid w:val="76F86BA8"/>
    <w:rsid w:val="773A5671"/>
    <w:rsid w:val="77451F5D"/>
    <w:rsid w:val="775E3E4F"/>
    <w:rsid w:val="77901F5B"/>
    <w:rsid w:val="779E67A1"/>
    <w:rsid w:val="77D8748A"/>
    <w:rsid w:val="781C2BD8"/>
    <w:rsid w:val="785D6C1C"/>
    <w:rsid w:val="78EC2C12"/>
    <w:rsid w:val="7A607691"/>
    <w:rsid w:val="7A8A120A"/>
    <w:rsid w:val="7B527675"/>
    <w:rsid w:val="7B5D0B73"/>
    <w:rsid w:val="7B840FBD"/>
    <w:rsid w:val="7B842B87"/>
    <w:rsid w:val="7C2C07B8"/>
    <w:rsid w:val="7C3F4018"/>
    <w:rsid w:val="7C5F2CC6"/>
    <w:rsid w:val="7CE82A0C"/>
    <w:rsid w:val="7D236085"/>
    <w:rsid w:val="7D8F63CB"/>
    <w:rsid w:val="7DE52829"/>
    <w:rsid w:val="7E857435"/>
    <w:rsid w:val="7E9A7D9C"/>
    <w:rsid w:val="7EC95DB8"/>
    <w:rsid w:val="7F292161"/>
    <w:rsid w:val="7F4A2166"/>
    <w:rsid w:val="7F552F0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CEC16D3-39D7-46F8-9F2A-03CCDF9DC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0"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0" w:qFormat="1"/>
    <w:lsdException w:name="Emphasis" w:uiPriority="0" w:qFormat="1"/>
    <w:lsdException w:name="Document Map"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iPriority="5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kern w:val="2"/>
      <w:sz w:val="21"/>
      <w:szCs w:val="21"/>
    </w:rPr>
  </w:style>
  <w:style w:type="paragraph" w:styleId="1">
    <w:name w:val="heading 1"/>
    <w:basedOn w:val="a"/>
    <w:next w:val="a"/>
    <w:link w:val="10"/>
    <w:qFormat/>
    <w:pPr>
      <w:keepNext/>
      <w:keepLines/>
      <w:spacing w:before="100" w:after="100" w:line="440" w:lineRule="exact"/>
      <w:jc w:val="center"/>
      <w:outlineLvl w:val="0"/>
    </w:pPr>
    <w:rPr>
      <w:rFonts w:cs="Times New Roman"/>
      <w:b/>
      <w:kern w:val="44"/>
      <w:sz w:val="30"/>
      <w:szCs w:val="24"/>
    </w:rPr>
  </w:style>
  <w:style w:type="paragraph" w:styleId="2">
    <w:name w:val="heading 2"/>
    <w:basedOn w:val="a"/>
    <w:next w:val="a"/>
    <w:link w:val="20"/>
    <w:qFormat/>
    <w:pPr>
      <w:keepNext/>
      <w:keepLines/>
      <w:spacing w:before="100" w:after="100" w:line="440" w:lineRule="exact"/>
      <w:jc w:val="center"/>
      <w:outlineLvl w:val="1"/>
    </w:pPr>
    <w:rPr>
      <w:rFonts w:eastAsia="黑体" w:cs="Times New Roman"/>
      <w:b/>
      <w:sz w:val="24"/>
      <w:szCs w:val="24"/>
    </w:rPr>
  </w:style>
  <w:style w:type="paragraph" w:styleId="3">
    <w:name w:val="heading 3"/>
    <w:basedOn w:val="a"/>
    <w:next w:val="a"/>
    <w:link w:val="30"/>
    <w:qFormat/>
    <w:pPr>
      <w:spacing w:line="330" w:lineRule="exact"/>
      <w:outlineLvl w:val="2"/>
    </w:pPr>
    <w:rPr>
      <w:rFonts w:cs="Times New Roman"/>
      <w:b/>
      <w:bCs/>
      <w:szCs w:val="24"/>
    </w:rPr>
  </w:style>
  <w:style w:type="paragraph" w:styleId="4">
    <w:name w:val="heading 4"/>
    <w:basedOn w:val="a"/>
    <w:next w:val="a"/>
    <w:link w:val="40"/>
    <w:qFormat/>
    <w:pPr>
      <w:spacing w:line="330" w:lineRule="exact"/>
      <w:ind w:firstLineChars="150" w:firstLine="316"/>
      <w:outlineLvl w:val="3"/>
    </w:pPr>
    <w:rPr>
      <w:rFonts w:cs="Times New Roman"/>
      <w:b/>
      <w:szCs w:val="24"/>
    </w:rPr>
  </w:style>
  <w:style w:type="paragraph" w:styleId="5">
    <w:name w:val="heading 5"/>
    <w:basedOn w:val="a"/>
    <w:next w:val="a"/>
    <w:uiPriority w:val="9"/>
    <w:unhideWhenUsed/>
    <w:qFormat/>
    <w:pPr>
      <w:keepNext/>
      <w:keepLines/>
      <w:spacing w:before="280" w:after="290" w:line="372" w:lineRule="auto"/>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link w:val="a4"/>
    <w:qFormat/>
    <w:pPr>
      <w:jc w:val="left"/>
    </w:pPr>
    <w:rPr>
      <w:rFonts w:cs="Times New Roman"/>
      <w:sz w:val="18"/>
      <w:szCs w:val="18"/>
    </w:rPr>
  </w:style>
  <w:style w:type="paragraph" w:styleId="a5">
    <w:name w:val="Document Map"/>
    <w:basedOn w:val="a"/>
    <w:link w:val="a6"/>
    <w:qFormat/>
    <w:rPr>
      <w:rFonts w:hAnsi="Calibri" w:cs="Times New Roman"/>
      <w:sz w:val="18"/>
      <w:szCs w:val="18"/>
    </w:rPr>
  </w:style>
  <w:style w:type="paragraph" w:styleId="a7">
    <w:name w:val="annotation text"/>
    <w:basedOn w:val="a"/>
    <w:link w:val="a8"/>
    <w:qFormat/>
    <w:pPr>
      <w:jc w:val="left"/>
    </w:pPr>
    <w:rPr>
      <w:rFonts w:ascii="Calibri" w:hAnsi="Calibri" w:cs="Times New Roman"/>
    </w:rPr>
  </w:style>
  <w:style w:type="paragraph" w:styleId="31">
    <w:name w:val="toc 3"/>
    <w:basedOn w:val="a"/>
    <w:next w:val="a"/>
    <w:qFormat/>
    <w:pPr>
      <w:ind w:leftChars="400" w:left="840"/>
    </w:pPr>
    <w:rPr>
      <w:rFonts w:ascii="Calibri" w:hAnsi="Calibri" w:cs="Times New Roman"/>
    </w:rPr>
  </w:style>
  <w:style w:type="paragraph" w:styleId="a9">
    <w:name w:val="Date"/>
    <w:basedOn w:val="a"/>
    <w:next w:val="a"/>
    <w:link w:val="aa"/>
    <w:uiPriority w:val="99"/>
    <w:unhideWhenUsed/>
    <w:qFormat/>
    <w:pPr>
      <w:spacing w:line="330" w:lineRule="exact"/>
      <w:ind w:leftChars="2500" w:left="100"/>
    </w:pPr>
    <w:rPr>
      <w:rFonts w:ascii="Calibri" w:hAnsi="Calibri" w:cs="Times New Roman"/>
      <w:szCs w:val="24"/>
    </w:rPr>
  </w:style>
  <w:style w:type="paragraph" w:styleId="ab">
    <w:name w:val="Balloon Text"/>
    <w:basedOn w:val="a"/>
    <w:link w:val="ac"/>
    <w:uiPriority w:val="99"/>
    <w:qFormat/>
    <w:rPr>
      <w:rFonts w:ascii="Calibri" w:hAnsi="Calibri" w:cs="Times New Roman"/>
      <w:sz w:val="18"/>
      <w:szCs w:val="18"/>
    </w:rPr>
  </w:style>
  <w:style w:type="paragraph" w:styleId="ad">
    <w:name w:val="footer"/>
    <w:basedOn w:val="a"/>
    <w:link w:val="ae"/>
    <w:uiPriority w:val="99"/>
    <w:qFormat/>
    <w:pPr>
      <w:tabs>
        <w:tab w:val="center" w:pos="4153"/>
        <w:tab w:val="right" w:pos="8306"/>
      </w:tabs>
      <w:snapToGrid w:val="0"/>
      <w:spacing w:line="330" w:lineRule="exact"/>
      <w:jc w:val="left"/>
    </w:pPr>
    <w:rPr>
      <w:rFonts w:cs="Times New Roman"/>
      <w:sz w:val="18"/>
      <w:szCs w:val="18"/>
    </w:rPr>
  </w:style>
  <w:style w:type="paragraph" w:styleId="af">
    <w:name w:val="header"/>
    <w:basedOn w:val="a"/>
    <w:link w:val="af0"/>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hAnsi="Calibri" w:cs="Times New Roman"/>
      <w:sz w:val="18"/>
      <w:szCs w:val="24"/>
    </w:rPr>
  </w:style>
  <w:style w:type="paragraph" w:styleId="11">
    <w:name w:val="toc 1"/>
    <w:basedOn w:val="a"/>
    <w:next w:val="a"/>
    <w:link w:val="12"/>
    <w:uiPriority w:val="39"/>
    <w:qFormat/>
    <w:pPr>
      <w:spacing w:line="330" w:lineRule="exact"/>
    </w:pPr>
    <w:rPr>
      <w:rFonts w:cs="Times New Roman"/>
      <w:szCs w:val="24"/>
    </w:rPr>
  </w:style>
  <w:style w:type="paragraph" w:styleId="af1">
    <w:name w:val="Subtitle"/>
    <w:basedOn w:val="a"/>
    <w:next w:val="a"/>
    <w:link w:val="af2"/>
    <w:qFormat/>
    <w:pPr>
      <w:spacing w:line="330" w:lineRule="exact"/>
      <w:ind w:firstLineChars="200" w:firstLine="420"/>
    </w:pPr>
    <w:rPr>
      <w:rFonts w:cs="Times New Roman"/>
      <w:szCs w:val="24"/>
    </w:rPr>
  </w:style>
  <w:style w:type="paragraph" w:styleId="af3">
    <w:name w:val="table of figures"/>
    <w:basedOn w:val="a"/>
    <w:next w:val="a"/>
    <w:uiPriority w:val="99"/>
    <w:unhideWhenUsed/>
    <w:qFormat/>
    <w:pPr>
      <w:ind w:leftChars="200" w:left="200" w:hangingChars="200" w:hanging="200"/>
    </w:pPr>
  </w:style>
  <w:style w:type="paragraph" w:styleId="21">
    <w:name w:val="toc 2"/>
    <w:basedOn w:val="a"/>
    <w:next w:val="a"/>
    <w:uiPriority w:val="39"/>
    <w:qFormat/>
    <w:pPr>
      <w:spacing w:line="330" w:lineRule="exact"/>
      <w:ind w:leftChars="200" w:left="420"/>
    </w:pPr>
    <w:rPr>
      <w:rFonts w:cs="Times New Roman"/>
      <w:szCs w:val="24"/>
    </w:rPr>
  </w:style>
  <w:style w:type="paragraph" w:styleId="HTML">
    <w:name w:val="HTML Preformatted"/>
    <w:basedOn w:val="a"/>
    <w:link w:val="HTML0"/>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cs="Times New Roman" w:hint="eastAsia"/>
      <w:kern w:val="0"/>
      <w:sz w:val="24"/>
      <w:szCs w:val="24"/>
    </w:rPr>
  </w:style>
  <w:style w:type="paragraph" w:styleId="af4">
    <w:name w:val="Normal (Web)"/>
    <w:basedOn w:val="a"/>
    <w:unhideWhenUsed/>
    <w:qFormat/>
    <w:pPr>
      <w:spacing w:before="100" w:beforeAutospacing="1" w:after="100" w:afterAutospacing="1" w:line="330" w:lineRule="atLeast"/>
      <w:jc w:val="left"/>
    </w:pPr>
    <w:rPr>
      <w:rFonts w:ascii="Calibri" w:hAnsi="Calibri" w:cs="Times New Roman"/>
      <w:kern w:val="0"/>
      <w:sz w:val="22"/>
    </w:rPr>
  </w:style>
  <w:style w:type="paragraph" w:styleId="af5">
    <w:name w:val="Title"/>
    <w:basedOn w:val="a"/>
    <w:next w:val="a"/>
    <w:link w:val="af6"/>
    <w:uiPriority w:val="10"/>
    <w:qFormat/>
    <w:pPr>
      <w:spacing w:line="440" w:lineRule="atLeast"/>
      <w:ind w:firstLine="643"/>
      <w:jc w:val="center"/>
      <w:outlineLvl w:val="2"/>
    </w:pPr>
    <w:rPr>
      <w:rFonts w:cs="Times New Roman"/>
      <w:b/>
      <w:sz w:val="32"/>
    </w:rPr>
  </w:style>
  <w:style w:type="paragraph" w:styleId="af7">
    <w:name w:val="annotation subject"/>
    <w:basedOn w:val="a7"/>
    <w:next w:val="a7"/>
    <w:link w:val="af8"/>
    <w:uiPriority w:val="99"/>
    <w:unhideWhenUsed/>
    <w:qFormat/>
    <w:rPr>
      <w:rFonts w:ascii="宋体" w:eastAsiaTheme="minorEastAsia" w:hAnsi="宋体" w:cstheme="minorBidi"/>
      <w:b/>
      <w:bCs/>
    </w:rPr>
  </w:style>
  <w:style w:type="table" w:styleId="af9">
    <w:name w:val="Table Grid"/>
    <w:basedOn w:val="a1"/>
    <w:uiPriority w:val="59"/>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qFormat/>
    <w:rPr>
      <w:color w:val="000000"/>
      <w:sz w:val="18"/>
      <w:szCs w:val="18"/>
    </w:rPr>
  </w:style>
  <w:style w:type="character" w:styleId="afb">
    <w:name w:val="Emphasis"/>
    <w:qFormat/>
    <w:rPr>
      <w:rFonts w:cs="Times New Roman"/>
      <w:b/>
      <w:bCs/>
      <w:color w:val="000000"/>
      <w:sz w:val="18"/>
      <w:szCs w:val="18"/>
    </w:rPr>
  </w:style>
  <w:style w:type="character" w:styleId="afc">
    <w:name w:val="Hyperlink"/>
    <w:uiPriority w:val="99"/>
    <w:qFormat/>
    <w:rPr>
      <w:color w:val="0000FF"/>
      <w:u w:val="single"/>
    </w:rPr>
  </w:style>
  <w:style w:type="character" w:styleId="afd">
    <w:name w:val="annotation reference"/>
    <w:uiPriority w:val="99"/>
    <w:qFormat/>
    <w:rPr>
      <w:sz w:val="21"/>
      <w:szCs w:val="21"/>
    </w:rPr>
  </w:style>
  <w:style w:type="paragraph" w:customStyle="1" w:styleId="afe">
    <w:name w:val="双引号"/>
    <w:basedOn w:val="a"/>
    <w:link w:val="Char"/>
    <w:qFormat/>
    <w:pPr>
      <w:spacing w:line="440" w:lineRule="exact"/>
      <w:ind w:firstLineChars="200" w:firstLine="480"/>
    </w:pPr>
    <w:rPr>
      <w:sz w:val="24"/>
      <w:szCs w:val="24"/>
    </w:rPr>
  </w:style>
  <w:style w:type="character" w:customStyle="1" w:styleId="Char">
    <w:name w:val="双引号 Char"/>
    <w:basedOn w:val="a0"/>
    <w:link w:val="afe"/>
    <w:qFormat/>
    <w:rPr>
      <w:rFonts w:ascii="宋体" w:hAnsi="宋体"/>
      <w:sz w:val="24"/>
      <w:szCs w:val="24"/>
    </w:rPr>
  </w:style>
  <w:style w:type="character" w:customStyle="1" w:styleId="10">
    <w:name w:val="标题 1 字符"/>
    <w:basedOn w:val="a0"/>
    <w:link w:val="1"/>
    <w:qFormat/>
    <w:rPr>
      <w:rFonts w:ascii="Times New Roman" w:eastAsia="宋体" w:hAnsi="Times New Roman" w:cs="Times New Roman"/>
      <w:b/>
      <w:kern w:val="44"/>
      <w:sz w:val="30"/>
      <w:szCs w:val="24"/>
    </w:rPr>
  </w:style>
  <w:style w:type="character" w:customStyle="1" w:styleId="20">
    <w:name w:val="标题 2 字符"/>
    <w:basedOn w:val="a0"/>
    <w:link w:val="2"/>
    <w:qFormat/>
    <w:rPr>
      <w:rFonts w:ascii="Times New Roman" w:eastAsia="黑体" w:hAnsi="Times New Roman" w:cs="Times New Roman"/>
      <w:b/>
      <w:sz w:val="24"/>
      <w:szCs w:val="24"/>
    </w:rPr>
  </w:style>
  <w:style w:type="character" w:customStyle="1" w:styleId="3Char">
    <w:name w:val="标题 3 Char"/>
    <w:basedOn w:val="a0"/>
    <w:qFormat/>
    <w:rPr>
      <w:rFonts w:ascii="Times New Roman" w:eastAsia="宋体" w:hAnsi="Times New Roman" w:cs="Times New Roman"/>
      <w:b/>
      <w:bCs/>
      <w:szCs w:val="24"/>
    </w:rPr>
  </w:style>
  <w:style w:type="character" w:customStyle="1" w:styleId="40">
    <w:name w:val="标题 4 字符"/>
    <w:basedOn w:val="a0"/>
    <w:link w:val="4"/>
    <w:qFormat/>
    <w:rPr>
      <w:rFonts w:ascii="Times New Roman" w:eastAsia="宋体" w:hAnsi="Times New Roman" w:cs="Times New Roman"/>
      <w:b/>
      <w:szCs w:val="24"/>
    </w:rPr>
  </w:style>
  <w:style w:type="character" w:customStyle="1" w:styleId="a6">
    <w:name w:val="文档结构图 字符"/>
    <w:basedOn w:val="a0"/>
    <w:link w:val="a5"/>
    <w:qFormat/>
    <w:rPr>
      <w:rFonts w:ascii="宋体" w:eastAsia="宋体" w:hAnsi="Calibri" w:cs="Times New Roman"/>
      <w:sz w:val="18"/>
      <w:szCs w:val="18"/>
    </w:rPr>
  </w:style>
  <w:style w:type="character" w:customStyle="1" w:styleId="a8">
    <w:name w:val="批注文字 字符"/>
    <w:basedOn w:val="a0"/>
    <w:link w:val="a7"/>
    <w:qFormat/>
    <w:rPr>
      <w:rFonts w:ascii="Calibri" w:eastAsia="宋体" w:hAnsi="Calibri" w:cs="Times New Roman"/>
    </w:rPr>
  </w:style>
  <w:style w:type="character" w:customStyle="1" w:styleId="aa">
    <w:name w:val="日期 字符"/>
    <w:basedOn w:val="a0"/>
    <w:link w:val="a9"/>
    <w:uiPriority w:val="99"/>
    <w:qFormat/>
    <w:rPr>
      <w:rFonts w:ascii="Calibri" w:eastAsia="宋体" w:hAnsi="Calibri" w:cs="Times New Roman"/>
      <w:szCs w:val="24"/>
    </w:rPr>
  </w:style>
  <w:style w:type="character" w:customStyle="1" w:styleId="ac">
    <w:name w:val="批注框文本 字符"/>
    <w:basedOn w:val="a0"/>
    <w:link w:val="ab"/>
    <w:uiPriority w:val="99"/>
    <w:qFormat/>
    <w:rPr>
      <w:rFonts w:ascii="Calibri" w:eastAsia="宋体" w:hAnsi="Calibri" w:cs="Times New Roman"/>
      <w:sz w:val="18"/>
      <w:szCs w:val="18"/>
    </w:rPr>
  </w:style>
  <w:style w:type="character" w:customStyle="1" w:styleId="ae">
    <w:name w:val="页脚 字符"/>
    <w:basedOn w:val="a0"/>
    <w:link w:val="ad"/>
    <w:uiPriority w:val="99"/>
    <w:qFormat/>
    <w:rPr>
      <w:rFonts w:ascii="Times New Roman" w:eastAsia="宋体" w:hAnsi="Times New Roman" w:cs="Times New Roman"/>
      <w:sz w:val="18"/>
      <w:szCs w:val="18"/>
    </w:rPr>
  </w:style>
  <w:style w:type="character" w:customStyle="1" w:styleId="af0">
    <w:name w:val="页眉 字符"/>
    <w:basedOn w:val="a0"/>
    <w:link w:val="af"/>
    <w:uiPriority w:val="99"/>
    <w:qFormat/>
    <w:rPr>
      <w:rFonts w:ascii="Calibri" w:eastAsia="宋体" w:hAnsi="Calibri" w:cs="Times New Roman"/>
      <w:sz w:val="18"/>
      <w:szCs w:val="24"/>
    </w:rPr>
  </w:style>
  <w:style w:type="character" w:customStyle="1" w:styleId="af2">
    <w:name w:val="副标题 字符"/>
    <w:basedOn w:val="a0"/>
    <w:link w:val="af1"/>
    <w:qFormat/>
    <w:rPr>
      <w:rFonts w:ascii="Times New Roman" w:eastAsia="宋体" w:hAnsi="Times New Roman" w:cs="Times New Roman"/>
      <w:szCs w:val="24"/>
    </w:rPr>
  </w:style>
  <w:style w:type="character" w:customStyle="1" w:styleId="HTML0">
    <w:name w:val="HTML 预设格式 字符"/>
    <w:basedOn w:val="a0"/>
    <w:link w:val="HTML"/>
    <w:qFormat/>
    <w:rPr>
      <w:rFonts w:ascii="宋体" w:eastAsia="宋体" w:hAnsi="宋体" w:cs="Times New Roman"/>
      <w:kern w:val="0"/>
      <w:sz w:val="24"/>
      <w:szCs w:val="24"/>
    </w:rPr>
  </w:style>
  <w:style w:type="character" w:customStyle="1" w:styleId="af6">
    <w:name w:val="标题 字符"/>
    <w:basedOn w:val="a0"/>
    <w:link w:val="af5"/>
    <w:uiPriority w:val="10"/>
    <w:qFormat/>
    <w:rPr>
      <w:rFonts w:ascii="宋体" w:eastAsia="宋体" w:hAnsi="宋体" w:cs="Times New Roman"/>
      <w:b/>
      <w:sz w:val="32"/>
    </w:rPr>
  </w:style>
  <w:style w:type="character" w:customStyle="1" w:styleId="13">
    <w:name w:val="明显强调1"/>
    <w:uiPriority w:val="21"/>
    <w:qFormat/>
    <w:rPr>
      <w:i/>
      <w:iCs/>
      <w:color w:val="5B9BD5"/>
    </w:rPr>
  </w:style>
  <w:style w:type="character" w:customStyle="1" w:styleId="110">
    <w:name w:val="明显强调11"/>
    <w:uiPriority w:val="21"/>
    <w:qFormat/>
    <w:rPr>
      <w:i/>
      <w:iCs/>
      <w:color w:val="5B9BD5"/>
    </w:rPr>
  </w:style>
  <w:style w:type="paragraph" w:customStyle="1" w:styleId="00">
    <w:name w:val="00 条文说明"/>
    <w:basedOn w:val="a"/>
    <w:qFormat/>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4">
    <w:name w:val="列出段落1"/>
    <w:basedOn w:val="a"/>
    <w:uiPriority w:val="34"/>
    <w:qFormat/>
    <w:pPr>
      <w:ind w:firstLineChars="200" w:firstLine="420"/>
    </w:pPr>
    <w:rPr>
      <w:rFonts w:ascii="Calibri" w:hAnsi="Calibri" w:cs="Times New Roman"/>
    </w:rPr>
  </w:style>
  <w:style w:type="paragraph" w:customStyle="1" w:styleId="Default">
    <w:name w:val="Default"/>
    <w:uiPriority w:val="99"/>
    <w:unhideWhenUsed/>
    <w:qFormat/>
    <w:pPr>
      <w:widowControl w:val="0"/>
      <w:autoSpaceDE w:val="0"/>
      <w:autoSpaceDN w:val="0"/>
      <w:adjustRightInd w:val="0"/>
    </w:pPr>
    <w:rPr>
      <w:rFonts w:ascii="宋体" w:eastAsia="宋体" w:hAnsi="宋体" w:cs="Times New Roman" w:hint="eastAsia"/>
      <w:color w:val="000000"/>
      <w:sz w:val="24"/>
    </w:rPr>
  </w:style>
  <w:style w:type="paragraph" w:customStyle="1" w:styleId="22">
    <w:name w:val="列出段落2"/>
    <w:basedOn w:val="a"/>
    <w:uiPriority w:val="99"/>
    <w:qFormat/>
    <w:pPr>
      <w:spacing w:line="330" w:lineRule="exact"/>
      <w:ind w:firstLineChars="200" w:firstLine="420"/>
    </w:pPr>
    <w:rPr>
      <w:rFonts w:cs="Times New Roman"/>
      <w:szCs w:val="24"/>
    </w:rPr>
  </w:style>
  <w:style w:type="paragraph" w:customStyle="1" w:styleId="32">
    <w:name w:val="列出段落3"/>
    <w:basedOn w:val="a"/>
    <w:uiPriority w:val="34"/>
    <w:qFormat/>
    <w:pPr>
      <w:ind w:firstLineChars="200" w:firstLine="420"/>
    </w:pPr>
    <w:rPr>
      <w:rFonts w:ascii="Calibri" w:hAnsi="Calibri" w:cs="Times New Roman"/>
    </w:rPr>
  </w:style>
  <w:style w:type="paragraph" w:customStyle="1" w:styleId="41">
    <w:name w:val="列出段落4"/>
    <w:basedOn w:val="a"/>
    <w:uiPriority w:val="99"/>
    <w:qFormat/>
    <w:pPr>
      <w:ind w:firstLineChars="200" w:firstLine="420"/>
    </w:pPr>
    <w:rPr>
      <w:rFonts w:ascii="Calibri" w:hAnsi="Calibri" w:cs="Times New Roman"/>
    </w:rPr>
  </w:style>
  <w:style w:type="paragraph" w:customStyle="1" w:styleId="aff">
    <w:name w:val="图片"/>
    <w:basedOn w:val="a"/>
    <w:next w:val="a"/>
    <w:qFormat/>
    <w:pPr>
      <w:jc w:val="center"/>
    </w:pPr>
    <w:rPr>
      <w:rFonts w:cs="Times New Roman"/>
      <w:szCs w:val="24"/>
    </w:rPr>
  </w:style>
  <w:style w:type="paragraph" w:customStyle="1" w:styleId="aff0">
    <w:name w:val="图表"/>
    <w:basedOn w:val="a"/>
    <w:next w:val="a"/>
    <w:qFormat/>
    <w:pPr>
      <w:framePr w:wrap="notBeside" w:hAnchor="text" w:xAlign="center" w:yAlign="center"/>
      <w:spacing w:line="330" w:lineRule="exact"/>
    </w:pPr>
    <w:rPr>
      <w:rFonts w:cs="Times New Roman"/>
    </w:rPr>
  </w:style>
  <w:style w:type="paragraph" w:customStyle="1" w:styleId="410">
    <w:name w:val="列出段落41"/>
    <w:basedOn w:val="a"/>
    <w:next w:val="50"/>
    <w:uiPriority w:val="99"/>
    <w:qFormat/>
    <w:pPr>
      <w:ind w:firstLineChars="200" w:firstLine="420"/>
    </w:pPr>
    <w:rPr>
      <w:rFonts w:ascii="Calibri" w:hAnsi="Calibri" w:cs="Times New Roman"/>
    </w:rPr>
  </w:style>
  <w:style w:type="paragraph" w:customStyle="1" w:styleId="50">
    <w:name w:val="列出段落5"/>
    <w:basedOn w:val="a"/>
    <w:uiPriority w:val="99"/>
    <w:qFormat/>
    <w:pPr>
      <w:spacing w:line="330" w:lineRule="exact"/>
      <w:ind w:firstLineChars="200" w:firstLine="420"/>
    </w:pPr>
    <w:rPr>
      <w:rFonts w:cs="Times New Roman"/>
      <w:szCs w:val="24"/>
    </w:rPr>
  </w:style>
  <w:style w:type="character" w:customStyle="1" w:styleId="23">
    <w:name w:val="明显强调2"/>
    <w:uiPriority w:val="21"/>
    <w:qFormat/>
    <w:rPr>
      <w:i/>
      <w:iCs/>
      <w:color w:val="5B9BD5"/>
    </w:rPr>
  </w:style>
  <w:style w:type="character" w:customStyle="1" w:styleId="33">
    <w:name w:val="明显强调3"/>
    <w:uiPriority w:val="21"/>
    <w:qFormat/>
    <w:rPr>
      <w:i/>
      <w:iCs/>
      <w:color w:val="5B9BD5"/>
    </w:rPr>
  </w:style>
  <w:style w:type="paragraph" w:customStyle="1" w:styleId="310">
    <w:name w:val="列出段落31"/>
    <w:basedOn w:val="a"/>
    <w:uiPriority w:val="34"/>
    <w:qFormat/>
    <w:pPr>
      <w:ind w:firstLineChars="200" w:firstLine="420"/>
    </w:pPr>
    <w:rPr>
      <w:rFonts w:ascii="Calibri" w:hAnsi="Calibri" w:cs="Times New Roman"/>
    </w:rPr>
  </w:style>
  <w:style w:type="character" w:customStyle="1" w:styleId="af8">
    <w:name w:val="批注主题 字符"/>
    <w:basedOn w:val="a8"/>
    <w:link w:val="af7"/>
    <w:uiPriority w:val="99"/>
    <w:semiHidden/>
    <w:qFormat/>
    <w:rPr>
      <w:rFonts w:ascii="宋体" w:eastAsia="宋体" w:hAnsi="宋体" w:cs="Times New Roman"/>
      <w:b/>
      <w:bCs/>
    </w:rPr>
  </w:style>
  <w:style w:type="character" w:customStyle="1" w:styleId="a4">
    <w:name w:val="题注 字符"/>
    <w:link w:val="a3"/>
    <w:qFormat/>
    <w:rPr>
      <w:rFonts w:ascii="Times New Roman" w:eastAsia="宋体" w:hAnsi="Times New Roman" w:cs="Times New Roman"/>
      <w:sz w:val="18"/>
      <w:szCs w:val="18"/>
    </w:rPr>
  </w:style>
  <w:style w:type="character" w:customStyle="1" w:styleId="3Char1">
    <w:name w:val="标题 3 Char1"/>
    <w:basedOn w:val="a0"/>
    <w:qFormat/>
    <w:rPr>
      <w:rFonts w:ascii="Times New Roman" w:eastAsia="宋体" w:hAnsi="Times New Roman" w:cs="Times New Roman"/>
      <w:b/>
      <w:bCs/>
      <w:szCs w:val="24"/>
    </w:rPr>
  </w:style>
  <w:style w:type="paragraph" w:customStyle="1" w:styleId="aff1">
    <w:name w:val="图表表格"/>
    <w:basedOn w:val="af3"/>
    <w:qFormat/>
    <w:pPr>
      <w:ind w:leftChars="0" w:left="0" w:firstLineChars="0" w:firstLine="0"/>
      <w:jc w:val="center"/>
    </w:pPr>
    <w:rPr>
      <w:b/>
      <w:bCs/>
      <w:sz w:val="18"/>
      <w:szCs w:val="18"/>
    </w:rPr>
  </w:style>
  <w:style w:type="character" w:customStyle="1" w:styleId="30">
    <w:name w:val="标题 3 字符"/>
    <w:basedOn w:val="a0"/>
    <w:link w:val="3"/>
    <w:qFormat/>
    <w:rPr>
      <w:rFonts w:ascii="Times New Roman" w:eastAsia="宋体" w:hAnsi="Times New Roman" w:cs="Times New Roman"/>
      <w:b/>
      <w:bCs/>
      <w:szCs w:val="24"/>
    </w:rPr>
  </w:style>
  <w:style w:type="paragraph" w:customStyle="1" w:styleId="15">
    <w:name w:val="表内容1"/>
    <w:basedOn w:val="aff1"/>
    <w:qFormat/>
    <w:rPr>
      <w:b w:val="0"/>
      <w:bCs w:val="0"/>
    </w:rPr>
  </w:style>
  <w:style w:type="paragraph" w:customStyle="1" w:styleId="24">
    <w:name w:val="表内容2"/>
    <w:basedOn w:val="aff1"/>
    <w:link w:val="2Char"/>
    <w:qFormat/>
    <w:pPr>
      <w:ind w:firstLineChars="100" w:firstLine="320"/>
      <w:jc w:val="both"/>
    </w:pPr>
    <w:rPr>
      <w:b w:val="0"/>
    </w:rPr>
  </w:style>
  <w:style w:type="character" w:customStyle="1" w:styleId="2Char">
    <w:name w:val="表内容2 Char"/>
    <w:link w:val="24"/>
    <w:qFormat/>
  </w:style>
  <w:style w:type="character" w:customStyle="1" w:styleId="12">
    <w:name w:val="目录 1 字符"/>
    <w:link w:val="11"/>
    <w:uiPriority w:val="39"/>
    <w:qFormat/>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18" Type="http://schemas.openxmlformats.org/officeDocument/2006/relationships/footer" Target="footer9.xml"/><Relationship Id="rId26" Type="http://schemas.openxmlformats.org/officeDocument/2006/relationships/footer" Target="footer16.xml"/><Relationship Id="rId3" Type="http://schemas.openxmlformats.org/officeDocument/2006/relationships/styles" Target="styles.xml"/><Relationship Id="rId21"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oter" Target="footer8.xml"/><Relationship Id="rId25" Type="http://schemas.openxmlformats.org/officeDocument/2006/relationships/footer" Target="footer15.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10DDF6-1451-4352-859D-8C8E52ACF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4600</Words>
  <Characters>26220</Characters>
  <Application>Microsoft Office Word</Application>
  <DocSecurity>0</DocSecurity>
  <Lines>218</Lines>
  <Paragraphs>61</Paragraphs>
  <ScaleCrop>false</ScaleCrop>
  <Company>DoubleOX</Company>
  <LinksUpToDate>false</LinksUpToDate>
  <CharactersWithSpaces>30759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Young</dc:creator>
  <cp:lastModifiedBy>Young</cp:lastModifiedBy>
  <cp:revision>10</cp:revision>
  <cp:lastPrinted>2017-06-12T15:14:00Z</cp:lastPrinted>
  <dcterms:created xsi:type="dcterms:W3CDTF">2017-06-08T05:34:00Z</dcterms:created>
  <dcterms:modified xsi:type="dcterms:W3CDTF">2019-11-18T02:28:00Z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