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5BAF" w:rsidRPr="005A4F44" w:rsidRDefault="00A65BAF" w:rsidP="00A65BAF">
      <w:pPr>
        <w:pStyle w:val="af3"/>
        <w:rPr>
          <w:sz w:val="22"/>
        </w:rPr>
      </w:pPr>
      <w:bookmarkStart w:id="0" w:name="_GoBack"/>
    </w:p>
    <w:bookmarkEnd w:id="0"/>
    <w:p w:rsidR="00A65BAF" w:rsidRPr="005A4F44" w:rsidRDefault="00760934" w:rsidP="00A65BAF">
      <w:pPr>
        <w:spacing w:before="1"/>
        <w:jc w:val="center"/>
        <w:rPr>
          <w:rFonts w:ascii="微软雅黑" w:eastAsia="微软雅黑"/>
          <w:b/>
          <w:sz w:val="36"/>
        </w:rPr>
      </w:pPr>
      <w:r>
        <w:rPr>
          <w:rFonts w:ascii="微软雅黑" w:eastAsia="微软雅黑" w:hint="eastAsia"/>
          <w:b/>
          <w:sz w:val="36"/>
        </w:rPr>
        <w:t xml:space="preserve">团 </w:t>
      </w:r>
      <w:r>
        <w:rPr>
          <w:rFonts w:ascii="微软雅黑" w:eastAsia="微软雅黑"/>
          <w:b/>
          <w:sz w:val="36"/>
        </w:rPr>
        <w:t xml:space="preserve">  </w:t>
      </w:r>
      <w:r>
        <w:rPr>
          <w:rFonts w:ascii="微软雅黑" w:eastAsia="微软雅黑" w:hint="eastAsia"/>
          <w:b/>
          <w:sz w:val="36"/>
        </w:rPr>
        <w:t>体</w:t>
      </w:r>
      <w:r w:rsidR="00A65BAF" w:rsidRPr="005A4F44">
        <w:rPr>
          <w:rFonts w:ascii="微软雅黑" w:eastAsia="微软雅黑" w:hint="eastAsia"/>
          <w:b/>
          <w:sz w:val="36"/>
        </w:rPr>
        <w:t xml:space="preserve"> </w:t>
      </w:r>
      <w:r>
        <w:rPr>
          <w:rFonts w:ascii="微软雅黑" w:eastAsia="微软雅黑"/>
          <w:b/>
          <w:sz w:val="36"/>
        </w:rPr>
        <w:t xml:space="preserve">  </w:t>
      </w:r>
      <w:r w:rsidR="00A65BAF" w:rsidRPr="005A4F44">
        <w:rPr>
          <w:rFonts w:ascii="微软雅黑" w:eastAsia="微软雅黑" w:hint="eastAsia"/>
          <w:b/>
          <w:sz w:val="36"/>
        </w:rPr>
        <w:t>标</w:t>
      </w:r>
      <w:r>
        <w:rPr>
          <w:rFonts w:ascii="微软雅黑" w:eastAsia="微软雅黑" w:hint="eastAsia"/>
          <w:b/>
          <w:sz w:val="36"/>
        </w:rPr>
        <w:t xml:space="preserve"> </w:t>
      </w:r>
      <w:r>
        <w:rPr>
          <w:rFonts w:ascii="微软雅黑" w:eastAsia="微软雅黑"/>
          <w:b/>
          <w:sz w:val="36"/>
        </w:rPr>
        <w:t xml:space="preserve"> </w:t>
      </w:r>
      <w:r w:rsidR="00A65BAF" w:rsidRPr="005A4F44">
        <w:rPr>
          <w:rFonts w:ascii="微软雅黑" w:eastAsia="微软雅黑" w:hint="eastAsia"/>
          <w:b/>
          <w:sz w:val="36"/>
        </w:rPr>
        <w:t xml:space="preserve"> 准</w:t>
      </w:r>
    </w:p>
    <w:p w:rsidR="00A65BAF" w:rsidRPr="005A4F44" w:rsidRDefault="00A65BAF" w:rsidP="00A65BAF">
      <w:pPr>
        <w:pStyle w:val="af3"/>
        <w:spacing w:before="5"/>
        <w:rPr>
          <w:rFonts w:ascii="微软雅黑"/>
          <w:b/>
          <w:sz w:val="14"/>
        </w:rPr>
      </w:pPr>
    </w:p>
    <w:p w:rsidR="00A65BAF" w:rsidRPr="005A4F44" w:rsidRDefault="00A86726" w:rsidP="00957BAC">
      <w:pPr>
        <w:pStyle w:val="3"/>
        <w:spacing w:before="52"/>
        <w:ind w:firstLineChars="1707" w:firstLine="5484"/>
      </w:pPr>
      <w:r>
        <w:rPr>
          <w:noProof/>
        </w:rPr>
        <w:pict>
          <v:line id="直接连接符 2" o:spid="_x0000_s1026" style="position:absolute;left:0;text-align:left;z-index:-251653120;visibility:visible;mso-wrap-distance-left:0;mso-wrap-distance-right:0;mso-position-horizontal-relative:page" from="85.75pt,52.15pt" to="504.25pt,5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2rn8LgIAADMEAAAOAAAAZHJzL2Uyb0RvYy54bWysU8GO0zAQvSPxD5bvbZpuurRR0xVqWi4L&#10;VNrlA1zbaSwc27LdphXiF/gBJG5w4sidv2H5DMZuU3XhghA5OGPPzPObmefpzb6RaMetE1oVOO0P&#10;MOKKaibUpsBv7pe9MUbOE8WI1IoX+MAdvpk9fTJtTc6HutaScYsARLm8NQWuvTd5kjha84a4vjZc&#10;gbPStiEetnaTMEtaQG9kMhwMrpNWW2asptw5OC2PTjyL+FXFqX9dVY57JAsM3HxcbVzXYU1mU5Jv&#10;LDG1oCca5B9YNEQouPQMVRJP0NaKP6AaQa12uvJ9qptEV5WgPNYA1aSD36q5q4nhsRZojjPnNrn/&#10;B0tf7VYWCVbgIUaKNDCih4/ffnz4/PP7J1gfvn5Bw9Ck1rgcYudqZUOZdK/uzK2mbx1Sel4TteGR&#10;7P3BAEIaMpJHKWHjDFy1bl9qBjFk63Xs2L6yTYCEXqB9HMzhPBi+94jC4egqzSYjmB/tfAnJu0Rj&#10;nX/BdYOCUWApVOgZycnu1vlAhORdSDhWeimkjHOXCrUFnoyGo5jgtBQsOEOYs5v1XFq0I0E58YtV&#10;gecyzOqtYhGs5oQtTrYnQh5tuFyqgAelAJ2TdZTGu8lgshgvxlkvG14vetmgLHvPl/Osd71Mn43K&#10;q3I+L9P3gVqa5bVgjKvArpNpmv2dDE4P5iiws1DPbUgeo8d+AdnuH0nHWYbxHYWw1uywst2MQZkx&#10;+PSKgvQv92BfvvXZLwAAAP//AwBQSwMEFAAGAAgAAAAhAKQqFH7dAAAADAEAAA8AAABkcnMvZG93&#10;bnJldi54bWxMj09PwzAMxe9IfIfISFwmlmzjz1SaTgjojQsDxNVrTFvROF2TbYVPjychwc3v+en5&#10;53w1+k7taYhtYAuzqQFFXAXXcm3h9aW8WIKKCdlhF5gsfFGEVXF6kmPmwoGfab9OtZISjhlaaFLq&#10;M61j1ZDHOA09sew+wuAxiRxq7QY8SLnv9NyYa+2xZbnQYE/3DVWf6523EMs32pbfk2pi3hd1oPn2&#10;4ekRrT0/G+9uQSUa018YjviCDoUwbcKOXVSd6JvZlURlMJcLUMeEMUuxNr+WLnL9/4niBwAA//8D&#10;AFBLAQItABQABgAIAAAAIQC2gziS/gAAAOEBAAATAAAAAAAAAAAAAAAAAAAAAABbQ29udGVudF9U&#10;eXBlc10ueG1sUEsBAi0AFAAGAAgAAAAhADj9If/WAAAAlAEAAAsAAAAAAAAAAAAAAAAALwEAAF9y&#10;ZWxzLy5yZWxzUEsBAi0AFAAGAAgAAAAhADnaufwuAgAAMwQAAA4AAAAAAAAAAAAAAAAALgIAAGRy&#10;cy9lMm9Eb2MueG1sUEsBAi0AFAAGAAgAAAAhAKQqFH7dAAAADAEAAA8AAAAAAAAAAAAAAAAAiAQA&#10;AGRycy9kb3ducmV2LnhtbFBLBQYAAAAABAAEAPMAAACSBQAAAAA=&#10;">
            <w10:wrap type="topAndBottom" anchorx="page"/>
          </v:line>
        </w:pict>
      </w:r>
      <w:r w:rsidR="00A65BAF" w:rsidRPr="005A4F44">
        <w:t>T</w:t>
      </w:r>
      <w:r w:rsidR="00760934">
        <w:rPr>
          <w:rFonts w:hint="eastAsia"/>
        </w:rPr>
        <w:t>/</w:t>
      </w:r>
      <w:r w:rsidR="00A65BAF" w:rsidRPr="005A4F44">
        <w:t>G-CMCAxxxx</w:t>
      </w:r>
      <w:r w:rsidR="00943799" w:rsidRPr="005A4F44">
        <w:t>-</w:t>
      </w:r>
      <w:r w:rsidR="00943799">
        <w:rPr>
          <w:rFonts w:hint="eastAsia"/>
        </w:rPr>
        <w:t>2019</w:t>
      </w:r>
    </w:p>
    <w:p w:rsidR="00A65BAF" w:rsidRPr="005A4F44" w:rsidRDefault="00A65BAF" w:rsidP="00A65BAF">
      <w:pPr>
        <w:pStyle w:val="af3"/>
        <w:rPr>
          <w:sz w:val="24"/>
        </w:rPr>
      </w:pPr>
    </w:p>
    <w:p w:rsidR="00A65BAF" w:rsidRPr="005A4F44" w:rsidRDefault="00A65BAF" w:rsidP="00A65BAF">
      <w:pPr>
        <w:pStyle w:val="af3"/>
        <w:rPr>
          <w:sz w:val="24"/>
        </w:rPr>
      </w:pPr>
    </w:p>
    <w:p w:rsidR="00A65BAF" w:rsidRPr="005A4F44" w:rsidRDefault="00A65BAF" w:rsidP="00A65BAF">
      <w:pPr>
        <w:pStyle w:val="af3"/>
        <w:rPr>
          <w:sz w:val="24"/>
        </w:rPr>
      </w:pPr>
    </w:p>
    <w:p w:rsidR="00A65BAF" w:rsidRPr="005A4F44" w:rsidRDefault="00A65BAF" w:rsidP="00A65BAF">
      <w:pPr>
        <w:pStyle w:val="af3"/>
        <w:spacing w:before="5"/>
        <w:rPr>
          <w:sz w:val="23"/>
        </w:rPr>
      </w:pPr>
    </w:p>
    <w:p w:rsidR="00957BAC" w:rsidRPr="00304C08" w:rsidRDefault="00957BAC" w:rsidP="00957BAC">
      <w:pPr>
        <w:spacing w:after="160"/>
        <w:jc w:val="center"/>
        <w:rPr>
          <w:rFonts w:ascii="黑体" w:eastAsia="黑体" w:hAnsi="黑体"/>
          <w:b/>
          <w:sz w:val="52"/>
          <w:szCs w:val="52"/>
        </w:rPr>
      </w:pPr>
      <w:r w:rsidRPr="00304C08">
        <w:rPr>
          <w:rFonts w:ascii="黑体" w:eastAsia="黑体" w:hAnsi="黑体"/>
          <w:b/>
          <w:sz w:val="52"/>
          <w:szCs w:val="52"/>
        </w:rPr>
        <w:t>冶金搬迁工程施工质量验收</w:t>
      </w:r>
      <w:r w:rsidR="00965358">
        <w:rPr>
          <w:rFonts w:ascii="黑体" w:eastAsia="黑体" w:hAnsi="黑体" w:hint="eastAsia"/>
          <w:b/>
          <w:sz w:val="52"/>
          <w:szCs w:val="52"/>
        </w:rPr>
        <w:t>标准</w:t>
      </w:r>
    </w:p>
    <w:p w:rsidR="00957BAC" w:rsidRDefault="00957BAC" w:rsidP="00957BAC">
      <w:pPr>
        <w:spacing w:after="160"/>
        <w:jc w:val="center"/>
        <w:rPr>
          <w:rFonts w:ascii="黑体" w:eastAsia="黑体" w:hAnsi="黑体"/>
          <w:b/>
          <w:sz w:val="28"/>
          <w:szCs w:val="28"/>
        </w:rPr>
      </w:pPr>
      <w:r>
        <w:rPr>
          <w:rFonts w:ascii="黑体" w:eastAsia="黑体" w:hAnsi="黑体"/>
          <w:sz w:val="28"/>
          <w:szCs w:val="28"/>
        </w:rPr>
        <w:t>Specification for construction quality acceptance of metallurgical relocation project</w:t>
      </w:r>
    </w:p>
    <w:p w:rsidR="00A65BAF" w:rsidRPr="00957BAC" w:rsidRDefault="00A65BAF" w:rsidP="00A65BAF">
      <w:pPr>
        <w:pStyle w:val="af3"/>
        <w:rPr>
          <w:b/>
          <w:sz w:val="28"/>
        </w:rPr>
      </w:pPr>
    </w:p>
    <w:p w:rsidR="00A65BAF" w:rsidRPr="005A4F44" w:rsidRDefault="00A65BAF" w:rsidP="00A65BAF">
      <w:pPr>
        <w:spacing w:before="243"/>
        <w:ind w:left="3004" w:right="2885"/>
        <w:jc w:val="center"/>
        <w:rPr>
          <w:sz w:val="32"/>
        </w:rPr>
      </w:pPr>
      <w:r w:rsidRPr="005A4F44">
        <w:rPr>
          <w:sz w:val="32"/>
        </w:rPr>
        <w:t>（征求意见稿）</w:t>
      </w:r>
    </w:p>
    <w:p w:rsidR="00A65BAF" w:rsidRPr="005A4F44" w:rsidRDefault="00A65BAF" w:rsidP="00A65BAF">
      <w:pPr>
        <w:pStyle w:val="af3"/>
        <w:rPr>
          <w:sz w:val="32"/>
        </w:rPr>
      </w:pPr>
    </w:p>
    <w:p w:rsidR="00A65BAF" w:rsidRPr="005A4F44" w:rsidRDefault="00A65BAF" w:rsidP="00A65BAF">
      <w:pPr>
        <w:pStyle w:val="3"/>
        <w:spacing w:before="225"/>
        <w:ind w:right="84"/>
        <w:jc w:val="center"/>
      </w:pPr>
      <w:r w:rsidRPr="005A4F44">
        <w:t>（本规程未公开印刷之前禁止拷贝、传播和摘录，仅用于本群专业工作者讨论）</w:t>
      </w:r>
    </w:p>
    <w:p w:rsidR="00A65BAF" w:rsidRPr="005A4F44" w:rsidRDefault="00A65BAF" w:rsidP="00A65BAF">
      <w:pPr>
        <w:pStyle w:val="af3"/>
        <w:spacing w:before="9"/>
        <w:rPr>
          <w:sz w:val="24"/>
        </w:rPr>
      </w:pPr>
    </w:p>
    <w:p w:rsidR="00A65BAF" w:rsidRPr="005A4F44" w:rsidRDefault="00A65BAF" w:rsidP="00A65BAF">
      <w:pPr>
        <w:ind w:right="-58"/>
        <w:jc w:val="center"/>
        <w:rPr>
          <w:sz w:val="24"/>
        </w:rPr>
      </w:pPr>
      <w:r w:rsidRPr="005A4F44">
        <w:rPr>
          <w:sz w:val="24"/>
        </w:rPr>
        <w:t>（版权所有</w:t>
      </w:r>
      <w:r w:rsidRPr="005A4F44">
        <w:rPr>
          <w:sz w:val="24"/>
        </w:rPr>
        <w:t xml:space="preserve"> </w:t>
      </w:r>
      <w:r w:rsidRPr="005A4F44">
        <w:rPr>
          <w:sz w:val="24"/>
        </w:rPr>
        <w:t>违者必究）</w:t>
      </w:r>
    </w:p>
    <w:p w:rsidR="00A65BAF" w:rsidRPr="005A4F44" w:rsidRDefault="00A65BAF" w:rsidP="00A65BAF">
      <w:pPr>
        <w:pStyle w:val="af3"/>
        <w:rPr>
          <w:sz w:val="24"/>
        </w:rPr>
      </w:pPr>
    </w:p>
    <w:p w:rsidR="00A65BAF" w:rsidRPr="005A4F44" w:rsidRDefault="00A65BAF" w:rsidP="00A65BAF">
      <w:pPr>
        <w:pStyle w:val="af3"/>
        <w:spacing w:before="6"/>
        <w:rPr>
          <w:sz w:val="18"/>
        </w:rPr>
      </w:pPr>
    </w:p>
    <w:p w:rsidR="00A65BAF" w:rsidRPr="005A4F44" w:rsidRDefault="00A65BAF" w:rsidP="00A65BAF">
      <w:pPr>
        <w:pStyle w:val="af3"/>
        <w:spacing w:before="6"/>
        <w:rPr>
          <w:sz w:val="18"/>
        </w:rPr>
      </w:pPr>
    </w:p>
    <w:p w:rsidR="00A65BAF" w:rsidRPr="005A4F44" w:rsidRDefault="00A86726" w:rsidP="00A65BAF">
      <w:pPr>
        <w:pStyle w:val="af3"/>
        <w:spacing w:before="6"/>
        <w:jc w:val="center"/>
        <w:rPr>
          <w:sz w:val="18"/>
        </w:rPr>
      </w:pPr>
      <w:r w:rsidRPr="00A86726">
        <w:rPr>
          <w:noProof/>
        </w:rPr>
        <w:pict>
          <v:line id="直接连接符 210" o:spid="_x0000_s1027" style="position:absolute;left:0;text-align:left;z-index:-251652096;visibility:visible;mso-wrap-distance-left:0;mso-wrap-distance-right:0;mso-position-horizontal-relative:page" from="88.5pt,32.65pt" to="507pt,3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PI8LwIAADcEAAAOAAAAZHJzL2Uyb0RvYy54bWysU8GO0zAQvSPxD1bubZJuurRR0xVKWi4L&#10;VNrlA1zbaSwc27LdphXiF/gBJG5w4sidv2H5DMZuU3XhghA5OGPPzPObN+PZzb4VaMeM5UoWUTpM&#10;IsQkUZTLTRG9uV8OJhGyDkuKhZKsiA7MRjfzp09mnc7ZSDVKUGYQgEibd7qIGud0HseWNKzFdqg0&#10;k+CslWmxg63ZxNTgDtBbEY+S5DrulKHaKMKshdPq6IzmAb+uGXGv69oyh0QRATcXVhPWtV/j+Qzn&#10;G4N1w8mJBv4HFi3mEi49Q1XYYbQ1/A+olhOjrKrdkKg2VnXNCQs1QDVp8ls1dw3WLNQC4lh9lsn+&#10;P1jyarcyiNMiGqWgj8QtNOnh47cfHz7//P4J1oevX5B3gVCdtjnEl3JlfKlkL+/0rSJvLZKqbLDc&#10;sED4/qABI/UZ8aMUv7Earlt3LxWFGLx1Kqi2r03rIUEPtA/NOZybw/YOETgcX6XZdAwcSe+Lcd4n&#10;amPdC6Za5I0iElx63XCOd7fWeSI470P8sVRLLkTovZCoK6LpeDQOCVYJTr3Th1mzWZfCoB320xO+&#10;UBV4LsOM2koawBqG6eJkO8zF0YbLhfR4UArQOVnH8Xg3TaaLyWKSDbLR9WKQJVU1eL4ss8H1Mn02&#10;rq6qsqzS955amuUNp5RJz64f1TT7u1E4PZrjkJ2H9SxD/Bg96AVk+38gHXrp23cchLWih5XpewzT&#10;GYJPL8mP/+Ue7Mv3Pv8FAAD//wMAUEsDBBQABgAIAAAAIQCq8GjT3QAAAAoBAAAPAAAAZHJzL2Rv&#10;d25yZXYueG1sTI9BT8JAEIXvJv6HzZh4IbALKJjaLTFqb15AidehHdvG7mzpLlD99Q7xoMf35uXN&#10;99LV4Fp1pD40ni1MJwYUceHLhisLb6/5+A5UiMgltp7JwhcFWGWXFykmpT/xmo6bWCkp4ZCghTrG&#10;LtE6FDU5DBPfEcvtw/cOo8i+0mWPJyl3rZ4Zs9AOG5YPNXb0WFPxuTk4CyHf0j7/HhUj8z6vPM32&#10;Ty/PaO311fBwDyrSEP/CcMYXdMiEaecPXAbVil4uZUu0sLidgzoHzPRGnN2vo7NU/5+Q/QAAAP//&#10;AwBQSwECLQAUAAYACAAAACEAtoM4kv4AAADhAQAAEwAAAAAAAAAAAAAAAAAAAAAAW0NvbnRlbnRf&#10;VHlwZXNdLnhtbFBLAQItABQABgAIAAAAIQA4/SH/1gAAAJQBAAALAAAAAAAAAAAAAAAAAC8BAABf&#10;cmVscy8ucmVsc1BLAQItABQABgAIAAAAIQAbxPI8LwIAADcEAAAOAAAAAAAAAAAAAAAAAC4CAABk&#10;cnMvZTJvRG9jLnhtbFBLAQItABQABgAIAAAAIQCq8GjT3QAAAAoBAAAPAAAAAAAAAAAAAAAAAIkE&#10;AABkcnMvZG93bnJldi54bWxQSwUGAAAAAAQABADzAAAAkwUAAAAA&#10;">
            <w10:wrap type="topAndBottom" anchorx="page"/>
          </v:line>
        </w:pict>
      </w:r>
      <w:r w:rsidR="00A65BAF" w:rsidRPr="005A4F44">
        <w:rPr>
          <w:rFonts w:ascii="微软雅黑" w:eastAsia="微软雅黑" w:hAnsi="微软雅黑" w:hint="eastAsia"/>
          <w:b/>
          <w:w w:val="105"/>
          <w:sz w:val="24"/>
        </w:rPr>
        <w:t>201</w:t>
      </w:r>
      <w:r w:rsidR="00957BAC">
        <w:rPr>
          <w:rFonts w:ascii="微软雅黑" w:eastAsia="微软雅黑" w:hAnsi="微软雅黑" w:hint="eastAsia"/>
          <w:b/>
          <w:w w:val="105"/>
          <w:sz w:val="24"/>
        </w:rPr>
        <w:t>9</w:t>
      </w:r>
      <w:r w:rsidR="00A65BAF" w:rsidRPr="005A4F44">
        <w:rPr>
          <w:rFonts w:ascii="微软雅黑" w:eastAsia="微软雅黑" w:hAnsi="微软雅黑" w:hint="eastAsia"/>
          <w:b/>
          <w:w w:val="105"/>
          <w:sz w:val="24"/>
        </w:rPr>
        <w:t>-××-××发布</w:t>
      </w:r>
      <w:r w:rsidR="00A65BAF" w:rsidRPr="005A4F44">
        <w:rPr>
          <w:rFonts w:ascii="微软雅黑" w:eastAsia="微软雅黑" w:hAnsi="微软雅黑" w:hint="eastAsia"/>
          <w:b/>
          <w:w w:val="105"/>
          <w:sz w:val="24"/>
        </w:rPr>
        <w:tab/>
        <w:t xml:space="preserve">                             201</w:t>
      </w:r>
      <w:r w:rsidR="00957BAC">
        <w:rPr>
          <w:rFonts w:ascii="微软雅黑" w:eastAsia="微软雅黑" w:hAnsi="微软雅黑" w:hint="eastAsia"/>
          <w:b/>
          <w:w w:val="105"/>
          <w:sz w:val="24"/>
        </w:rPr>
        <w:t>9</w:t>
      </w:r>
      <w:r w:rsidR="00A65BAF" w:rsidRPr="005A4F44">
        <w:rPr>
          <w:rFonts w:ascii="微软雅黑" w:eastAsia="微软雅黑" w:hAnsi="微软雅黑" w:hint="eastAsia"/>
          <w:b/>
          <w:w w:val="105"/>
          <w:sz w:val="24"/>
        </w:rPr>
        <w:t>-××-××实施</w:t>
      </w:r>
    </w:p>
    <w:p w:rsidR="00A65BAF" w:rsidRPr="005A4F44" w:rsidRDefault="00A65BAF" w:rsidP="00A65BAF">
      <w:pPr>
        <w:pStyle w:val="af3"/>
        <w:spacing w:before="6"/>
        <w:rPr>
          <w:sz w:val="18"/>
        </w:rPr>
      </w:pPr>
    </w:p>
    <w:p w:rsidR="00A65BAF" w:rsidRPr="005A4F44" w:rsidRDefault="00A65BAF" w:rsidP="00A65BAF">
      <w:pPr>
        <w:pStyle w:val="af3"/>
        <w:spacing w:before="6"/>
        <w:jc w:val="center"/>
        <w:rPr>
          <w:sz w:val="18"/>
        </w:rPr>
      </w:pPr>
      <w:r w:rsidRPr="005A4F44">
        <w:rPr>
          <w:sz w:val="30"/>
        </w:rPr>
        <w:t>中国冶金建设协会发布</w:t>
      </w:r>
    </w:p>
    <w:p w:rsidR="00732752" w:rsidRPr="00304C08" w:rsidRDefault="006255C3" w:rsidP="00304C08">
      <w:pPr>
        <w:spacing w:after="160"/>
        <w:jc w:val="center"/>
        <w:rPr>
          <w:rFonts w:ascii="黑体" w:eastAsia="黑体" w:hAnsi="黑体"/>
          <w:b/>
          <w:sz w:val="32"/>
          <w:szCs w:val="32"/>
        </w:rPr>
      </w:pPr>
      <w:r>
        <w:br w:type="page"/>
      </w:r>
      <w:r w:rsidRPr="00304C08">
        <w:rPr>
          <w:rFonts w:ascii="黑体" w:eastAsia="黑体" w:hAnsi="黑体"/>
          <w:b/>
          <w:sz w:val="32"/>
          <w:szCs w:val="32"/>
        </w:rPr>
        <w:lastRenderedPageBreak/>
        <w:t>前  言</w:t>
      </w:r>
    </w:p>
    <w:p w:rsidR="00732752" w:rsidRPr="00304C08" w:rsidRDefault="006255C3">
      <w:pPr>
        <w:autoSpaceDE w:val="0"/>
        <w:autoSpaceDN w:val="0"/>
        <w:spacing w:after="160" w:line="440" w:lineRule="exact"/>
        <w:ind w:firstLine="565"/>
        <w:jc w:val="left"/>
        <w:rPr>
          <w:rFonts w:ascii="宋体" w:hAnsi="宋体"/>
        </w:rPr>
      </w:pPr>
      <w:r w:rsidRPr="00304C08">
        <w:rPr>
          <w:rFonts w:ascii="宋体" w:hAnsi="宋体"/>
        </w:rPr>
        <w:t>随着国家去</w:t>
      </w:r>
      <w:r w:rsidRPr="00304C08">
        <w:rPr>
          <w:rFonts w:ascii="宋体" w:hAnsi="宋体" w:hint="eastAsia"/>
        </w:rPr>
        <w:t>产能政策的持续推进和各省市对环境保护要求提升，带来了冶金企业新一轮的重新布局，越来越多的冶金工厂逐步从大中城市向中小城市进行搬迁，而搬迁工程施工过程和建成后施工质量评价目前尚无现成规范可循，本规范据此立项。根据</w:t>
      </w:r>
      <w:r w:rsidR="00E51EE4" w:rsidRPr="00304C08">
        <w:rPr>
          <w:rFonts w:ascii="宋体" w:hAnsi="宋体" w:hint="eastAsia"/>
        </w:rPr>
        <w:t>中国冶金建设协会</w:t>
      </w:r>
      <w:r w:rsidRPr="00304C08">
        <w:rPr>
          <w:rFonts w:ascii="宋体" w:hAnsi="宋体" w:hint="eastAsia"/>
        </w:rPr>
        <w:t>【</w:t>
      </w:r>
      <w:r w:rsidR="00E51EE4" w:rsidRPr="00E51EE4">
        <w:rPr>
          <w:rFonts w:ascii="宋体" w:hAnsi="宋体" w:hint="eastAsia"/>
          <w:u w:val="single"/>
        </w:rPr>
        <w:t>冶建协[2017]82号</w:t>
      </w:r>
      <w:r w:rsidRPr="00304C08">
        <w:rPr>
          <w:rFonts w:ascii="宋体" w:hAnsi="宋体"/>
        </w:rPr>
        <w:t>《</w:t>
      </w:r>
      <w:r w:rsidRPr="00304C08">
        <w:rPr>
          <w:rFonts w:ascii="宋体" w:hAnsi="宋体" w:hint="eastAsia"/>
        </w:rPr>
        <w:t>关于印发</w:t>
      </w:r>
      <w:r w:rsidR="00E51EE4">
        <w:rPr>
          <w:rFonts w:ascii="宋体" w:hAnsi="宋体" w:hint="eastAsia"/>
        </w:rPr>
        <w:t>2017年工程建设协会标准制定计划的通知</w:t>
      </w:r>
      <w:r w:rsidRPr="00304C08">
        <w:rPr>
          <w:rFonts w:ascii="宋体" w:hAnsi="宋体" w:hint="eastAsia"/>
        </w:rPr>
        <w:t>》】要求，由中国冶金建设协会组织，中国二十冶集团有限公司会同冶金工业工程质量监督总站宝钢监督站、宝钢湛江钢铁有限公司和中</w:t>
      </w:r>
      <w:r w:rsidRPr="00304C08">
        <w:rPr>
          <w:rFonts w:ascii="宋体" w:hAnsi="宋体"/>
        </w:rPr>
        <w:t>冶京诚工程技术有限公司共同编制。</w:t>
      </w:r>
    </w:p>
    <w:p w:rsidR="00732752" w:rsidRPr="00304C08" w:rsidRDefault="006255C3">
      <w:pPr>
        <w:autoSpaceDE w:val="0"/>
        <w:autoSpaceDN w:val="0"/>
        <w:spacing w:after="160" w:line="440" w:lineRule="exact"/>
        <w:ind w:firstLine="565"/>
        <w:jc w:val="left"/>
        <w:rPr>
          <w:rFonts w:ascii="宋体" w:hAnsi="宋体"/>
        </w:rPr>
      </w:pPr>
      <w:r w:rsidRPr="00304C08">
        <w:rPr>
          <w:rFonts w:ascii="宋体" w:hAnsi="宋体"/>
        </w:rPr>
        <w:t>在</w:t>
      </w:r>
      <w:r w:rsidRPr="00304C08">
        <w:rPr>
          <w:rFonts w:ascii="宋体" w:hAnsi="宋体" w:hint="eastAsia"/>
        </w:rPr>
        <w:t>编制过程中，编制人员认真学习了相关现行国家法律、法规及规范，进行了调查研究，总结了多年来冶金搬迁工程施工技术和质量评定的经验，并广泛征求了有关单位和专家意见，对标准条文反复讨论和修改，最后经审查定稿。</w:t>
      </w:r>
    </w:p>
    <w:p w:rsidR="00732752" w:rsidRPr="00304C08" w:rsidRDefault="006255C3">
      <w:pPr>
        <w:autoSpaceDE w:val="0"/>
        <w:autoSpaceDN w:val="0"/>
        <w:spacing w:after="160" w:line="440" w:lineRule="exact"/>
        <w:ind w:firstLine="565"/>
        <w:jc w:val="left"/>
        <w:rPr>
          <w:rFonts w:ascii="宋体" w:hAnsi="宋体"/>
        </w:rPr>
      </w:pPr>
      <w:r w:rsidRPr="00304C08">
        <w:rPr>
          <w:rFonts w:ascii="宋体" w:hAnsi="宋体"/>
        </w:rPr>
        <w:t>本</w:t>
      </w:r>
      <w:r w:rsidRPr="00304C08">
        <w:rPr>
          <w:rFonts w:ascii="宋体" w:hAnsi="宋体" w:hint="eastAsia"/>
        </w:rPr>
        <w:t>标准共分</w:t>
      </w:r>
      <w:r w:rsidR="00E51EE4">
        <w:rPr>
          <w:rFonts w:ascii="宋体" w:hAnsi="宋体"/>
        </w:rPr>
        <w:t>9</w:t>
      </w:r>
      <w:r w:rsidRPr="00304C08">
        <w:rPr>
          <w:rFonts w:ascii="宋体" w:hAnsi="宋体"/>
        </w:rPr>
        <w:t>章，包括</w:t>
      </w:r>
      <w:r w:rsidRPr="00304C08">
        <w:rPr>
          <w:rFonts w:ascii="宋体" w:hAnsi="宋体" w:hint="eastAsia"/>
        </w:rPr>
        <w:t>总则、基本规定、拆迁施工及整修、现场施工、评定程序及组织、评定标准，以及</w:t>
      </w:r>
      <w:r w:rsidR="00E51EE4" w:rsidRPr="00E51EE4">
        <w:rPr>
          <w:rFonts w:ascii="宋体" w:hAnsi="宋体" w:hint="eastAsia"/>
        </w:rPr>
        <w:t>2</w:t>
      </w:r>
      <w:r w:rsidRPr="00304C08">
        <w:rPr>
          <w:rFonts w:ascii="宋体" w:hAnsi="宋体"/>
        </w:rPr>
        <w:t>个附</w:t>
      </w:r>
      <w:r w:rsidRPr="00304C08">
        <w:rPr>
          <w:rFonts w:ascii="宋体" w:hAnsi="宋体" w:hint="eastAsia"/>
        </w:rPr>
        <w:t>录。本标准将来可能需要进行局部修改，有关局部修改的信息和条文内容将刊登在有关杂志和网站上。</w:t>
      </w:r>
    </w:p>
    <w:p w:rsidR="00732752" w:rsidRPr="00304C08" w:rsidRDefault="006255C3">
      <w:pPr>
        <w:autoSpaceDE w:val="0"/>
        <w:autoSpaceDN w:val="0"/>
        <w:spacing w:after="160" w:line="440" w:lineRule="exact"/>
        <w:ind w:firstLine="565"/>
        <w:jc w:val="left"/>
        <w:rPr>
          <w:rFonts w:ascii="宋体" w:hAnsi="宋体"/>
        </w:rPr>
      </w:pPr>
      <w:r w:rsidRPr="00304C08">
        <w:rPr>
          <w:rFonts w:ascii="宋体" w:hAnsi="宋体"/>
        </w:rPr>
        <w:t>为了提高标准质量，请各单位在执行本标准的过程中，注意总结经验，积累资料，随时将有关意见和建议反馈给中国二十冶集团有限公司(地址：上海市宝山区盘古路777号，邮政编码201900， E-mail:</w:t>
      </w:r>
      <w:r w:rsidRPr="00304C08">
        <w:rPr>
          <w:rFonts w:ascii="宋体" w:hAnsi="宋体"/>
          <w:u w:val="single"/>
        </w:rPr>
        <w:t xml:space="preserve"> </w:t>
      </w:r>
      <w:hyperlink r:id="rId8" w:history="1">
        <w:r w:rsidR="00670497" w:rsidRPr="00DB6E6F">
          <w:rPr>
            <w:rStyle w:val="af9"/>
            <w:rFonts w:ascii="宋体" w:hAnsi="宋体" w:hint="eastAsia"/>
            <w:sz w:val="21"/>
            <w:szCs w:val="21"/>
          </w:rPr>
          <w:t>8517067@qq.com</w:t>
        </w:r>
      </w:hyperlink>
      <w:r w:rsidR="00670497">
        <w:rPr>
          <w:rFonts w:ascii="宋体" w:hAnsi="宋体" w:hint="eastAsia"/>
          <w:u w:val="single"/>
        </w:rPr>
        <w:t xml:space="preserve"> </w:t>
      </w:r>
      <w:r w:rsidRPr="00304C08">
        <w:rPr>
          <w:rFonts w:ascii="宋体" w:hAnsi="宋体"/>
        </w:rPr>
        <w:t>，</w:t>
      </w:r>
      <w:r w:rsidRPr="00304C08">
        <w:rPr>
          <w:rFonts w:ascii="宋体" w:hAnsi="宋体" w:hint="eastAsia"/>
        </w:rPr>
        <w:t>传真电话</w:t>
      </w:r>
      <w:r w:rsidRPr="00304C08">
        <w:rPr>
          <w:rFonts w:ascii="宋体" w:hAnsi="宋体"/>
        </w:rPr>
        <w:t>:</w:t>
      </w:r>
      <w:r w:rsidRPr="00304C08">
        <w:rPr>
          <w:rFonts w:ascii="宋体" w:hAnsi="宋体"/>
          <w:u w:val="single"/>
        </w:rPr>
        <w:t xml:space="preserve"> </w:t>
      </w:r>
      <w:r w:rsidR="00670497">
        <w:rPr>
          <w:rFonts w:ascii="宋体" w:hAnsi="宋体" w:hint="eastAsia"/>
          <w:u w:val="single"/>
        </w:rPr>
        <w:t xml:space="preserve">021-56783142 </w:t>
      </w:r>
      <w:r w:rsidRPr="00304C08">
        <w:rPr>
          <w:rFonts w:ascii="宋体" w:hAnsi="宋体"/>
        </w:rPr>
        <w:t xml:space="preserve"> 以便今后修改。</w:t>
      </w:r>
    </w:p>
    <w:p w:rsidR="00732752" w:rsidRPr="00304C08" w:rsidRDefault="006255C3">
      <w:pPr>
        <w:autoSpaceDE w:val="0"/>
        <w:autoSpaceDN w:val="0"/>
        <w:spacing w:after="160" w:line="440" w:lineRule="exact"/>
        <w:ind w:firstLine="565"/>
        <w:jc w:val="left"/>
        <w:rPr>
          <w:rFonts w:ascii="宋体" w:hAnsi="宋体"/>
        </w:rPr>
      </w:pPr>
      <w:r w:rsidRPr="00304C08">
        <w:rPr>
          <w:rFonts w:ascii="宋体" w:hAnsi="宋体"/>
        </w:rPr>
        <w:t>本</w:t>
      </w:r>
      <w:r w:rsidRPr="00304C08">
        <w:rPr>
          <w:rFonts w:ascii="宋体" w:hAnsi="宋体" w:hint="eastAsia"/>
        </w:rPr>
        <w:t>标准主编单位、参加单位、主要起草人和主要审查人员：</w:t>
      </w:r>
    </w:p>
    <w:p w:rsidR="00732752" w:rsidRPr="00304C08" w:rsidRDefault="006255C3">
      <w:pPr>
        <w:autoSpaceDE w:val="0"/>
        <w:autoSpaceDN w:val="0"/>
        <w:spacing w:after="160" w:line="440" w:lineRule="exact"/>
        <w:jc w:val="left"/>
        <w:rPr>
          <w:rFonts w:ascii="宋体" w:hAnsi="宋体"/>
        </w:rPr>
      </w:pPr>
      <w:r w:rsidRPr="00304C08">
        <w:rPr>
          <w:rFonts w:ascii="宋体" w:hAnsi="宋体"/>
        </w:rPr>
        <w:t>主</w:t>
      </w:r>
      <w:r w:rsidRPr="00304C08">
        <w:rPr>
          <w:rFonts w:ascii="宋体" w:hAnsi="宋体" w:hint="eastAsia"/>
        </w:rPr>
        <w:t>编单位：</w:t>
      </w:r>
      <w:r w:rsidRPr="00304C08">
        <w:rPr>
          <w:rFonts w:ascii="宋体" w:hAnsi="宋体"/>
        </w:rPr>
        <w:t xml:space="preserve"> 中国二十冶集</w:t>
      </w:r>
      <w:r w:rsidRPr="00304C08">
        <w:rPr>
          <w:rFonts w:ascii="宋体" w:hAnsi="宋体" w:hint="eastAsia"/>
        </w:rPr>
        <w:t>团有限公司</w:t>
      </w:r>
    </w:p>
    <w:p w:rsidR="00732752" w:rsidRPr="00304C08" w:rsidRDefault="006255C3">
      <w:pPr>
        <w:autoSpaceDE w:val="0"/>
        <w:autoSpaceDN w:val="0"/>
        <w:spacing w:after="160" w:line="440" w:lineRule="exact"/>
        <w:jc w:val="left"/>
        <w:rPr>
          <w:rFonts w:ascii="宋体" w:hAnsi="宋体"/>
        </w:rPr>
      </w:pPr>
      <w:r w:rsidRPr="00304C08">
        <w:rPr>
          <w:rFonts w:ascii="宋体" w:hAnsi="宋体"/>
        </w:rPr>
        <w:t>参</w:t>
      </w:r>
      <w:r w:rsidRPr="00304C08">
        <w:rPr>
          <w:rFonts w:ascii="宋体" w:hAnsi="宋体" w:hint="eastAsia"/>
        </w:rPr>
        <w:t>编单位：</w:t>
      </w:r>
      <w:r w:rsidRPr="00304C08">
        <w:rPr>
          <w:rFonts w:ascii="宋体" w:hAnsi="宋体"/>
        </w:rPr>
        <w:t xml:space="preserve"> 冶金工</w:t>
      </w:r>
      <w:r w:rsidRPr="00304C08">
        <w:rPr>
          <w:rFonts w:ascii="宋体" w:hAnsi="宋体" w:hint="eastAsia"/>
        </w:rPr>
        <w:t>业工程质量监督总站宝钢监督站</w:t>
      </w:r>
    </w:p>
    <w:p w:rsidR="00732752" w:rsidRPr="00304C08" w:rsidRDefault="006255C3">
      <w:pPr>
        <w:autoSpaceDE w:val="0"/>
        <w:autoSpaceDN w:val="0"/>
        <w:spacing w:after="160" w:line="440" w:lineRule="exact"/>
        <w:jc w:val="left"/>
        <w:rPr>
          <w:rFonts w:ascii="宋体" w:hAnsi="宋体"/>
        </w:rPr>
      </w:pPr>
      <w:r w:rsidRPr="00304C08">
        <w:rPr>
          <w:rFonts w:ascii="宋体" w:hAnsi="宋体"/>
        </w:rPr>
        <w:t xml:space="preserve">           宝钢湛江钢铁有限公司                                                                                                                                                                                                                                                                                                                                                                                                                                                                                                                                                                                                                                                                                                                                                                                                                                                                                                                                                                                                                                                                                                                                                                                                                                                                                                                                                                                                                                                                                                                                                                                                 </w:t>
      </w:r>
    </w:p>
    <w:p w:rsidR="00732752" w:rsidRDefault="006255C3">
      <w:pPr>
        <w:autoSpaceDE w:val="0"/>
        <w:autoSpaceDN w:val="0"/>
        <w:spacing w:after="160" w:line="440" w:lineRule="exact"/>
        <w:jc w:val="left"/>
        <w:rPr>
          <w:rFonts w:ascii="宋体" w:hAnsi="宋体"/>
        </w:rPr>
      </w:pPr>
      <w:r w:rsidRPr="00304C08">
        <w:rPr>
          <w:rFonts w:ascii="宋体" w:hAnsi="宋体"/>
        </w:rPr>
        <w:t xml:space="preserve">           中冶京诚工程技术有限公司</w:t>
      </w:r>
    </w:p>
    <w:p w:rsidR="00D1349E" w:rsidRPr="00304C08" w:rsidRDefault="00D1349E">
      <w:pPr>
        <w:autoSpaceDE w:val="0"/>
        <w:autoSpaceDN w:val="0"/>
        <w:spacing w:after="160" w:line="440" w:lineRule="exact"/>
        <w:jc w:val="left"/>
        <w:rPr>
          <w:rFonts w:ascii="宋体" w:hAnsi="宋体"/>
        </w:rPr>
      </w:pPr>
      <w:r>
        <w:rPr>
          <w:rFonts w:ascii="宋体" w:hAnsi="宋体" w:hint="eastAsia"/>
        </w:rPr>
        <w:t xml:space="preserve">           </w:t>
      </w:r>
      <w:r w:rsidRPr="00D1349E">
        <w:rPr>
          <w:rFonts w:ascii="宋体" w:hAnsi="宋体" w:hint="eastAsia"/>
        </w:rPr>
        <w:t>北京首钢建设集团有限公司</w:t>
      </w:r>
    </w:p>
    <w:p w:rsidR="00732752" w:rsidRPr="00304C08" w:rsidRDefault="006255C3" w:rsidP="009902EB">
      <w:pPr>
        <w:autoSpaceDE w:val="0"/>
        <w:autoSpaceDN w:val="0"/>
        <w:spacing w:after="160" w:line="440" w:lineRule="exact"/>
        <w:ind w:left="1260" w:hangingChars="600" w:hanging="1260"/>
        <w:jc w:val="left"/>
        <w:rPr>
          <w:rFonts w:ascii="宋体" w:hAnsi="宋体"/>
        </w:rPr>
      </w:pPr>
      <w:r w:rsidRPr="00304C08">
        <w:rPr>
          <w:rFonts w:ascii="宋体" w:hAnsi="宋体"/>
        </w:rPr>
        <w:t>主要起草人：</w:t>
      </w:r>
      <w:r w:rsidR="00670497">
        <w:rPr>
          <w:rFonts w:ascii="宋体" w:hAnsi="宋体"/>
        </w:rPr>
        <w:t>杨勇</w:t>
      </w:r>
      <w:r w:rsidRPr="00304C08">
        <w:rPr>
          <w:rFonts w:ascii="宋体" w:hAnsi="宋体"/>
        </w:rPr>
        <w:t xml:space="preserve"> </w:t>
      </w:r>
      <w:r w:rsidR="00782740">
        <w:rPr>
          <w:rFonts w:ascii="宋体" w:hAnsi="宋体" w:hint="eastAsia"/>
        </w:rPr>
        <w:t>秦</w:t>
      </w:r>
      <w:r w:rsidR="009902EB">
        <w:rPr>
          <w:rFonts w:ascii="宋体" w:hAnsi="宋体" w:hint="eastAsia"/>
        </w:rPr>
        <w:t xml:space="preserve">夏强 </w:t>
      </w:r>
      <w:r w:rsidR="00EC7074">
        <w:rPr>
          <w:rFonts w:ascii="宋体" w:hAnsi="宋体"/>
        </w:rPr>
        <w:t>许海岩</w:t>
      </w:r>
      <w:r w:rsidR="00EC7074">
        <w:rPr>
          <w:rFonts w:ascii="宋体" w:hAnsi="宋体" w:hint="eastAsia"/>
        </w:rPr>
        <w:t xml:space="preserve"> 代景艳 </w:t>
      </w:r>
      <w:r w:rsidR="00EC7074">
        <w:rPr>
          <w:rFonts w:ascii="宋体" w:hAnsi="宋体"/>
        </w:rPr>
        <w:t>魏尚起</w:t>
      </w:r>
      <w:r w:rsidR="00EC7074">
        <w:rPr>
          <w:rFonts w:ascii="宋体" w:hAnsi="宋体" w:hint="eastAsia"/>
        </w:rPr>
        <w:t xml:space="preserve"> 宋赛中 孙剑 陈雷 </w:t>
      </w:r>
      <w:r w:rsidR="009902EB">
        <w:rPr>
          <w:rFonts w:ascii="宋体" w:hAnsi="宋体" w:hint="eastAsia"/>
        </w:rPr>
        <w:t xml:space="preserve">杨明珠 </w:t>
      </w:r>
      <w:r w:rsidR="00EC7074" w:rsidRPr="00EC7074">
        <w:rPr>
          <w:rFonts w:ascii="宋体" w:hAnsi="宋体" w:hint="eastAsia"/>
        </w:rPr>
        <w:t>张贞</w:t>
      </w:r>
      <w:r w:rsidR="00EC7074">
        <w:rPr>
          <w:rFonts w:ascii="宋体" w:hAnsi="宋体" w:hint="eastAsia"/>
        </w:rPr>
        <w:t xml:space="preserve"> </w:t>
      </w:r>
      <w:r w:rsidR="00EC7074" w:rsidRPr="00EC7074">
        <w:rPr>
          <w:rFonts w:ascii="宋体" w:hAnsi="宋体" w:hint="eastAsia"/>
        </w:rPr>
        <w:t>姜启元</w:t>
      </w:r>
      <w:r w:rsidR="00EC7074">
        <w:rPr>
          <w:rFonts w:ascii="宋体" w:hAnsi="宋体" w:hint="eastAsia"/>
        </w:rPr>
        <w:t xml:space="preserve"> </w:t>
      </w:r>
      <w:r w:rsidR="00EC7074" w:rsidRPr="00EC7074">
        <w:rPr>
          <w:rFonts w:ascii="宋体" w:hAnsi="宋体" w:hint="eastAsia"/>
        </w:rPr>
        <w:t>屈春花</w:t>
      </w:r>
      <w:r w:rsidR="00C51720">
        <w:rPr>
          <w:rFonts w:ascii="宋体" w:hAnsi="宋体" w:hint="eastAsia"/>
        </w:rPr>
        <w:t xml:space="preserve"> 李鑫 </w:t>
      </w:r>
      <w:r w:rsidR="00EC7074">
        <w:rPr>
          <w:rFonts w:ascii="宋体" w:hAnsi="宋体" w:hint="eastAsia"/>
        </w:rPr>
        <w:t>武文</w:t>
      </w:r>
      <w:r w:rsidR="009902EB">
        <w:rPr>
          <w:rFonts w:ascii="宋体" w:hAnsi="宋体" w:hint="eastAsia"/>
        </w:rPr>
        <w:t xml:space="preserve">学 </w:t>
      </w:r>
      <w:r w:rsidR="00EC7074" w:rsidRPr="00EC7074">
        <w:rPr>
          <w:rFonts w:ascii="宋体" w:hAnsi="宋体" w:hint="eastAsia"/>
        </w:rPr>
        <w:t>张文超</w:t>
      </w:r>
      <w:r w:rsidR="00EC7074">
        <w:rPr>
          <w:rFonts w:ascii="宋体" w:hAnsi="宋体" w:hint="eastAsia"/>
        </w:rPr>
        <w:t xml:space="preserve"> </w:t>
      </w:r>
    </w:p>
    <w:p w:rsidR="00732752" w:rsidRPr="00304C08" w:rsidRDefault="006255C3">
      <w:pPr>
        <w:autoSpaceDE w:val="0"/>
        <w:autoSpaceDN w:val="0"/>
        <w:spacing w:after="160" w:line="440" w:lineRule="exact"/>
        <w:jc w:val="left"/>
        <w:rPr>
          <w:rFonts w:ascii="宋体" w:hAnsi="宋体"/>
        </w:rPr>
      </w:pPr>
      <w:r w:rsidRPr="00304C08">
        <w:rPr>
          <w:rFonts w:ascii="宋体" w:hAnsi="宋体"/>
        </w:rPr>
        <w:t>主要</w:t>
      </w:r>
      <w:r w:rsidRPr="00304C08">
        <w:rPr>
          <w:rFonts w:ascii="宋体" w:hAnsi="宋体" w:hint="eastAsia"/>
        </w:rPr>
        <w:t>审查人员：</w:t>
      </w:r>
      <w:r w:rsidRPr="00304C08">
        <w:rPr>
          <w:rFonts w:ascii="宋体" w:hAnsi="宋体"/>
        </w:rPr>
        <w:t xml:space="preserve"> </w:t>
      </w:r>
    </w:p>
    <w:p w:rsidR="00732752" w:rsidRPr="00304C08" w:rsidRDefault="006255C3">
      <w:pPr>
        <w:pStyle w:val="TOC1"/>
        <w:spacing w:before="480" w:line="276" w:lineRule="auto"/>
        <w:jc w:val="center"/>
        <w:rPr>
          <w:rFonts w:ascii="黑体" w:eastAsia="黑体" w:hAnsi="黑体"/>
          <w:sz w:val="32"/>
          <w:szCs w:val="32"/>
        </w:rPr>
      </w:pPr>
      <w:bookmarkStart w:id="1" w:name="_Toc527229343"/>
      <w:r w:rsidRPr="00304C08">
        <w:rPr>
          <w:rFonts w:ascii="黑体" w:eastAsia="黑体" w:hAnsi="黑体"/>
          <w:sz w:val="32"/>
          <w:szCs w:val="32"/>
        </w:rPr>
        <w:lastRenderedPageBreak/>
        <w:t xml:space="preserve">目    </w:t>
      </w:r>
      <w:r w:rsidR="00E91DF4" w:rsidRPr="00304C08">
        <w:rPr>
          <w:rFonts w:ascii="黑体" w:eastAsia="黑体" w:hAnsi="黑体" w:hint="eastAsia"/>
          <w:sz w:val="32"/>
          <w:szCs w:val="32"/>
        </w:rPr>
        <w:t>次</w:t>
      </w:r>
      <w:bookmarkEnd w:id="1"/>
    </w:p>
    <w:p w:rsidR="00EA5B70" w:rsidRPr="006A0F04" w:rsidRDefault="00A86726">
      <w:pPr>
        <w:pStyle w:val="10"/>
        <w:tabs>
          <w:tab w:val="right" w:leader="dot" w:pos="8296"/>
        </w:tabs>
        <w:rPr>
          <w:rFonts w:ascii="宋体" w:hAnsi="宋体" w:cstheme="minorBidi"/>
          <w:noProof/>
          <w:kern w:val="2"/>
          <w:szCs w:val="22"/>
        </w:rPr>
      </w:pPr>
      <w:r w:rsidRPr="00A86726">
        <w:rPr>
          <w:rFonts w:ascii="宋体" w:hAnsi="宋体"/>
        </w:rPr>
        <w:fldChar w:fldCharType="begin"/>
      </w:r>
      <w:r w:rsidR="006255C3" w:rsidRPr="000F13C6">
        <w:rPr>
          <w:rFonts w:ascii="宋体" w:hAnsi="宋体"/>
        </w:rPr>
        <w:instrText>TOC</w:instrText>
      </w:r>
      <w:r w:rsidRPr="00A86726">
        <w:rPr>
          <w:rFonts w:ascii="宋体" w:hAnsi="宋体"/>
        </w:rPr>
        <w:fldChar w:fldCharType="separate"/>
      </w:r>
      <w:r w:rsidR="00EA5B70" w:rsidRPr="006A0F04">
        <w:rPr>
          <w:rFonts w:ascii="宋体" w:hAnsi="宋体" w:hint="eastAsia"/>
          <w:noProof/>
        </w:rPr>
        <w:t>目</w:t>
      </w:r>
      <w:r w:rsidR="00EA5B70" w:rsidRPr="006A0F04">
        <w:rPr>
          <w:rFonts w:ascii="宋体" w:hAnsi="宋体"/>
          <w:noProof/>
        </w:rPr>
        <w:t xml:space="preserve">    </w:t>
      </w:r>
      <w:r w:rsidR="00EA5B70" w:rsidRPr="006A0F04">
        <w:rPr>
          <w:rFonts w:ascii="宋体" w:hAnsi="宋体" w:hint="eastAsia"/>
          <w:noProof/>
        </w:rPr>
        <w:t>次</w:t>
      </w:r>
      <w:r w:rsidR="00EA5B70" w:rsidRPr="006A0F04">
        <w:rPr>
          <w:rFonts w:ascii="宋体" w:hAnsi="宋体"/>
          <w:noProof/>
        </w:rPr>
        <w:tab/>
      </w:r>
      <w:r w:rsidRPr="006A0F04">
        <w:rPr>
          <w:rFonts w:ascii="宋体" w:hAnsi="宋体"/>
          <w:noProof/>
        </w:rPr>
        <w:fldChar w:fldCharType="begin"/>
      </w:r>
      <w:r w:rsidR="00EA5B70" w:rsidRPr="006A0F04">
        <w:rPr>
          <w:rFonts w:ascii="宋体" w:hAnsi="宋体"/>
          <w:noProof/>
        </w:rPr>
        <w:instrText xml:space="preserve"> PAGEREF _Toc527229343 \h </w:instrText>
      </w:r>
      <w:r w:rsidRPr="006A0F04">
        <w:rPr>
          <w:rFonts w:ascii="宋体" w:hAnsi="宋体"/>
          <w:noProof/>
        </w:rPr>
      </w:r>
      <w:r w:rsidRPr="006A0F04">
        <w:rPr>
          <w:rFonts w:ascii="宋体" w:hAnsi="宋体"/>
          <w:noProof/>
        </w:rPr>
        <w:fldChar w:fldCharType="separate"/>
      </w:r>
      <w:r w:rsidR="00EA5B70" w:rsidRPr="006A0F04">
        <w:rPr>
          <w:rFonts w:ascii="宋体" w:hAnsi="宋体"/>
          <w:noProof/>
        </w:rPr>
        <w:t>3</w:t>
      </w:r>
      <w:r w:rsidRPr="006A0F04">
        <w:rPr>
          <w:rFonts w:ascii="宋体" w:hAnsi="宋体"/>
          <w:noProof/>
        </w:rPr>
        <w:fldChar w:fldCharType="end"/>
      </w:r>
    </w:p>
    <w:p w:rsidR="00EA5B70" w:rsidRPr="006A0F04" w:rsidRDefault="00EA5B70">
      <w:pPr>
        <w:pStyle w:val="10"/>
        <w:tabs>
          <w:tab w:val="left" w:pos="420"/>
          <w:tab w:val="right" w:leader="dot" w:pos="8296"/>
        </w:tabs>
        <w:rPr>
          <w:rFonts w:ascii="宋体" w:hAnsi="宋体" w:cstheme="minorBidi"/>
          <w:noProof/>
          <w:kern w:val="2"/>
          <w:szCs w:val="22"/>
        </w:rPr>
      </w:pPr>
      <w:r w:rsidRPr="006A0F04">
        <w:rPr>
          <w:rFonts w:ascii="宋体" w:hAnsi="宋体"/>
          <w:noProof/>
        </w:rPr>
        <w:t>1</w:t>
      </w:r>
      <w:r w:rsidRPr="006A0F04">
        <w:rPr>
          <w:rFonts w:ascii="宋体" w:hAnsi="宋体" w:cstheme="minorBidi"/>
          <w:noProof/>
          <w:kern w:val="2"/>
          <w:szCs w:val="22"/>
        </w:rPr>
        <w:tab/>
      </w:r>
      <w:r w:rsidRPr="006A0F04">
        <w:rPr>
          <w:rFonts w:ascii="宋体" w:hAnsi="宋体" w:hint="eastAsia"/>
          <w:noProof/>
        </w:rPr>
        <w:t>总则</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_Toc527229344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1</w:t>
      </w:r>
      <w:r w:rsidR="00A86726" w:rsidRPr="006A0F04">
        <w:rPr>
          <w:rFonts w:ascii="宋体" w:hAnsi="宋体"/>
          <w:noProof/>
        </w:rPr>
        <w:fldChar w:fldCharType="end"/>
      </w:r>
    </w:p>
    <w:p w:rsidR="00EA5B70" w:rsidRPr="006A0F04" w:rsidRDefault="00EA5B70">
      <w:pPr>
        <w:pStyle w:val="10"/>
        <w:tabs>
          <w:tab w:val="right" w:leader="dot" w:pos="8296"/>
        </w:tabs>
        <w:rPr>
          <w:rFonts w:ascii="宋体" w:hAnsi="宋体" w:cstheme="minorBidi"/>
          <w:noProof/>
          <w:kern w:val="2"/>
          <w:szCs w:val="22"/>
        </w:rPr>
      </w:pPr>
      <w:r w:rsidRPr="006A0F04">
        <w:rPr>
          <w:rFonts w:ascii="宋体" w:hAnsi="宋体"/>
          <w:noProof/>
        </w:rPr>
        <w:t xml:space="preserve">2  </w:t>
      </w:r>
      <w:r w:rsidRPr="006A0F04">
        <w:rPr>
          <w:rFonts w:ascii="宋体" w:hAnsi="宋体" w:hint="eastAsia"/>
          <w:noProof/>
        </w:rPr>
        <w:t>术语</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_Toc527229345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2</w:t>
      </w:r>
      <w:r w:rsidR="00A86726" w:rsidRPr="006A0F04">
        <w:rPr>
          <w:rFonts w:ascii="宋体" w:hAnsi="宋体"/>
          <w:noProof/>
        </w:rPr>
        <w:fldChar w:fldCharType="end"/>
      </w:r>
    </w:p>
    <w:p w:rsidR="00EA5B70" w:rsidRPr="006A0F04" w:rsidRDefault="00EA5B70">
      <w:pPr>
        <w:pStyle w:val="10"/>
        <w:tabs>
          <w:tab w:val="right" w:leader="dot" w:pos="8296"/>
        </w:tabs>
        <w:rPr>
          <w:rFonts w:ascii="宋体" w:hAnsi="宋体" w:cstheme="minorBidi"/>
          <w:noProof/>
          <w:kern w:val="2"/>
          <w:szCs w:val="22"/>
        </w:rPr>
      </w:pPr>
      <w:r w:rsidRPr="006A0F04">
        <w:rPr>
          <w:rFonts w:ascii="宋体" w:hAnsi="宋体"/>
          <w:noProof/>
        </w:rPr>
        <w:t xml:space="preserve">3  </w:t>
      </w:r>
      <w:r w:rsidRPr="006A0F04">
        <w:rPr>
          <w:rFonts w:ascii="宋体" w:hAnsi="宋体" w:hint="eastAsia"/>
          <w:noProof/>
        </w:rPr>
        <w:t>基本规定</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_Toc527229346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3</w:t>
      </w:r>
      <w:r w:rsidR="00A86726" w:rsidRPr="006A0F04">
        <w:rPr>
          <w:rFonts w:ascii="宋体" w:hAnsi="宋体"/>
          <w:noProof/>
        </w:rPr>
        <w:fldChar w:fldCharType="end"/>
      </w:r>
    </w:p>
    <w:p w:rsidR="00EA5B70" w:rsidRPr="006A0F04" w:rsidRDefault="00EA5B70">
      <w:pPr>
        <w:pStyle w:val="10"/>
        <w:tabs>
          <w:tab w:val="right" w:leader="dot" w:pos="8296"/>
        </w:tabs>
        <w:rPr>
          <w:rFonts w:ascii="宋体" w:hAnsi="宋体" w:cstheme="minorBidi"/>
          <w:noProof/>
          <w:kern w:val="2"/>
          <w:szCs w:val="22"/>
        </w:rPr>
      </w:pPr>
      <w:r w:rsidRPr="006A0F04">
        <w:rPr>
          <w:rFonts w:ascii="宋体" w:hAnsi="宋体"/>
          <w:noProof/>
        </w:rPr>
        <w:t xml:space="preserve">4  </w:t>
      </w:r>
      <w:r w:rsidRPr="006A0F04">
        <w:rPr>
          <w:rFonts w:ascii="宋体" w:hAnsi="宋体" w:hint="eastAsia"/>
          <w:noProof/>
        </w:rPr>
        <w:t>钢结构工程</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_Toc527229347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4</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4.1  </w:t>
      </w:r>
      <w:r w:rsidRPr="006A0F04">
        <w:rPr>
          <w:rFonts w:ascii="宋体" w:hAnsi="宋体" w:hint="eastAsia"/>
          <w:noProof/>
        </w:rPr>
        <w:t>一般规定</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_Toc527229348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4</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4.2  </w:t>
      </w:r>
      <w:r w:rsidRPr="006A0F04">
        <w:rPr>
          <w:rFonts w:ascii="宋体" w:hAnsi="宋体" w:hint="eastAsia"/>
          <w:noProof/>
        </w:rPr>
        <w:t>钢结构工程的拆除</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_Toc527229349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4</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4.3  </w:t>
      </w:r>
      <w:r w:rsidRPr="006A0F04">
        <w:rPr>
          <w:rFonts w:ascii="宋体" w:hAnsi="宋体" w:hint="eastAsia"/>
          <w:noProof/>
        </w:rPr>
        <w:t>利旧构件的整修与安装</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_Toc527229350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5</w:t>
      </w:r>
      <w:r w:rsidR="00A86726" w:rsidRPr="006A0F04">
        <w:rPr>
          <w:rFonts w:ascii="宋体" w:hAnsi="宋体"/>
          <w:noProof/>
        </w:rPr>
        <w:fldChar w:fldCharType="end"/>
      </w:r>
    </w:p>
    <w:p w:rsidR="00EA5B70" w:rsidRPr="006A0F04" w:rsidRDefault="00EA5B70">
      <w:pPr>
        <w:pStyle w:val="10"/>
        <w:tabs>
          <w:tab w:val="right" w:leader="dot" w:pos="8296"/>
        </w:tabs>
        <w:rPr>
          <w:rFonts w:ascii="宋体" w:hAnsi="宋体" w:cstheme="minorBidi"/>
          <w:noProof/>
          <w:kern w:val="2"/>
          <w:szCs w:val="22"/>
        </w:rPr>
      </w:pPr>
      <w:r w:rsidRPr="006A0F04">
        <w:rPr>
          <w:rFonts w:ascii="宋体" w:hAnsi="宋体"/>
          <w:noProof/>
        </w:rPr>
        <w:t xml:space="preserve">5  </w:t>
      </w:r>
      <w:r w:rsidRPr="006A0F04">
        <w:rPr>
          <w:rFonts w:ascii="宋体" w:hAnsi="宋体" w:hint="eastAsia"/>
          <w:noProof/>
        </w:rPr>
        <w:t>管道工程</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_Toc527229351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13</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5.1  </w:t>
      </w:r>
      <w:r w:rsidRPr="006A0F04">
        <w:rPr>
          <w:rFonts w:ascii="宋体" w:hAnsi="宋体" w:hint="eastAsia"/>
          <w:noProof/>
        </w:rPr>
        <w:t>一般规定</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_Toc527229352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13</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5.2  </w:t>
      </w:r>
      <w:r w:rsidRPr="006A0F04">
        <w:rPr>
          <w:rFonts w:ascii="宋体" w:hAnsi="宋体" w:hint="eastAsia"/>
          <w:noProof/>
        </w:rPr>
        <w:t>原管道拆除</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_Toc527229353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13</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5.3  </w:t>
      </w:r>
      <w:r w:rsidRPr="006A0F04">
        <w:rPr>
          <w:rFonts w:ascii="宋体" w:hAnsi="宋体" w:hint="eastAsia"/>
          <w:noProof/>
        </w:rPr>
        <w:t>管道安装（仪表）</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_Toc527229354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14</w:t>
      </w:r>
      <w:r w:rsidR="00A86726" w:rsidRPr="006A0F04">
        <w:rPr>
          <w:rFonts w:ascii="宋体" w:hAnsi="宋体"/>
          <w:noProof/>
        </w:rPr>
        <w:fldChar w:fldCharType="end"/>
      </w:r>
    </w:p>
    <w:p w:rsidR="00EA5B70" w:rsidRPr="006A0F04" w:rsidRDefault="00EA5B70">
      <w:pPr>
        <w:pStyle w:val="10"/>
        <w:tabs>
          <w:tab w:val="right" w:leader="dot" w:pos="8296"/>
        </w:tabs>
        <w:rPr>
          <w:rFonts w:ascii="宋体" w:hAnsi="宋体" w:cstheme="minorBidi"/>
          <w:noProof/>
          <w:kern w:val="2"/>
          <w:szCs w:val="22"/>
        </w:rPr>
      </w:pPr>
      <w:r w:rsidRPr="006A0F04">
        <w:rPr>
          <w:rFonts w:ascii="宋体" w:hAnsi="宋体"/>
          <w:noProof/>
        </w:rPr>
        <w:t xml:space="preserve">6    </w:t>
      </w:r>
      <w:r w:rsidRPr="006A0F04">
        <w:rPr>
          <w:rFonts w:ascii="宋体" w:hAnsi="宋体" w:hint="eastAsia"/>
          <w:noProof/>
        </w:rPr>
        <w:t>机械设备工程</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_Toc527229355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17</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6.1  </w:t>
      </w:r>
      <w:r w:rsidRPr="006A0F04">
        <w:rPr>
          <w:rFonts w:ascii="宋体" w:hAnsi="宋体" w:hint="eastAsia"/>
          <w:noProof/>
        </w:rPr>
        <w:t>一般规定</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_Toc527229356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17</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6.2  </w:t>
      </w:r>
      <w:r w:rsidRPr="006A0F04">
        <w:rPr>
          <w:rFonts w:ascii="宋体" w:hAnsi="宋体" w:hint="eastAsia"/>
          <w:noProof/>
        </w:rPr>
        <w:t>机械及流体设备拆除</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_Toc527229357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17</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6.3  </w:t>
      </w:r>
      <w:r w:rsidRPr="006A0F04">
        <w:rPr>
          <w:rFonts w:ascii="宋体" w:hAnsi="宋体" w:hint="eastAsia"/>
          <w:noProof/>
        </w:rPr>
        <w:t>机械设备整修</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_Toc527229358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18</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6.4  </w:t>
      </w:r>
      <w:r w:rsidRPr="006A0F04">
        <w:rPr>
          <w:rFonts w:ascii="宋体" w:hAnsi="宋体" w:hint="eastAsia"/>
          <w:noProof/>
        </w:rPr>
        <w:t>机械设备安装</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_Toc527229359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19</w:t>
      </w:r>
      <w:r w:rsidR="00A86726" w:rsidRPr="006A0F04">
        <w:rPr>
          <w:rFonts w:ascii="宋体" w:hAnsi="宋体"/>
          <w:noProof/>
        </w:rPr>
        <w:fldChar w:fldCharType="end"/>
      </w:r>
    </w:p>
    <w:p w:rsidR="00EA5B70" w:rsidRPr="006A0F04" w:rsidRDefault="00EA5B70">
      <w:pPr>
        <w:pStyle w:val="10"/>
        <w:tabs>
          <w:tab w:val="right" w:leader="dot" w:pos="8296"/>
        </w:tabs>
        <w:rPr>
          <w:rFonts w:ascii="宋体" w:hAnsi="宋体" w:cstheme="minorBidi"/>
          <w:noProof/>
          <w:kern w:val="2"/>
          <w:szCs w:val="22"/>
        </w:rPr>
      </w:pPr>
      <w:r w:rsidRPr="006A0F04">
        <w:rPr>
          <w:rFonts w:ascii="宋体" w:hAnsi="宋体"/>
          <w:noProof/>
        </w:rPr>
        <w:t xml:space="preserve">7  </w:t>
      </w:r>
      <w:r w:rsidRPr="006A0F04">
        <w:rPr>
          <w:rFonts w:ascii="宋体" w:hAnsi="宋体" w:hint="eastAsia"/>
          <w:noProof/>
        </w:rPr>
        <w:t>电气设备工程</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_Toc527229360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20</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7.1 </w:t>
      </w:r>
      <w:r w:rsidRPr="006A0F04">
        <w:rPr>
          <w:rFonts w:ascii="宋体" w:hAnsi="宋体" w:hint="eastAsia"/>
          <w:noProof/>
        </w:rPr>
        <w:t>变压器拆除、整修、和安装</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_Toc527229361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20</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7.2</w:t>
      </w:r>
      <w:r w:rsidRPr="006A0F04">
        <w:rPr>
          <w:rFonts w:ascii="宋体" w:hAnsi="宋体" w:hint="eastAsia"/>
          <w:noProof/>
        </w:rPr>
        <w:t>高压柜拆除、整修、和安装</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_Toc527229362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21</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7.3</w:t>
      </w:r>
      <w:r w:rsidRPr="006A0F04">
        <w:rPr>
          <w:rFonts w:ascii="宋体" w:hAnsi="宋体" w:hint="eastAsia"/>
          <w:noProof/>
        </w:rPr>
        <w:t>配电盘、成套柜安装</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_Toc527229363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22</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7.4</w:t>
      </w:r>
      <w:r w:rsidRPr="006A0F04">
        <w:rPr>
          <w:rFonts w:ascii="宋体" w:hAnsi="宋体" w:hint="eastAsia"/>
          <w:noProof/>
        </w:rPr>
        <w:t>低压电器的拆除、整修和安装</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_Toc527229364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27</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7.5</w:t>
      </w:r>
      <w:r w:rsidRPr="006A0F04">
        <w:rPr>
          <w:rFonts w:ascii="宋体" w:hAnsi="宋体" w:hint="eastAsia"/>
          <w:noProof/>
        </w:rPr>
        <w:t>主传动电机的拆除、整修安装</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_Toc527229365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29</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7.6</w:t>
      </w:r>
      <w:r w:rsidRPr="006A0F04">
        <w:rPr>
          <w:rFonts w:ascii="宋体" w:hAnsi="宋体" w:hint="eastAsia"/>
          <w:noProof/>
        </w:rPr>
        <w:t>电缆线路的拆除、整修和安装</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_Toc527229366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34</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7.7</w:t>
      </w:r>
      <w:r w:rsidRPr="006A0F04">
        <w:rPr>
          <w:rFonts w:ascii="宋体" w:hAnsi="宋体" w:hint="eastAsia"/>
          <w:noProof/>
        </w:rPr>
        <w:t>电缆支架、桥架的拆除、整修和安装</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_Toc527229367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39</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7.8 </w:t>
      </w:r>
      <w:r w:rsidRPr="006A0F04">
        <w:rPr>
          <w:rFonts w:ascii="宋体" w:hAnsi="宋体" w:hint="eastAsia"/>
          <w:noProof/>
        </w:rPr>
        <w:t>滑触线和移动式软电缆的拆除、整修和安装</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_Toc527229368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41</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7.9</w:t>
      </w:r>
      <w:r w:rsidRPr="006A0F04">
        <w:rPr>
          <w:rFonts w:ascii="宋体" w:hAnsi="宋体" w:hint="eastAsia"/>
          <w:noProof/>
        </w:rPr>
        <w:t>母线装置的拆除、整修和安装</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_Toc527229369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43</w:t>
      </w:r>
      <w:r w:rsidR="00A86726" w:rsidRPr="006A0F04">
        <w:rPr>
          <w:rFonts w:ascii="宋体" w:hAnsi="宋体"/>
          <w:noProof/>
        </w:rPr>
        <w:fldChar w:fldCharType="end"/>
      </w:r>
    </w:p>
    <w:p w:rsidR="00EA5B70" w:rsidRPr="006A0F04" w:rsidRDefault="00EA5B70">
      <w:pPr>
        <w:pStyle w:val="10"/>
        <w:tabs>
          <w:tab w:val="right" w:leader="dot" w:pos="8296"/>
        </w:tabs>
        <w:rPr>
          <w:rFonts w:ascii="宋体" w:hAnsi="宋体" w:cstheme="minorBidi"/>
          <w:noProof/>
          <w:kern w:val="2"/>
          <w:szCs w:val="22"/>
        </w:rPr>
      </w:pPr>
      <w:r w:rsidRPr="006A0F04">
        <w:rPr>
          <w:rFonts w:ascii="宋体" w:hAnsi="宋体"/>
          <w:noProof/>
        </w:rPr>
        <w:t xml:space="preserve">8   </w:t>
      </w:r>
      <w:r w:rsidRPr="006A0F04">
        <w:rPr>
          <w:rFonts w:ascii="宋体" w:hAnsi="宋体" w:hint="eastAsia"/>
          <w:noProof/>
        </w:rPr>
        <w:t>仪表设备工程</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_Toc527229370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44</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8.1</w:t>
      </w:r>
      <w:r w:rsidRPr="006A0F04">
        <w:rPr>
          <w:rFonts w:ascii="宋体" w:hAnsi="宋体" w:hint="eastAsia"/>
          <w:noProof/>
        </w:rPr>
        <w:t>一般规定</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_Toc527229371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44</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8.3</w:t>
      </w:r>
      <w:r w:rsidRPr="006A0F04">
        <w:rPr>
          <w:rFonts w:ascii="宋体" w:hAnsi="宋体" w:hint="eastAsia"/>
          <w:noProof/>
        </w:rPr>
        <w:t>仪表设备的整修</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_Toc527229372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46</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8.4</w:t>
      </w:r>
      <w:r w:rsidRPr="006A0F04">
        <w:rPr>
          <w:rFonts w:ascii="宋体" w:hAnsi="宋体" w:hint="eastAsia"/>
          <w:noProof/>
        </w:rPr>
        <w:t>仪表设备的安装</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_Toc527229373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46</w:t>
      </w:r>
      <w:r w:rsidR="00A86726" w:rsidRPr="006A0F04">
        <w:rPr>
          <w:rFonts w:ascii="宋体" w:hAnsi="宋体"/>
          <w:noProof/>
        </w:rPr>
        <w:fldChar w:fldCharType="end"/>
      </w:r>
    </w:p>
    <w:p w:rsidR="00EA5B70" w:rsidRPr="006A0F04" w:rsidRDefault="00EA5B70">
      <w:pPr>
        <w:pStyle w:val="10"/>
        <w:tabs>
          <w:tab w:val="right" w:leader="dot" w:pos="8296"/>
        </w:tabs>
        <w:rPr>
          <w:rFonts w:ascii="宋体" w:hAnsi="宋体" w:cstheme="minorBidi"/>
          <w:noProof/>
          <w:kern w:val="2"/>
          <w:szCs w:val="22"/>
        </w:rPr>
      </w:pPr>
      <w:r w:rsidRPr="006A0F04">
        <w:rPr>
          <w:rFonts w:ascii="宋体" w:hAnsi="宋体"/>
          <w:noProof/>
        </w:rPr>
        <w:t xml:space="preserve">9  </w:t>
      </w:r>
      <w:r w:rsidRPr="006A0F04">
        <w:rPr>
          <w:rFonts w:ascii="宋体" w:hAnsi="宋体" w:hint="eastAsia"/>
          <w:noProof/>
        </w:rPr>
        <w:t>冶金搬迁工程质量验收</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_Toc527229374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48</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9.1   </w:t>
      </w:r>
      <w:r w:rsidRPr="006A0F04">
        <w:rPr>
          <w:rFonts w:ascii="宋体" w:hAnsi="宋体" w:hint="eastAsia"/>
          <w:noProof/>
        </w:rPr>
        <w:t>一般规定</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_Toc527229375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48</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9.2    </w:t>
      </w:r>
      <w:r w:rsidRPr="006A0F04">
        <w:rPr>
          <w:rFonts w:ascii="宋体" w:hAnsi="宋体" w:hint="eastAsia"/>
          <w:noProof/>
        </w:rPr>
        <w:t>检验批验收</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_Toc527229376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49</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9.3  </w:t>
      </w:r>
      <w:r w:rsidRPr="006A0F04">
        <w:rPr>
          <w:rFonts w:ascii="宋体" w:hAnsi="宋体" w:hint="eastAsia"/>
          <w:noProof/>
        </w:rPr>
        <w:t>分项工程验收</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_Toc527229377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49</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9.4  </w:t>
      </w:r>
      <w:r w:rsidRPr="006A0F04">
        <w:rPr>
          <w:rFonts w:ascii="宋体" w:hAnsi="宋体" w:hint="eastAsia"/>
          <w:noProof/>
        </w:rPr>
        <w:t>分部工程验收</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_Toc527229378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50</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9.5   </w:t>
      </w:r>
      <w:r w:rsidRPr="006A0F04">
        <w:rPr>
          <w:rFonts w:ascii="宋体" w:hAnsi="宋体" w:hint="eastAsia"/>
          <w:noProof/>
        </w:rPr>
        <w:t>单位工程验收</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_Toc527229379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50</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9.6 </w:t>
      </w:r>
      <w:r w:rsidRPr="006A0F04">
        <w:rPr>
          <w:rFonts w:ascii="宋体" w:hAnsi="宋体" w:hint="eastAsia"/>
          <w:noProof/>
        </w:rPr>
        <w:t>质量验收的程序及组织</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_Toc527229380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50</w:t>
      </w:r>
      <w:r w:rsidR="00A86726" w:rsidRPr="006A0F04">
        <w:rPr>
          <w:rFonts w:ascii="宋体" w:hAnsi="宋体"/>
          <w:noProof/>
        </w:rPr>
        <w:fldChar w:fldCharType="end"/>
      </w:r>
    </w:p>
    <w:p w:rsidR="00EA5B70" w:rsidRPr="006A0F04" w:rsidRDefault="00EA5B70">
      <w:pPr>
        <w:pStyle w:val="10"/>
        <w:tabs>
          <w:tab w:val="right" w:leader="dot" w:pos="8296"/>
        </w:tabs>
        <w:rPr>
          <w:rFonts w:ascii="宋体" w:hAnsi="宋体" w:cstheme="minorBidi"/>
          <w:noProof/>
          <w:kern w:val="2"/>
          <w:szCs w:val="22"/>
        </w:rPr>
      </w:pPr>
      <w:r w:rsidRPr="006A0F04">
        <w:rPr>
          <w:rFonts w:ascii="宋体" w:hAnsi="宋体"/>
          <w:noProof/>
        </w:rPr>
        <w:t xml:space="preserve">1   </w:t>
      </w:r>
      <w:r w:rsidRPr="006A0F04">
        <w:rPr>
          <w:rFonts w:ascii="宋体" w:hAnsi="宋体" w:hint="eastAsia"/>
          <w:noProof/>
        </w:rPr>
        <w:t>总则</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_Toc527229381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55</w:t>
      </w:r>
      <w:r w:rsidR="00A86726" w:rsidRPr="006A0F04">
        <w:rPr>
          <w:rFonts w:ascii="宋体" w:hAnsi="宋体"/>
          <w:noProof/>
        </w:rPr>
        <w:fldChar w:fldCharType="end"/>
      </w:r>
    </w:p>
    <w:p w:rsidR="00EA5B70" w:rsidRPr="006A0F04" w:rsidRDefault="00EA5B70">
      <w:pPr>
        <w:pStyle w:val="10"/>
        <w:tabs>
          <w:tab w:val="right" w:leader="dot" w:pos="8296"/>
        </w:tabs>
        <w:rPr>
          <w:rFonts w:ascii="宋体" w:hAnsi="宋体" w:cstheme="minorBidi"/>
          <w:noProof/>
          <w:kern w:val="2"/>
          <w:szCs w:val="22"/>
        </w:rPr>
      </w:pPr>
      <w:r w:rsidRPr="006A0F04">
        <w:rPr>
          <w:rFonts w:ascii="宋体" w:hAnsi="宋体"/>
          <w:noProof/>
        </w:rPr>
        <w:t xml:space="preserve">2  </w:t>
      </w:r>
      <w:r w:rsidRPr="006A0F04">
        <w:rPr>
          <w:rFonts w:ascii="宋体" w:hAnsi="宋体" w:hint="eastAsia"/>
          <w:noProof/>
        </w:rPr>
        <w:t>术语</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_Toc527229382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56</w:t>
      </w:r>
      <w:r w:rsidR="00A86726" w:rsidRPr="006A0F04">
        <w:rPr>
          <w:rFonts w:ascii="宋体" w:hAnsi="宋体"/>
          <w:noProof/>
        </w:rPr>
        <w:fldChar w:fldCharType="end"/>
      </w:r>
    </w:p>
    <w:p w:rsidR="00EA5B70" w:rsidRPr="006A0F04" w:rsidRDefault="00EA5B70">
      <w:pPr>
        <w:pStyle w:val="10"/>
        <w:tabs>
          <w:tab w:val="right" w:leader="dot" w:pos="8296"/>
        </w:tabs>
        <w:rPr>
          <w:rFonts w:ascii="宋体" w:hAnsi="宋体" w:cstheme="minorBidi"/>
          <w:noProof/>
          <w:kern w:val="2"/>
          <w:szCs w:val="22"/>
        </w:rPr>
      </w:pPr>
      <w:r w:rsidRPr="006A0F04">
        <w:rPr>
          <w:rFonts w:ascii="宋体" w:hAnsi="宋体"/>
          <w:noProof/>
        </w:rPr>
        <w:t xml:space="preserve">3  </w:t>
      </w:r>
      <w:r w:rsidRPr="006A0F04">
        <w:rPr>
          <w:rFonts w:ascii="宋体" w:hAnsi="宋体" w:hint="eastAsia"/>
          <w:noProof/>
        </w:rPr>
        <w:t>基本规定</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_Toc527229383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57</w:t>
      </w:r>
      <w:r w:rsidR="00A86726" w:rsidRPr="006A0F04">
        <w:rPr>
          <w:rFonts w:ascii="宋体" w:hAnsi="宋体"/>
          <w:noProof/>
        </w:rPr>
        <w:fldChar w:fldCharType="end"/>
      </w:r>
    </w:p>
    <w:p w:rsidR="00EA5B70" w:rsidRPr="006A0F04" w:rsidRDefault="00EA5B70">
      <w:pPr>
        <w:pStyle w:val="10"/>
        <w:tabs>
          <w:tab w:val="right" w:leader="dot" w:pos="8296"/>
        </w:tabs>
        <w:rPr>
          <w:rFonts w:ascii="宋体" w:hAnsi="宋体" w:cstheme="minorBidi"/>
          <w:noProof/>
          <w:kern w:val="2"/>
          <w:szCs w:val="22"/>
        </w:rPr>
      </w:pPr>
      <w:r w:rsidRPr="006A0F04">
        <w:rPr>
          <w:rFonts w:ascii="宋体" w:hAnsi="宋体"/>
          <w:noProof/>
        </w:rPr>
        <w:lastRenderedPageBreak/>
        <w:t xml:space="preserve">4  </w:t>
      </w:r>
      <w:r w:rsidRPr="006A0F04">
        <w:rPr>
          <w:rFonts w:ascii="宋体" w:hAnsi="宋体" w:hint="eastAsia"/>
          <w:noProof/>
        </w:rPr>
        <w:t>钢结构工程</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_Toc527229384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58</w:t>
      </w:r>
      <w:r w:rsidR="00A86726" w:rsidRPr="006A0F04">
        <w:rPr>
          <w:rFonts w:ascii="宋体" w:hAnsi="宋体"/>
          <w:noProof/>
        </w:rPr>
        <w:fldChar w:fldCharType="end"/>
      </w:r>
    </w:p>
    <w:p w:rsidR="00EA5B70" w:rsidRPr="006A0F04" w:rsidRDefault="00EA5B70">
      <w:pPr>
        <w:pStyle w:val="20"/>
        <w:tabs>
          <w:tab w:val="right" w:leader="dot" w:pos="8296"/>
        </w:tabs>
        <w:rPr>
          <w:rFonts w:ascii="宋体" w:hAnsi="宋体" w:cstheme="minorBidi"/>
          <w:noProof/>
          <w:kern w:val="2"/>
          <w:szCs w:val="22"/>
        </w:rPr>
      </w:pPr>
      <w:r w:rsidRPr="006A0F04">
        <w:rPr>
          <w:rFonts w:ascii="宋体" w:hAnsi="宋体"/>
          <w:noProof/>
        </w:rPr>
        <w:t xml:space="preserve">4.1  </w:t>
      </w:r>
      <w:r w:rsidRPr="006A0F04">
        <w:rPr>
          <w:rFonts w:ascii="宋体" w:hAnsi="宋体" w:hint="eastAsia"/>
          <w:noProof/>
        </w:rPr>
        <w:t>一般规定</w:t>
      </w:r>
      <w:r w:rsidRPr="006A0F04">
        <w:rPr>
          <w:rFonts w:ascii="宋体" w:hAnsi="宋体"/>
          <w:noProof/>
        </w:rPr>
        <w:tab/>
      </w:r>
      <w:r w:rsidR="00A86726" w:rsidRPr="006A0F04">
        <w:rPr>
          <w:rFonts w:ascii="宋体" w:hAnsi="宋体"/>
          <w:noProof/>
        </w:rPr>
        <w:fldChar w:fldCharType="begin"/>
      </w:r>
      <w:r w:rsidRPr="006A0F04">
        <w:rPr>
          <w:rFonts w:ascii="宋体" w:hAnsi="宋体"/>
          <w:noProof/>
        </w:rPr>
        <w:instrText xml:space="preserve"> PAGEREF _Toc527229385 \h </w:instrText>
      </w:r>
      <w:r w:rsidR="00A86726" w:rsidRPr="006A0F04">
        <w:rPr>
          <w:rFonts w:ascii="宋体" w:hAnsi="宋体"/>
          <w:noProof/>
        </w:rPr>
      </w:r>
      <w:r w:rsidR="00A86726" w:rsidRPr="006A0F04">
        <w:rPr>
          <w:rFonts w:ascii="宋体" w:hAnsi="宋体"/>
          <w:noProof/>
        </w:rPr>
        <w:fldChar w:fldCharType="separate"/>
      </w:r>
      <w:r w:rsidRPr="006A0F04">
        <w:rPr>
          <w:rFonts w:ascii="宋体" w:hAnsi="宋体"/>
          <w:noProof/>
        </w:rPr>
        <w:t>58</w:t>
      </w:r>
      <w:r w:rsidR="00A86726" w:rsidRPr="006A0F04">
        <w:rPr>
          <w:rFonts w:ascii="宋体" w:hAnsi="宋体"/>
          <w:noProof/>
        </w:rPr>
        <w:fldChar w:fldCharType="end"/>
      </w:r>
    </w:p>
    <w:p w:rsidR="00732752" w:rsidRDefault="00A86726">
      <w:pPr>
        <w:spacing w:after="160"/>
        <w:rPr>
          <w:rFonts w:hAnsi="宋体"/>
          <w:sz w:val="28"/>
          <w:szCs w:val="28"/>
        </w:rPr>
      </w:pPr>
      <w:r w:rsidRPr="006A0F04">
        <w:rPr>
          <w:rFonts w:ascii="宋体" w:hAnsi="宋体"/>
          <w:b/>
        </w:rPr>
        <w:fldChar w:fldCharType="end"/>
      </w:r>
    </w:p>
    <w:p w:rsidR="00732752" w:rsidRDefault="006255C3">
      <w:pPr>
        <w:spacing w:after="160"/>
        <w:jc w:val="left"/>
        <w:rPr>
          <w:rFonts w:ascii="宋体" w:eastAsia="HiddenHorzOCR" w:hAnsi="HiddenHorzOCR"/>
          <w:sz w:val="28"/>
          <w:szCs w:val="28"/>
        </w:rPr>
      </w:pPr>
      <w:r>
        <w:br w:type="page"/>
      </w:r>
    </w:p>
    <w:p w:rsidR="00732752" w:rsidRDefault="00732752">
      <w:pPr>
        <w:spacing w:after="160"/>
        <w:jc w:val="left"/>
        <w:rPr>
          <w:rFonts w:hAnsi="宋体"/>
          <w:b/>
          <w:sz w:val="28"/>
          <w:szCs w:val="28"/>
        </w:rPr>
        <w:sectPr w:rsidR="00732752">
          <w:footerReference w:type="default" r:id="rId9"/>
          <w:pgSz w:w="11906" w:h="16838"/>
          <w:pgMar w:top="1440" w:right="1800" w:bottom="1440" w:left="1800" w:header="851" w:footer="992" w:gutter="0"/>
          <w:pgNumType w:start="1" w:chapStyle="1"/>
          <w:cols w:space="720"/>
          <w:docGrid w:type="lines" w:linePitch="312"/>
        </w:sectPr>
      </w:pPr>
    </w:p>
    <w:p w:rsidR="00732752" w:rsidRPr="00304C08" w:rsidRDefault="006255C3" w:rsidP="00304C08">
      <w:pPr>
        <w:pStyle w:val="1"/>
        <w:numPr>
          <w:ilvl w:val="0"/>
          <w:numId w:val="5"/>
        </w:numPr>
        <w:spacing w:before="340" w:after="330" w:line="578" w:lineRule="auto"/>
        <w:jc w:val="center"/>
        <w:rPr>
          <w:rFonts w:ascii="黑体" w:eastAsia="黑体" w:hAnsi="黑体"/>
          <w:sz w:val="21"/>
          <w:szCs w:val="21"/>
        </w:rPr>
      </w:pPr>
      <w:r w:rsidRPr="00304C08">
        <w:rPr>
          <w:rFonts w:ascii="黑体" w:eastAsia="黑体" w:hAnsi="黑体"/>
          <w:sz w:val="21"/>
          <w:szCs w:val="21"/>
        </w:rPr>
        <w:lastRenderedPageBreak/>
        <w:t xml:space="preserve"> </w:t>
      </w:r>
      <w:bookmarkStart w:id="2" w:name="_Toc527229344"/>
      <w:r w:rsidRPr="00304C08">
        <w:rPr>
          <w:rFonts w:ascii="黑体" w:eastAsia="黑体" w:hAnsi="黑体"/>
          <w:sz w:val="21"/>
          <w:szCs w:val="21"/>
        </w:rPr>
        <w:t>总则</w:t>
      </w:r>
      <w:bookmarkEnd w:id="2"/>
    </w:p>
    <w:p w:rsidR="00732752" w:rsidRPr="00304C08" w:rsidRDefault="001558F9" w:rsidP="006A0F04">
      <w:pPr>
        <w:spacing w:line="360" w:lineRule="auto"/>
      </w:pPr>
      <w:r w:rsidRPr="00304C08">
        <w:rPr>
          <w:rFonts w:ascii="黑体" w:eastAsia="黑体" w:hAnsi="黑体"/>
        </w:rPr>
        <w:t>1.0.1</w:t>
      </w:r>
      <w:r w:rsidRPr="001558F9">
        <w:t xml:space="preserve"> </w:t>
      </w:r>
      <w:r w:rsidR="006255C3" w:rsidRPr="00304C08">
        <w:t>为加强建筑工程质量管理，统一冶金工业工厂搬迁工程施工和质量的验收，保证工程质量，制定本规范。</w:t>
      </w:r>
    </w:p>
    <w:p w:rsidR="00732752" w:rsidRPr="00304C08" w:rsidRDefault="001558F9" w:rsidP="006A0F04">
      <w:pPr>
        <w:spacing w:line="360" w:lineRule="auto"/>
      </w:pPr>
      <w:r>
        <w:rPr>
          <w:rFonts w:ascii="黑体" w:eastAsia="黑体" w:hAnsi="黑体"/>
        </w:rPr>
        <w:t>1.0.2</w:t>
      </w:r>
      <w:r>
        <w:rPr>
          <w:rFonts w:ascii="黑体" w:eastAsia="黑体" w:hAnsi="黑体" w:hint="eastAsia"/>
        </w:rPr>
        <w:t xml:space="preserve"> </w:t>
      </w:r>
      <w:r w:rsidR="006255C3" w:rsidRPr="00304C08">
        <w:t>本规范适用于冶金工业工厂搬迁工程的施工和质量验收。其他类似工程可参照本规范执行。</w:t>
      </w:r>
    </w:p>
    <w:p w:rsidR="00732752" w:rsidRPr="00304C08" w:rsidRDefault="001558F9" w:rsidP="006A0F04">
      <w:pPr>
        <w:spacing w:line="360" w:lineRule="auto"/>
      </w:pPr>
      <w:r w:rsidRPr="00304C08">
        <w:rPr>
          <w:rFonts w:ascii="黑体" w:eastAsia="黑体" w:hAnsi="黑体"/>
        </w:rPr>
        <w:t xml:space="preserve">1.0.3 </w:t>
      </w:r>
      <w:r w:rsidR="006255C3" w:rsidRPr="00304C08">
        <w:t>冶金工业工厂的搬迁工程施工质量的验收除应执行本规范外，尚应符合国家现行有关标准的规定。</w:t>
      </w:r>
    </w:p>
    <w:p w:rsidR="00732752" w:rsidRDefault="00732752">
      <w:pPr>
        <w:spacing w:after="160"/>
        <w:jc w:val="left"/>
        <w:rPr>
          <w:rFonts w:ascii="宋体" w:hAnsi="宋体"/>
          <w:b/>
          <w:sz w:val="28"/>
          <w:szCs w:val="28"/>
        </w:rPr>
      </w:pPr>
    </w:p>
    <w:p w:rsidR="00732752" w:rsidRDefault="00732752">
      <w:pPr>
        <w:spacing w:after="160"/>
        <w:jc w:val="left"/>
        <w:rPr>
          <w:rFonts w:ascii="宋体" w:hAnsi="宋体"/>
          <w:b/>
          <w:sz w:val="28"/>
          <w:szCs w:val="28"/>
        </w:rPr>
      </w:pPr>
    </w:p>
    <w:p w:rsidR="00732752" w:rsidRDefault="00732752">
      <w:pPr>
        <w:spacing w:after="160"/>
        <w:jc w:val="left"/>
        <w:rPr>
          <w:rFonts w:ascii="宋体" w:hAnsi="宋体"/>
          <w:b/>
          <w:sz w:val="28"/>
          <w:szCs w:val="28"/>
        </w:rPr>
      </w:pPr>
    </w:p>
    <w:p w:rsidR="00732752" w:rsidRDefault="006255C3">
      <w:pPr>
        <w:spacing w:after="160"/>
        <w:jc w:val="left"/>
        <w:rPr>
          <w:rFonts w:ascii="宋体" w:hAnsi="宋体"/>
          <w:b/>
          <w:sz w:val="28"/>
          <w:szCs w:val="28"/>
        </w:rPr>
      </w:pPr>
      <w:r>
        <w:br w:type="page"/>
      </w:r>
    </w:p>
    <w:p w:rsidR="00732752" w:rsidRPr="00304C08" w:rsidRDefault="006255C3">
      <w:pPr>
        <w:pStyle w:val="1"/>
        <w:spacing w:before="340" w:after="330" w:line="578" w:lineRule="auto"/>
        <w:jc w:val="center"/>
        <w:rPr>
          <w:rFonts w:ascii="黑体" w:eastAsia="黑体" w:hAnsi="黑体"/>
          <w:sz w:val="21"/>
          <w:szCs w:val="21"/>
        </w:rPr>
      </w:pPr>
      <w:bookmarkStart w:id="3" w:name="_Toc527229345"/>
      <w:r w:rsidRPr="00304C08">
        <w:rPr>
          <w:rFonts w:ascii="黑体" w:eastAsia="黑体" w:hAnsi="黑体"/>
          <w:sz w:val="21"/>
          <w:szCs w:val="21"/>
        </w:rPr>
        <w:lastRenderedPageBreak/>
        <w:t xml:space="preserve">2 </w:t>
      </w:r>
      <w:r w:rsidR="00410E06">
        <w:rPr>
          <w:rFonts w:ascii="黑体" w:eastAsia="黑体" w:hAnsi="黑体" w:hint="eastAsia"/>
          <w:sz w:val="21"/>
          <w:szCs w:val="21"/>
        </w:rPr>
        <w:t xml:space="preserve"> </w:t>
      </w:r>
      <w:r w:rsidRPr="00304C08">
        <w:rPr>
          <w:rFonts w:ascii="黑体" w:eastAsia="黑体" w:hAnsi="黑体"/>
          <w:sz w:val="21"/>
          <w:szCs w:val="21"/>
        </w:rPr>
        <w:t xml:space="preserve"> 术语</w:t>
      </w:r>
      <w:bookmarkEnd w:id="3"/>
    </w:p>
    <w:p w:rsidR="00732752" w:rsidRPr="00304C08" w:rsidRDefault="006255C3">
      <w:pPr>
        <w:autoSpaceDE w:val="0"/>
        <w:autoSpaceDN w:val="0"/>
        <w:spacing w:after="160" w:line="440" w:lineRule="exact"/>
        <w:jc w:val="left"/>
        <w:rPr>
          <w:rFonts w:ascii="宋体" w:hAnsi="宋体"/>
        </w:rPr>
      </w:pPr>
      <w:r w:rsidRPr="00304C08">
        <w:rPr>
          <w:rFonts w:ascii="黑体" w:eastAsia="黑体" w:hAnsi="黑体"/>
        </w:rPr>
        <w:t>2.0.1</w:t>
      </w:r>
      <w:r w:rsidRPr="00304C08">
        <w:rPr>
          <w:rFonts w:ascii="黑体" w:eastAsia="黑体" w:hAnsi="黑体"/>
          <w:sz w:val="28"/>
          <w:szCs w:val="28"/>
        </w:rPr>
        <w:t xml:space="preserve"> </w:t>
      </w:r>
      <w:r>
        <w:rPr>
          <w:rFonts w:ascii="宋体" w:hAnsi="宋体"/>
          <w:sz w:val="28"/>
          <w:szCs w:val="28"/>
        </w:rPr>
        <w:t xml:space="preserve"> </w:t>
      </w:r>
      <w:r w:rsidRPr="00304C08">
        <w:rPr>
          <w:rFonts w:ascii="宋体" w:hAnsi="宋体"/>
        </w:rPr>
        <w:t>冶金搬迁工程</w:t>
      </w:r>
      <w:r w:rsidR="00410E06">
        <w:rPr>
          <w:rFonts w:ascii="宋体" w:hAnsi="宋体" w:hint="eastAsia"/>
        </w:rPr>
        <w:t xml:space="preserve"> Metallurgy Relocation Project</w:t>
      </w:r>
    </w:p>
    <w:p w:rsidR="00410E06" w:rsidRPr="00410E06" w:rsidRDefault="006255C3" w:rsidP="00D44D4E">
      <w:pPr>
        <w:ind w:firstLineChars="202" w:firstLine="424"/>
        <w:rPr>
          <w:rFonts w:ascii="宋体" w:hAnsi="宋体" w:cs="宋体"/>
          <w:sz w:val="24"/>
          <w:szCs w:val="24"/>
        </w:rPr>
      </w:pPr>
      <w:r w:rsidRPr="006A0F04">
        <w:t>冶金工业工厂因需要从原生产地部分或全部拆除，搬迁至另一地点重新建厂恢复生产，原工厂的厂房、设备和材料部分或全部利用的工程。</w:t>
      </w:r>
    </w:p>
    <w:p w:rsidR="00732752" w:rsidRPr="006A0F04" w:rsidRDefault="006255C3" w:rsidP="00D44D4E">
      <w:pPr>
        <w:spacing w:line="360" w:lineRule="auto"/>
      </w:pPr>
      <w:r w:rsidRPr="00304C08">
        <w:rPr>
          <w:rFonts w:ascii="黑体" w:eastAsia="黑体" w:hAnsi="黑体"/>
        </w:rPr>
        <w:t xml:space="preserve">2.0.2 </w:t>
      </w:r>
      <w:r>
        <w:rPr>
          <w:rFonts w:ascii="宋体" w:hAnsi="宋体"/>
          <w:sz w:val="28"/>
          <w:szCs w:val="28"/>
        </w:rPr>
        <w:t xml:space="preserve"> </w:t>
      </w:r>
      <w:r w:rsidRPr="006A0F04">
        <w:t>利旧设备</w:t>
      </w:r>
      <w:r w:rsidR="00410E06">
        <w:rPr>
          <w:rFonts w:hint="eastAsia"/>
        </w:rPr>
        <w:t xml:space="preserve">  Reclaimed Equipment</w:t>
      </w:r>
    </w:p>
    <w:p w:rsidR="00732752" w:rsidRPr="006A0F04" w:rsidRDefault="006255C3" w:rsidP="006A0F04">
      <w:pPr>
        <w:spacing w:line="360" w:lineRule="auto"/>
        <w:ind w:firstLineChars="202" w:firstLine="424"/>
      </w:pPr>
      <w:r w:rsidRPr="006A0F04">
        <w:t>从原厂拆除直接利用或经整修后在新建厂中继续使用的机械、流体、电气和仪表设备。</w:t>
      </w:r>
    </w:p>
    <w:p w:rsidR="00732752" w:rsidRPr="00304C08" w:rsidRDefault="006255C3">
      <w:pPr>
        <w:autoSpaceDE w:val="0"/>
        <w:autoSpaceDN w:val="0"/>
        <w:spacing w:after="160" w:line="440" w:lineRule="exact"/>
        <w:jc w:val="left"/>
        <w:rPr>
          <w:rFonts w:ascii="宋体" w:hAnsi="宋体"/>
        </w:rPr>
      </w:pPr>
      <w:r w:rsidRPr="00304C08">
        <w:rPr>
          <w:rFonts w:ascii="黑体" w:eastAsia="黑体" w:hAnsi="黑体"/>
        </w:rPr>
        <w:t>2.0.3</w:t>
      </w:r>
      <w:r>
        <w:rPr>
          <w:rFonts w:ascii="宋体" w:hAnsi="宋体"/>
          <w:sz w:val="28"/>
          <w:szCs w:val="28"/>
        </w:rPr>
        <w:t xml:space="preserve">  </w:t>
      </w:r>
      <w:r w:rsidRPr="00304C08">
        <w:rPr>
          <w:rFonts w:ascii="宋体" w:hAnsi="宋体"/>
        </w:rPr>
        <w:t>利旧构件</w:t>
      </w:r>
      <w:r w:rsidR="00410E06">
        <w:rPr>
          <w:rFonts w:ascii="宋体" w:hAnsi="宋体" w:hint="eastAsia"/>
        </w:rPr>
        <w:t xml:space="preserve"> </w:t>
      </w:r>
      <w:r w:rsidR="00410E06">
        <w:rPr>
          <w:rFonts w:hint="eastAsia"/>
        </w:rPr>
        <w:t>Reclaimed Components</w:t>
      </w:r>
    </w:p>
    <w:p w:rsidR="00732752" w:rsidRPr="006A0F04" w:rsidRDefault="006255C3" w:rsidP="006A0F04">
      <w:pPr>
        <w:spacing w:line="360" w:lineRule="auto"/>
        <w:ind w:firstLineChars="202" w:firstLine="424"/>
      </w:pPr>
      <w:r w:rsidRPr="006A0F04">
        <w:t>从原厂拆除经整修后在新建厂房中继续使用的主厂房构件和工艺钢结构构件。</w:t>
      </w:r>
    </w:p>
    <w:p w:rsidR="00732752" w:rsidRDefault="006255C3" w:rsidP="00D44D4E">
      <w:pPr>
        <w:tabs>
          <w:tab w:val="left" w:pos="2108"/>
        </w:tabs>
        <w:autoSpaceDE w:val="0"/>
        <w:autoSpaceDN w:val="0"/>
        <w:spacing w:after="160" w:line="440" w:lineRule="exact"/>
        <w:jc w:val="left"/>
        <w:rPr>
          <w:rFonts w:ascii="宋体" w:hAnsi="宋体"/>
          <w:sz w:val="28"/>
          <w:szCs w:val="28"/>
        </w:rPr>
      </w:pPr>
      <w:r w:rsidRPr="00304C08">
        <w:rPr>
          <w:rFonts w:ascii="黑体" w:eastAsia="黑体" w:hAnsi="黑体"/>
        </w:rPr>
        <w:t>2.0.4</w:t>
      </w:r>
      <w:r>
        <w:rPr>
          <w:rFonts w:ascii="宋体" w:hAnsi="宋体"/>
          <w:sz w:val="28"/>
          <w:szCs w:val="28"/>
        </w:rPr>
        <w:t xml:space="preserve">  </w:t>
      </w:r>
      <w:r w:rsidRPr="00304C08">
        <w:rPr>
          <w:rFonts w:ascii="宋体" w:hAnsi="宋体"/>
        </w:rPr>
        <w:t>利旧材料</w:t>
      </w:r>
      <w:r w:rsidR="00507B53">
        <w:rPr>
          <w:rFonts w:ascii="宋体" w:hAnsi="宋体"/>
        </w:rPr>
        <w:tab/>
      </w:r>
      <w:r w:rsidR="00410E06">
        <w:rPr>
          <w:rFonts w:hint="eastAsia"/>
        </w:rPr>
        <w:t>Reclaimed Materials</w:t>
      </w:r>
    </w:p>
    <w:p w:rsidR="00732752" w:rsidRPr="006A0F04" w:rsidRDefault="006255C3" w:rsidP="006A0F04">
      <w:pPr>
        <w:spacing w:line="360" w:lineRule="auto"/>
        <w:ind w:firstLineChars="152" w:firstLine="319"/>
      </w:pPr>
      <w:r w:rsidRPr="006A0F04">
        <w:t>从原厂拆除经整修后在新建厂房中继续使用的电缆、电缆桥架、管道等材料。</w:t>
      </w:r>
    </w:p>
    <w:p w:rsidR="00732752" w:rsidRPr="006A0F04" w:rsidRDefault="006255C3" w:rsidP="006A0F04">
      <w:pPr>
        <w:spacing w:line="360" w:lineRule="auto"/>
      </w:pPr>
      <w:r w:rsidRPr="00304C08">
        <w:rPr>
          <w:rFonts w:ascii="黑体" w:eastAsia="黑体" w:hAnsi="黑体"/>
        </w:rPr>
        <w:t>2.0.5</w:t>
      </w:r>
      <w:r>
        <w:rPr>
          <w:rFonts w:ascii="宋体" w:hAnsi="宋体"/>
          <w:sz w:val="28"/>
          <w:szCs w:val="28"/>
        </w:rPr>
        <w:t xml:space="preserve">  </w:t>
      </w:r>
      <w:r w:rsidRPr="006A0F04">
        <w:t>整修</w:t>
      </w:r>
      <w:r w:rsidRPr="006A0F04">
        <w:t xml:space="preserve"> </w:t>
      </w:r>
      <w:r w:rsidR="00410E06">
        <w:rPr>
          <w:rFonts w:hint="eastAsia"/>
        </w:rPr>
        <w:t>Renovation</w:t>
      </w:r>
    </w:p>
    <w:p w:rsidR="00732752" w:rsidRPr="006A0F04" w:rsidRDefault="006255C3" w:rsidP="006A0F04">
      <w:pPr>
        <w:spacing w:line="360" w:lineRule="auto"/>
        <w:ind w:firstLineChars="202" w:firstLine="424"/>
      </w:pPr>
      <w:r w:rsidRPr="006A0F04">
        <w:t>从原厂拆除的设备、构件和材料为保证质量或满足使用功能而进行的返厂维修或现场维修。</w:t>
      </w:r>
    </w:p>
    <w:p w:rsidR="00732752" w:rsidRDefault="00732752">
      <w:pPr>
        <w:autoSpaceDE w:val="0"/>
        <w:autoSpaceDN w:val="0"/>
        <w:spacing w:after="160" w:line="440" w:lineRule="exact"/>
        <w:ind w:left="2" w:firstLine="378"/>
        <w:jc w:val="left"/>
        <w:rPr>
          <w:rFonts w:ascii="宋体" w:hAnsi="宋体"/>
          <w:sz w:val="28"/>
          <w:szCs w:val="28"/>
        </w:rPr>
      </w:pPr>
    </w:p>
    <w:p w:rsidR="00732752" w:rsidRDefault="006255C3">
      <w:pPr>
        <w:spacing w:after="160"/>
        <w:jc w:val="left"/>
        <w:rPr>
          <w:rFonts w:ascii="宋体" w:hAnsi="宋体"/>
          <w:sz w:val="28"/>
          <w:szCs w:val="28"/>
        </w:rPr>
      </w:pPr>
      <w:r>
        <w:br w:type="page"/>
      </w:r>
    </w:p>
    <w:p w:rsidR="00732752" w:rsidRPr="00304C08" w:rsidRDefault="006255C3">
      <w:pPr>
        <w:pStyle w:val="1"/>
        <w:spacing w:before="340" w:after="330" w:line="578" w:lineRule="auto"/>
        <w:jc w:val="center"/>
        <w:rPr>
          <w:rFonts w:ascii="黑体" w:eastAsia="黑体" w:hAnsi="黑体"/>
          <w:b w:val="0"/>
          <w:sz w:val="21"/>
          <w:szCs w:val="21"/>
        </w:rPr>
      </w:pPr>
      <w:bookmarkStart w:id="4" w:name="_Toc527229346"/>
      <w:r w:rsidRPr="00304C08">
        <w:rPr>
          <w:rFonts w:ascii="黑体" w:eastAsia="黑体" w:hAnsi="黑体"/>
          <w:b w:val="0"/>
          <w:sz w:val="21"/>
          <w:szCs w:val="21"/>
        </w:rPr>
        <w:lastRenderedPageBreak/>
        <w:t>3  基本规定</w:t>
      </w:r>
      <w:bookmarkEnd w:id="4"/>
    </w:p>
    <w:p w:rsidR="00732752" w:rsidRDefault="006255C3" w:rsidP="00B13C28">
      <w:pPr>
        <w:spacing w:line="360" w:lineRule="auto"/>
        <w:rPr>
          <w:sz w:val="28"/>
          <w:szCs w:val="28"/>
        </w:rPr>
      </w:pPr>
      <w:r w:rsidRPr="00304C08">
        <w:rPr>
          <w:rFonts w:ascii="黑体" w:eastAsia="黑体" w:hAnsi="黑体"/>
        </w:rPr>
        <w:t>3.0.1</w:t>
      </w:r>
      <w:r>
        <w:rPr>
          <w:b/>
          <w:sz w:val="28"/>
          <w:szCs w:val="28"/>
        </w:rPr>
        <w:t xml:space="preserve"> </w:t>
      </w:r>
      <w:r w:rsidRPr="00304C08">
        <w:t>承担冶金搬迁工程的施工单位应具备相应的资质、并应建立相应的质量管理体系、施工质量控制和检验制度。</w:t>
      </w:r>
    </w:p>
    <w:p w:rsidR="00732752" w:rsidRDefault="006255C3" w:rsidP="00B13C28">
      <w:pPr>
        <w:spacing w:line="360" w:lineRule="auto"/>
        <w:rPr>
          <w:sz w:val="28"/>
          <w:szCs w:val="28"/>
        </w:rPr>
      </w:pPr>
      <w:r w:rsidRPr="00304C08">
        <w:rPr>
          <w:rFonts w:ascii="黑体" w:eastAsia="黑体" w:hAnsi="黑体"/>
        </w:rPr>
        <w:t xml:space="preserve">3.0.2  </w:t>
      </w:r>
      <w:r w:rsidRPr="00304C08">
        <w:t>施工项目部宜按拆除和新建地点分别设置，统筹管理。</w:t>
      </w:r>
    </w:p>
    <w:p w:rsidR="00732752" w:rsidRPr="00304C08" w:rsidRDefault="006255C3" w:rsidP="00B13C28">
      <w:pPr>
        <w:spacing w:line="360" w:lineRule="auto"/>
      </w:pPr>
      <w:r w:rsidRPr="00304C08">
        <w:rPr>
          <w:rFonts w:ascii="黑体" w:eastAsia="黑体" w:hAnsi="黑体"/>
        </w:rPr>
        <w:t xml:space="preserve">3.0.3  </w:t>
      </w:r>
      <w:r w:rsidRPr="00304C08">
        <w:t>施工前，应由建设单位组织设计、施工、监理等单位对设计文件进行交底和会审。条文说明对拆迁的鉴定评估</w:t>
      </w:r>
    </w:p>
    <w:p w:rsidR="00732752" w:rsidRDefault="006255C3" w:rsidP="00B13C28">
      <w:pPr>
        <w:spacing w:line="360" w:lineRule="auto"/>
        <w:rPr>
          <w:sz w:val="28"/>
          <w:szCs w:val="28"/>
        </w:rPr>
      </w:pPr>
      <w:r w:rsidRPr="00304C08">
        <w:rPr>
          <w:rFonts w:ascii="黑体" w:eastAsia="黑体" w:hAnsi="黑体"/>
        </w:rPr>
        <w:t xml:space="preserve">3.0.4  </w:t>
      </w:r>
      <w:r w:rsidRPr="00304C08">
        <w:t>冶金工厂的搬迁工程单位工程、分部工程和分项工程划分可参照相关规范按拆除和新建分别划分。</w:t>
      </w:r>
      <w:r>
        <w:rPr>
          <w:sz w:val="28"/>
          <w:szCs w:val="28"/>
        </w:rPr>
        <w:t xml:space="preserve">                                                                                                                                                                                                                                                                                                                                                                                                                                                                                                                                                                                                                                                                                                                                                                                                                                                                                                                                                                                                                                                                                                                                                                                                                                                                                                                                                                                                                                                                                                                                                                                                                                                                                                                                                                                                                                                                                                                                                                                                                                                                                                                                                                                                                                                                                                                                                                                                                                                                                                                                                                                                                                                                                                                                                                                                                                                                                                                              </w:t>
      </w:r>
    </w:p>
    <w:p w:rsidR="00732752" w:rsidRDefault="006255C3" w:rsidP="00B13C28">
      <w:pPr>
        <w:spacing w:line="360" w:lineRule="auto"/>
        <w:rPr>
          <w:sz w:val="28"/>
          <w:szCs w:val="28"/>
        </w:rPr>
      </w:pPr>
      <w:r w:rsidRPr="00304C08">
        <w:rPr>
          <w:rFonts w:ascii="黑体" w:eastAsia="黑体" w:hAnsi="黑体"/>
        </w:rPr>
        <w:t xml:space="preserve">3.0.5  </w:t>
      </w:r>
      <w:r w:rsidRPr="00304C08">
        <w:t>冶金工厂搬迁工程的验收应符合</w:t>
      </w:r>
      <w:r w:rsidRPr="00304C08">
        <w:t>GB50300</w:t>
      </w:r>
      <w:r w:rsidRPr="00304C08">
        <w:t>《建筑工程施工质量验收统一标准》的规定。</w:t>
      </w:r>
      <w:r w:rsidRPr="00304C08">
        <w:t xml:space="preserve"> </w:t>
      </w:r>
      <w:r>
        <w:rPr>
          <w:sz w:val="28"/>
          <w:szCs w:val="28"/>
        </w:rPr>
        <w:t xml:space="preserve">                                                                                                                                                                                                                                                                                                                                                                                                                                                                                                                                                                                                                                  </w:t>
      </w:r>
    </w:p>
    <w:p w:rsidR="00732752" w:rsidRDefault="006255C3" w:rsidP="00B13C28">
      <w:pPr>
        <w:spacing w:line="360" w:lineRule="auto"/>
        <w:rPr>
          <w:sz w:val="28"/>
          <w:szCs w:val="28"/>
        </w:rPr>
      </w:pPr>
      <w:r w:rsidRPr="00304C08">
        <w:rPr>
          <w:rFonts w:ascii="黑体" w:eastAsia="黑体" w:hAnsi="黑体"/>
        </w:rPr>
        <w:t xml:space="preserve">3.0.6  </w:t>
      </w:r>
      <w:r w:rsidRPr="00304C08">
        <w:t>冶金工厂的拆除必须编制安全专项方案，并应符合国家建设行政主管部门</w:t>
      </w:r>
      <w:r>
        <w:rPr>
          <w:sz w:val="28"/>
          <w:szCs w:val="28"/>
        </w:rPr>
        <w:t>相关规</w:t>
      </w:r>
      <w:r w:rsidRPr="00304C08">
        <w:t>定的要求。</w:t>
      </w:r>
    </w:p>
    <w:p w:rsidR="00732752" w:rsidRPr="00304C08" w:rsidRDefault="006255C3" w:rsidP="00B13C28">
      <w:pPr>
        <w:spacing w:line="360" w:lineRule="auto"/>
      </w:pPr>
      <w:r w:rsidRPr="00304C08">
        <w:rPr>
          <w:rFonts w:ascii="黑体" w:eastAsia="黑体" w:hAnsi="黑体"/>
        </w:rPr>
        <w:t xml:space="preserve">3.0.7 </w:t>
      </w:r>
      <w:r w:rsidRPr="00304C08">
        <w:t xml:space="preserve"> </w:t>
      </w:r>
      <w:r w:rsidRPr="00304C08">
        <w:t>冶金搬迁工程施工中的安全措施、劳动保护、防火等要求应符合国家现行有关标准的规定。</w:t>
      </w:r>
    </w:p>
    <w:p w:rsidR="00732752" w:rsidRDefault="006255C3" w:rsidP="00B13C28">
      <w:pPr>
        <w:spacing w:line="360" w:lineRule="auto"/>
        <w:rPr>
          <w:sz w:val="28"/>
          <w:szCs w:val="28"/>
        </w:rPr>
      </w:pPr>
      <w:r w:rsidRPr="00304C08">
        <w:rPr>
          <w:rFonts w:ascii="黑体" w:eastAsia="黑体" w:hAnsi="黑体"/>
        </w:rPr>
        <w:t>3.0.8</w:t>
      </w:r>
      <w:r>
        <w:rPr>
          <w:b/>
          <w:sz w:val="28"/>
          <w:szCs w:val="28"/>
        </w:rPr>
        <w:t xml:space="preserve"> </w:t>
      </w:r>
      <w:r w:rsidRPr="00304C08">
        <w:t>利旧设备、利旧构件和利旧材料在整修、仓储、运输和安装过程中应采用妥善的保护措施。</w:t>
      </w:r>
    </w:p>
    <w:p w:rsidR="00732752" w:rsidRPr="00304C08" w:rsidRDefault="006255C3" w:rsidP="00B13C28">
      <w:pPr>
        <w:spacing w:line="360" w:lineRule="auto"/>
      </w:pPr>
      <w:r w:rsidRPr="00304C08">
        <w:rPr>
          <w:rFonts w:ascii="黑体" w:eastAsia="黑体" w:hAnsi="黑体"/>
        </w:rPr>
        <w:t>3.0.9</w:t>
      </w:r>
      <w:r w:rsidR="00EA4AA2" w:rsidRPr="00304C08">
        <w:rPr>
          <w:rFonts w:ascii="黑体" w:eastAsia="黑体" w:hAnsi="黑体"/>
        </w:rPr>
        <w:t xml:space="preserve"> </w:t>
      </w:r>
      <w:r w:rsidRPr="00304C08">
        <w:t>拆除前对利旧的构件、设备和材料进行标记、标识。</w:t>
      </w:r>
    </w:p>
    <w:p w:rsidR="00732752" w:rsidRDefault="00732752">
      <w:pPr>
        <w:autoSpaceDE w:val="0"/>
        <w:autoSpaceDN w:val="0"/>
        <w:spacing w:after="160" w:line="440" w:lineRule="exact"/>
        <w:jc w:val="left"/>
        <w:rPr>
          <w:rFonts w:ascii="宋体" w:hAnsi="宋体"/>
          <w:sz w:val="28"/>
          <w:szCs w:val="28"/>
        </w:rPr>
      </w:pPr>
    </w:p>
    <w:p w:rsidR="00732752" w:rsidRDefault="00732752">
      <w:pPr>
        <w:autoSpaceDE w:val="0"/>
        <w:autoSpaceDN w:val="0"/>
        <w:spacing w:after="160" w:line="440" w:lineRule="exact"/>
        <w:jc w:val="left"/>
        <w:rPr>
          <w:rFonts w:ascii="宋体" w:hAnsi="宋体"/>
          <w:sz w:val="28"/>
          <w:szCs w:val="28"/>
        </w:rPr>
      </w:pPr>
    </w:p>
    <w:p w:rsidR="00732752" w:rsidRDefault="006255C3">
      <w:pPr>
        <w:spacing w:after="160"/>
        <w:jc w:val="left"/>
        <w:rPr>
          <w:rFonts w:ascii="宋体" w:hAnsi="宋体"/>
          <w:sz w:val="28"/>
          <w:szCs w:val="28"/>
        </w:rPr>
      </w:pPr>
      <w:r>
        <w:br w:type="page"/>
      </w:r>
    </w:p>
    <w:p w:rsidR="00732752" w:rsidRPr="00B13C28" w:rsidRDefault="006255C3" w:rsidP="00B13C28">
      <w:pPr>
        <w:pStyle w:val="1"/>
        <w:spacing w:line="360" w:lineRule="auto"/>
        <w:jc w:val="center"/>
        <w:rPr>
          <w:rFonts w:ascii="黑体" w:eastAsia="黑体" w:hAnsi="黑体"/>
          <w:b w:val="0"/>
          <w:sz w:val="21"/>
          <w:szCs w:val="21"/>
        </w:rPr>
      </w:pPr>
      <w:bookmarkStart w:id="5" w:name="_Toc527229347"/>
      <w:r w:rsidRPr="00B13C28">
        <w:rPr>
          <w:rFonts w:ascii="黑体" w:eastAsia="黑体" w:hAnsi="黑体"/>
          <w:b w:val="0"/>
          <w:sz w:val="21"/>
          <w:szCs w:val="21"/>
        </w:rPr>
        <w:lastRenderedPageBreak/>
        <w:t xml:space="preserve">4  </w:t>
      </w:r>
      <w:r w:rsidRPr="00B13C28">
        <w:rPr>
          <w:rFonts w:ascii="黑体" w:eastAsia="黑体" w:hAnsi="黑体" w:hint="eastAsia"/>
          <w:b w:val="0"/>
          <w:sz w:val="21"/>
          <w:szCs w:val="21"/>
        </w:rPr>
        <w:t>钢结构工程</w:t>
      </w:r>
      <w:bookmarkEnd w:id="5"/>
    </w:p>
    <w:p w:rsidR="00732752" w:rsidRPr="00B13C28" w:rsidRDefault="006255C3" w:rsidP="00B13C28">
      <w:pPr>
        <w:pStyle w:val="2"/>
        <w:spacing w:line="360" w:lineRule="auto"/>
        <w:jc w:val="center"/>
        <w:rPr>
          <w:rFonts w:ascii="黑体" w:eastAsia="黑体" w:hAnsi="黑体"/>
          <w:b w:val="0"/>
          <w:sz w:val="21"/>
          <w:szCs w:val="21"/>
        </w:rPr>
      </w:pPr>
      <w:bookmarkStart w:id="6" w:name="_Toc527229348"/>
      <w:r w:rsidRPr="00B13C28">
        <w:rPr>
          <w:rFonts w:ascii="黑体" w:eastAsia="黑体" w:hAnsi="黑体"/>
          <w:b w:val="0"/>
          <w:sz w:val="21"/>
          <w:szCs w:val="21"/>
        </w:rPr>
        <w:t xml:space="preserve">4.1  </w:t>
      </w:r>
      <w:r w:rsidRPr="00B13C28">
        <w:rPr>
          <w:rFonts w:ascii="黑体" w:eastAsia="黑体" w:hAnsi="黑体" w:hint="eastAsia"/>
          <w:b w:val="0"/>
          <w:sz w:val="21"/>
          <w:szCs w:val="21"/>
        </w:rPr>
        <w:t>一般规定</w:t>
      </w:r>
      <w:bookmarkEnd w:id="6"/>
    </w:p>
    <w:p w:rsidR="00732752" w:rsidRPr="00304C08" w:rsidRDefault="006255C3" w:rsidP="00B13C28">
      <w:pPr>
        <w:spacing w:line="360" w:lineRule="auto"/>
      </w:pPr>
      <w:r w:rsidRPr="00304C08">
        <w:rPr>
          <w:rFonts w:ascii="黑体" w:eastAsia="黑体" w:hAnsi="黑体"/>
        </w:rPr>
        <w:t>4.1.1</w:t>
      </w:r>
      <w:r>
        <w:rPr>
          <w:sz w:val="28"/>
          <w:szCs w:val="28"/>
        </w:rPr>
        <w:t xml:space="preserve"> </w:t>
      </w:r>
      <w:r w:rsidRPr="00304C08">
        <w:t>利旧钢结构构件应具有相应的设计文件，其使用年限应符合设计文件要求。</w:t>
      </w:r>
      <w:r w:rsidRPr="00304C08">
        <w:rPr>
          <w:rFonts w:ascii="黑体" w:eastAsia="黑体" w:hAnsi="黑体"/>
        </w:rPr>
        <w:t xml:space="preserve">4.1.2 </w:t>
      </w:r>
      <w:r w:rsidRPr="00304C08">
        <w:t>安装和拆除现场应有相应的技术标准、质量管理体系和审批手续完备的施工组织设计、施工方案等文件。</w:t>
      </w:r>
    </w:p>
    <w:p w:rsidR="00732752" w:rsidRDefault="006255C3" w:rsidP="00B13C28">
      <w:pPr>
        <w:spacing w:line="360" w:lineRule="auto"/>
        <w:rPr>
          <w:sz w:val="28"/>
          <w:szCs w:val="28"/>
        </w:rPr>
      </w:pPr>
      <w:r w:rsidRPr="00304C08">
        <w:rPr>
          <w:rFonts w:ascii="黑体" w:eastAsia="黑体" w:hAnsi="黑体"/>
        </w:rPr>
        <w:t xml:space="preserve">4.1.3 </w:t>
      </w:r>
      <w:r w:rsidRPr="00304C08">
        <w:t>钢结构的拆除应编制安全专项方案，必要时需经专家论证后方可实施。</w:t>
      </w:r>
    </w:p>
    <w:p w:rsidR="00732752" w:rsidRPr="00304C08" w:rsidRDefault="006255C3" w:rsidP="00B13C28">
      <w:pPr>
        <w:spacing w:line="360" w:lineRule="auto"/>
      </w:pPr>
      <w:r w:rsidRPr="00304C08">
        <w:rPr>
          <w:rFonts w:ascii="黑体" w:eastAsia="黑体" w:hAnsi="黑体"/>
        </w:rPr>
        <w:t xml:space="preserve">4.1.4 </w:t>
      </w:r>
      <w:r w:rsidRPr="00304C08">
        <w:t>利旧构件的整修应编制整修方案，经批准后实施。</w:t>
      </w:r>
    </w:p>
    <w:p w:rsidR="00732752" w:rsidRPr="00304C08" w:rsidRDefault="006255C3" w:rsidP="00B13C28">
      <w:pPr>
        <w:spacing w:line="360" w:lineRule="auto"/>
      </w:pPr>
      <w:r w:rsidRPr="00304C08">
        <w:rPr>
          <w:rFonts w:ascii="黑体" w:eastAsia="黑体" w:hAnsi="黑体"/>
        </w:rPr>
        <w:t xml:space="preserve">4.1.5 </w:t>
      </w:r>
      <w:r w:rsidRPr="00304C08">
        <w:t>钢结构工程的施工质量验收必须采用经计量检定、校准合格的计量器具。</w:t>
      </w:r>
    </w:p>
    <w:p w:rsidR="00732752" w:rsidRDefault="006255C3" w:rsidP="00B13C28">
      <w:pPr>
        <w:spacing w:line="360" w:lineRule="auto"/>
        <w:rPr>
          <w:sz w:val="28"/>
          <w:szCs w:val="28"/>
        </w:rPr>
      </w:pPr>
      <w:r w:rsidRPr="00304C08">
        <w:rPr>
          <w:rFonts w:ascii="黑体" w:eastAsia="黑体" w:hAnsi="黑体"/>
        </w:rPr>
        <w:t xml:space="preserve">4.1.6 </w:t>
      </w:r>
      <w:r w:rsidRPr="00304C08">
        <w:t>利旧钢结构构件的施工质量验收按本规范执行，验收程序符合</w:t>
      </w:r>
      <w:r w:rsidRPr="00304C08">
        <w:t>GB50300</w:t>
      </w:r>
      <w:r w:rsidRPr="00304C08">
        <w:t>《建筑工程施工质量验收统一标准》和</w:t>
      </w:r>
      <w:r w:rsidRPr="00304C08">
        <w:t>GB50205</w:t>
      </w:r>
      <w:r w:rsidRPr="00304C08">
        <w:t>《钢结构工程施工质量验收规范》的要求。</w:t>
      </w:r>
    </w:p>
    <w:p w:rsidR="00732752" w:rsidRPr="00304C08" w:rsidRDefault="006255C3" w:rsidP="00B13C28">
      <w:pPr>
        <w:spacing w:line="360" w:lineRule="auto"/>
      </w:pPr>
      <w:r w:rsidRPr="00304C08">
        <w:rPr>
          <w:rFonts w:ascii="黑体" w:eastAsia="黑体" w:hAnsi="黑体"/>
        </w:rPr>
        <w:t xml:space="preserve">4.1.7 </w:t>
      </w:r>
      <w:r w:rsidRPr="00304C08">
        <w:t>新制作和安装的钢结构施工质量验收按</w:t>
      </w:r>
      <w:r w:rsidRPr="00304C08">
        <w:t>GB50205</w:t>
      </w:r>
      <w:r w:rsidRPr="00304C08">
        <w:t>《钢结构工程施工质量验收规范》的要求执行。</w:t>
      </w:r>
    </w:p>
    <w:p w:rsidR="00732752" w:rsidRPr="00304C08" w:rsidRDefault="006255C3" w:rsidP="00B13C28">
      <w:pPr>
        <w:pStyle w:val="2"/>
        <w:spacing w:before="260" w:after="260" w:line="360" w:lineRule="auto"/>
        <w:jc w:val="center"/>
        <w:rPr>
          <w:rFonts w:ascii="黑体" w:eastAsia="黑体" w:hAnsi="黑体"/>
          <w:b w:val="0"/>
          <w:sz w:val="21"/>
          <w:szCs w:val="21"/>
        </w:rPr>
      </w:pPr>
      <w:bookmarkStart w:id="7" w:name="_Toc527229349"/>
      <w:r w:rsidRPr="00304C08">
        <w:rPr>
          <w:rFonts w:ascii="黑体" w:eastAsia="黑体" w:hAnsi="黑体"/>
          <w:b w:val="0"/>
          <w:sz w:val="21"/>
          <w:szCs w:val="21"/>
        </w:rPr>
        <w:t>4.2  钢结构工程的拆除</w:t>
      </w:r>
      <w:bookmarkEnd w:id="7"/>
    </w:p>
    <w:p w:rsidR="00732752" w:rsidRDefault="006255C3" w:rsidP="00B13C28">
      <w:pPr>
        <w:spacing w:line="360" w:lineRule="auto"/>
        <w:rPr>
          <w:sz w:val="28"/>
          <w:szCs w:val="28"/>
        </w:rPr>
      </w:pPr>
      <w:r w:rsidRPr="00304C08">
        <w:rPr>
          <w:rFonts w:ascii="黑体" w:eastAsia="黑体" w:hAnsi="黑体"/>
        </w:rPr>
        <w:t>4.2.1</w:t>
      </w:r>
      <w:r>
        <w:rPr>
          <w:sz w:val="28"/>
          <w:szCs w:val="28"/>
        </w:rPr>
        <w:t xml:space="preserve"> </w:t>
      </w:r>
      <w:r w:rsidRPr="00304C08">
        <w:t>建设单位应向拆除施工单位提供以下资料：</w:t>
      </w:r>
    </w:p>
    <w:p w:rsidR="00732752" w:rsidRPr="00304C08" w:rsidRDefault="006255C3" w:rsidP="00B13C28">
      <w:pPr>
        <w:spacing w:line="360" w:lineRule="auto"/>
      </w:pPr>
      <w:r w:rsidRPr="00304C08">
        <w:t>（</w:t>
      </w:r>
      <w:r w:rsidRPr="00304C08">
        <w:t>1</w:t>
      </w:r>
      <w:r w:rsidRPr="00304C08">
        <w:t>）钢结构拆除的有关图纸和资料；</w:t>
      </w:r>
    </w:p>
    <w:p w:rsidR="00732752" w:rsidRPr="00304C08" w:rsidRDefault="006255C3" w:rsidP="00B13C28">
      <w:pPr>
        <w:spacing w:line="360" w:lineRule="auto"/>
      </w:pPr>
      <w:r w:rsidRPr="00304C08">
        <w:t>（</w:t>
      </w:r>
      <w:r w:rsidRPr="00304C08">
        <w:t>2</w:t>
      </w:r>
      <w:r w:rsidRPr="00304C08">
        <w:t>）拆除构件周边区域的地上、地下建筑及设施分布情况资料。</w:t>
      </w:r>
    </w:p>
    <w:p w:rsidR="00732752" w:rsidRDefault="006255C3" w:rsidP="00B13C28">
      <w:pPr>
        <w:spacing w:line="360" w:lineRule="auto"/>
        <w:rPr>
          <w:sz w:val="28"/>
          <w:szCs w:val="28"/>
        </w:rPr>
      </w:pPr>
      <w:r w:rsidRPr="00304C08">
        <w:rPr>
          <w:rFonts w:ascii="黑体" w:eastAsia="黑体" w:hAnsi="黑体"/>
        </w:rPr>
        <w:t>4.2.2</w:t>
      </w:r>
      <w:r>
        <w:rPr>
          <w:sz w:val="28"/>
          <w:szCs w:val="28"/>
        </w:rPr>
        <w:t xml:space="preserve"> </w:t>
      </w:r>
      <w:r w:rsidRPr="00304C08">
        <w:t>施工单位应全面了解拆除工程的图纸和资料，并应进行现场勘察、编制施工组织设计或安全专项施工方案。</w:t>
      </w:r>
    </w:p>
    <w:p w:rsidR="00732752" w:rsidRPr="00304C08" w:rsidRDefault="006255C3" w:rsidP="00B13C28">
      <w:pPr>
        <w:spacing w:line="360" w:lineRule="auto"/>
        <w:rPr>
          <w:b/>
        </w:rPr>
      </w:pPr>
      <w:r w:rsidRPr="00304C08">
        <w:rPr>
          <w:rFonts w:ascii="黑体" w:eastAsia="黑体" w:hAnsi="黑体"/>
        </w:rPr>
        <w:t>4.2.3</w:t>
      </w:r>
      <w:r>
        <w:rPr>
          <w:sz w:val="28"/>
          <w:szCs w:val="28"/>
        </w:rPr>
        <w:t xml:space="preserve"> </w:t>
      </w:r>
      <w:r w:rsidRPr="00304C08">
        <w:t>拆除工程施工区域应设置硬质封闭围挡及醒目警示标志，围挡高度不应低于</w:t>
      </w:r>
      <w:r w:rsidRPr="00304C08">
        <w:t>1</w:t>
      </w:r>
      <w:r w:rsidRPr="00304C08">
        <w:t>．</w:t>
      </w:r>
      <w:r w:rsidRPr="00304C08">
        <w:t>8m</w:t>
      </w:r>
      <w:r w:rsidRPr="00304C08">
        <w:t>，非施工人员不得进入施工区。当被拆除厂房与交通道路或其他在用设施的安全距离不能满足要求时，必须采取相应的安全隔离措施。</w:t>
      </w:r>
    </w:p>
    <w:p w:rsidR="00732752" w:rsidRDefault="006255C3" w:rsidP="00B13C28">
      <w:pPr>
        <w:spacing w:line="360" w:lineRule="auto"/>
        <w:rPr>
          <w:sz w:val="28"/>
          <w:szCs w:val="28"/>
        </w:rPr>
      </w:pPr>
      <w:r w:rsidRPr="00304C08">
        <w:rPr>
          <w:rFonts w:ascii="黑体" w:eastAsia="黑体" w:hAnsi="黑体"/>
        </w:rPr>
        <w:t>4.2.4</w:t>
      </w:r>
      <w:r>
        <w:rPr>
          <w:sz w:val="28"/>
          <w:szCs w:val="28"/>
        </w:rPr>
        <w:t xml:space="preserve"> </w:t>
      </w:r>
      <w:r w:rsidRPr="00304C08">
        <w:t>钢结构工程的拆除顺序应与安装顺序相反，即先安装的构件后拆除、后安装的构件先拆除。</w:t>
      </w:r>
    </w:p>
    <w:p w:rsidR="00732752" w:rsidRPr="00304C08" w:rsidRDefault="006255C3" w:rsidP="00B13C28">
      <w:pPr>
        <w:spacing w:line="360" w:lineRule="auto"/>
      </w:pPr>
      <w:r w:rsidRPr="00304C08">
        <w:rPr>
          <w:rFonts w:ascii="黑体" w:eastAsia="黑体" w:hAnsi="黑体"/>
        </w:rPr>
        <w:t>4.2.5</w:t>
      </w:r>
      <w:r>
        <w:rPr>
          <w:sz w:val="28"/>
          <w:szCs w:val="28"/>
        </w:rPr>
        <w:t xml:space="preserve"> </w:t>
      </w:r>
      <w:r w:rsidRPr="00304C08">
        <w:t>钢结构的拆除工程除满足本规范要求外，还应符合</w:t>
      </w:r>
      <w:r w:rsidRPr="00304C08">
        <w:t>JGJl47</w:t>
      </w:r>
      <w:r w:rsidRPr="00304C08">
        <w:t>《建筑拆除工程安全技术规范》的要求。</w:t>
      </w:r>
    </w:p>
    <w:p w:rsidR="00732752" w:rsidRDefault="006255C3" w:rsidP="00B13C28">
      <w:pPr>
        <w:spacing w:line="360" w:lineRule="auto"/>
      </w:pPr>
      <w:r w:rsidRPr="00304C08">
        <w:rPr>
          <w:rFonts w:ascii="黑体" w:eastAsia="黑体" w:hAnsi="黑体"/>
        </w:rPr>
        <w:t xml:space="preserve">4.2.6 </w:t>
      </w:r>
      <w:r w:rsidRPr="00304C08">
        <w:t>钢结构部分利旧时，应根据情况在相应构件拆除前或拆除后对原结构进行加固，确保安全。</w:t>
      </w:r>
    </w:p>
    <w:p w:rsidR="00C54C29" w:rsidRPr="00304C08" w:rsidRDefault="00C54C29">
      <w:pPr>
        <w:autoSpaceDE w:val="0"/>
        <w:autoSpaceDN w:val="0"/>
        <w:spacing w:after="160" w:line="440" w:lineRule="exact"/>
        <w:jc w:val="left"/>
        <w:rPr>
          <w:rFonts w:ascii="宋体" w:hAnsi="宋体"/>
        </w:rPr>
      </w:pPr>
    </w:p>
    <w:p w:rsidR="00732752" w:rsidRPr="00304C08" w:rsidRDefault="006255C3">
      <w:pPr>
        <w:pStyle w:val="2"/>
        <w:spacing w:before="260" w:after="260" w:line="415" w:lineRule="auto"/>
        <w:jc w:val="center"/>
        <w:rPr>
          <w:rFonts w:ascii="黑体" w:eastAsia="黑体" w:hAnsi="黑体"/>
          <w:b w:val="0"/>
          <w:sz w:val="21"/>
          <w:szCs w:val="21"/>
        </w:rPr>
      </w:pPr>
      <w:bookmarkStart w:id="8" w:name="_Toc527229350"/>
      <w:r w:rsidRPr="00304C08">
        <w:rPr>
          <w:rFonts w:ascii="黑体" w:eastAsia="黑体" w:hAnsi="黑体"/>
          <w:b w:val="0"/>
          <w:sz w:val="21"/>
          <w:szCs w:val="21"/>
        </w:rPr>
        <w:lastRenderedPageBreak/>
        <w:t>4.3  利旧构件的整修与安装</w:t>
      </w:r>
      <w:bookmarkEnd w:id="8"/>
    </w:p>
    <w:p w:rsidR="00732752" w:rsidRDefault="006255C3" w:rsidP="00B13C28">
      <w:pPr>
        <w:spacing w:line="360" w:lineRule="auto"/>
        <w:rPr>
          <w:sz w:val="28"/>
          <w:szCs w:val="28"/>
        </w:rPr>
      </w:pPr>
      <w:r w:rsidRPr="00304C08">
        <w:rPr>
          <w:rFonts w:ascii="黑体" w:eastAsia="黑体" w:hAnsi="黑体"/>
        </w:rPr>
        <w:t xml:space="preserve">4.3.1 </w:t>
      </w:r>
      <w:r w:rsidRPr="00304C08">
        <w:t>利旧构件拆除后应返厂</w:t>
      </w:r>
      <w:r w:rsidR="003C676E">
        <w:rPr>
          <w:rFonts w:hint="eastAsia"/>
        </w:rPr>
        <w:t>按设计要求</w:t>
      </w:r>
      <w:r w:rsidRPr="00304C08">
        <w:t>进行整修，整修完成后经检验合格方可出厂。</w:t>
      </w:r>
    </w:p>
    <w:p w:rsidR="00732752" w:rsidRPr="00304C08" w:rsidRDefault="006255C3">
      <w:pPr>
        <w:autoSpaceDE w:val="0"/>
        <w:autoSpaceDN w:val="0"/>
        <w:spacing w:after="160" w:line="440" w:lineRule="exact"/>
        <w:jc w:val="center"/>
        <w:rPr>
          <w:rFonts w:ascii="黑体" w:eastAsia="黑体" w:hAnsi="黑体"/>
        </w:rPr>
      </w:pPr>
      <w:r w:rsidRPr="00304C08">
        <w:rPr>
          <w:rFonts w:ascii="黑体" w:eastAsia="黑体" w:hAnsi="黑体"/>
        </w:rPr>
        <w:t>Ⅰ  主控项目</w:t>
      </w:r>
    </w:p>
    <w:p w:rsidR="00732752" w:rsidRPr="00304C08" w:rsidRDefault="006255C3" w:rsidP="00B13C28">
      <w:pPr>
        <w:spacing w:line="360" w:lineRule="auto"/>
      </w:pPr>
      <w:r w:rsidRPr="00304C08">
        <w:rPr>
          <w:rFonts w:ascii="黑体" w:eastAsia="黑体" w:hAnsi="黑体"/>
        </w:rPr>
        <w:t>4.3.</w:t>
      </w:r>
      <w:r w:rsidR="00371040">
        <w:rPr>
          <w:rFonts w:ascii="黑体" w:eastAsia="黑体" w:hAnsi="黑体"/>
        </w:rPr>
        <w:t>2</w:t>
      </w:r>
      <w:r w:rsidRPr="00304C08">
        <w:rPr>
          <w:rFonts w:ascii="黑体" w:eastAsia="黑体" w:hAnsi="黑体"/>
        </w:rPr>
        <w:t xml:space="preserve"> </w:t>
      </w:r>
      <w:r w:rsidRPr="00304C08">
        <w:t>利旧构件返厂整修前应进行外观检查，不得有不可恢复的塑性变形，焊缝不得有明显裂纹等缺陷，零件损伤的深度符合相应的规范要求。</w:t>
      </w:r>
    </w:p>
    <w:p w:rsidR="00732752" w:rsidRPr="00304C08" w:rsidRDefault="006255C3" w:rsidP="00B13C28">
      <w:pPr>
        <w:spacing w:line="360" w:lineRule="auto"/>
      </w:pPr>
      <w:r w:rsidRPr="00304C08">
        <w:t>检查数量：全数检查。</w:t>
      </w:r>
    </w:p>
    <w:p w:rsidR="00732752" w:rsidRPr="00304C08" w:rsidRDefault="006255C3" w:rsidP="00B13C28">
      <w:pPr>
        <w:spacing w:line="360" w:lineRule="auto"/>
      </w:pPr>
      <w:r w:rsidRPr="00304C08">
        <w:t>检验方法：观察检查，用游标卡尺量。</w:t>
      </w:r>
    </w:p>
    <w:p w:rsidR="00732752" w:rsidRPr="00304C08" w:rsidRDefault="006255C3" w:rsidP="00B13C28">
      <w:pPr>
        <w:spacing w:line="360" w:lineRule="auto"/>
      </w:pPr>
      <w:r w:rsidRPr="00304C08">
        <w:rPr>
          <w:rFonts w:ascii="黑体" w:eastAsia="黑体" w:hAnsi="黑体"/>
        </w:rPr>
        <w:t>4.3.</w:t>
      </w:r>
      <w:r w:rsidR="00371040">
        <w:rPr>
          <w:rFonts w:ascii="黑体" w:eastAsia="黑体" w:hAnsi="黑体"/>
        </w:rPr>
        <w:t>3</w:t>
      </w:r>
      <w:r w:rsidR="00E630A6" w:rsidRPr="00304C08">
        <w:rPr>
          <w:rFonts w:ascii="宋体" w:hAnsi="宋体"/>
        </w:rPr>
        <w:t>利旧构件中原设计要求全焊透的一、二级级焊缝整修期间应采用超声波或射线探伤进行内部缺陷抽检，抽检比例不少于原检测比例的10%</w:t>
      </w:r>
      <w:r w:rsidR="00E630A6">
        <w:rPr>
          <w:rFonts w:ascii="宋体" w:hAnsi="宋体"/>
        </w:rPr>
        <w:t>。</w:t>
      </w:r>
      <w:r w:rsidR="00E630A6">
        <w:rPr>
          <w:rFonts w:ascii="宋体" w:hAnsi="宋体" w:hint="eastAsia"/>
        </w:rPr>
        <w:t>超声波探伤不能对缺陷作出判断时，应采用射线探伤，其内部缺陷分级及探伤方法应符合现行国家标准《钢焊缝手工超声波探伤方法和探伤结果分级法》GB11345或《钢融化焊对接接头射线照相和质量分级》GB3323的规定</w:t>
      </w:r>
      <w:r w:rsidR="00E630A6" w:rsidRPr="00304C08">
        <w:rPr>
          <w:rFonts w:ascii="宋体" w:hAnsi="宋体"/>
        </w:rPr>
        <w:t>。当有一条焊缝不符合原设计要求时，抽检比例加倍，当仍有焊缝质量不符合原设计要求时，则对该构件所有焊缝按原设计要求的抽检比例进行检查确认。</w:t>
      </w:r>
      <w:r w:rsidRPr="00304C08">
        <w:t>一级、二级焊缝的质量等级及缺陷分级应符合表</w:t>
      </w:r>
      <w:r w:rsidRPr="00304C08">
        <w:t>4.3.</w:t>
      </w:r>
      <w:r w:rsidR="00371040">
        <w:t>3</w:t>
      </w:r>
      <w:r w:rsidRPr="00304C08">
        <w:t>的规定</w:t>
      </w:r>
      <w:r w:rsidR="00E630A6">
        <w:t>.</w:t>
      </w:r>
    </w:p>
    <w:p w:rsidR="00732752" w:rsidRPr="00304C08" w:rsidRDefault="006255C3" w:rsidP="00B13C28">
      <w:pPr>
        <w:spacing w:line="360" w:lineRule="auto"/>
      </w:pPr>
      <w:r w:rsidRPr="00304C08">
        <w:t>检查数量：原设计要求的</w:t>
      </w:r>
      <w:r w:rsidRPr="00304C08">
        <w:t>10%</w:t>
      </w:r>
      <w:r w:rsidRPr="00304C08">
        <w:t>。</w:t>
      </w:r>
    </w:p>
    <w:p w:rsidR="00732752" w:rsidRDefault="006255C3" w:rsidP="00B13C28">
      <w:pPr>
        <w:spacing w:line="360" w:lineRule="auto"/>
      </w:pPr>
      <w:r w:rsidRPr="00304C08">
        <w:t>检查方法：检查超声波或射线探伤记录。</w:t>
      </w:r>
    </w:p>
    <w:p w:rsidR="00732752" w:rsidRPr="00304C08" w:rsidRDefault="006255C3" w:rsidP="00304C08">
      <w:pPr>
        <w:autoSpaceDE w:val="0"/>
        <w:autoSpaceDN w:val="0"/>
        <w:spacing w:after="160" w:line="440" w:lineRule="exact"/>
        <w:ind w:firstLine="560"/>
        <w:jc w:val="center"/>
        <w:rPr>
          <w:rFonts w:ascii="黑体" w:eastAsia="黑体" w:hAnsi="黑体"/>
        </w:rPr>
      </w:pPr>
      <w:r w:rsidRPr="00304C08">
        <w:rPr>
          <w:rFonts w:ascii="黑体" w:eastAsia="黑体" w:hAnsi="黑体"/>
        </w:rPr>
        <w:t>表4.3.</w:t>
      </w:r>
      <w:r w:rsidR="00371040">
        <w:rPr>
          <w:rFonts w:ascii="黑体" w:eastAsia="黑体" w:hAnsi="黑体"/>
        </w:rPr>
        <w:t>3</w:t>
      </w:r>
      <w:r w:rsidRPr="00304C08">
        <w:rPr>
          <w:rFonts w:ascii="黑体" w:eastAsia="黑体" w:hAnsi="黑体"/>
        </w:rPr>
        <w:t xml:space="preserve"> 利旧构件原设计一级、二级焊缝的质量等级及缺陷分级</w:t>
      </w:r>
    </w:p>
    <w:tbl>
      <w:tblPr>
        <w:tblStyle w:val="af0"/>
        <w:tblW w:w="8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130"/>
        <w:gridCol w:w="2130"/>
        <w:gridCol w:w="2131"/>
        <w:gridCol w:w="2131"/>
      </w:tblGrid>
      <w:tr w:rsidR="00732752" w:rsidRPr="00C54C29" w:rsidTr="00304C08">
        <w:trPr>
          <w:trHeight w:val="382"/>
        </w:trPr>
        <w:tc>
          <w:tcPr>
            <w:tcW w:w="4260" w:type="dxa"/>
            <w:gridSpan w:val="2"/>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焊缝质量等级</w:t>
            </w:r>
          </w:p>
        </w:tc>
        <w:tc>
          <w:tcPr>
            <w:tcW w:w="2131"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一级</w:t>
            </w:r>
          </w:p>
        </w:tc>
        <w:tc>
          <w:tcPr>
            <w:tcW w:w="2131"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二级</w:t>
            </w:r>
          </w:p>
        </w:tc>
      </w:tr>
      <w:tr w:rsidR="00732752" w:rsidRPr="00C54C29">
        <w:tc>
          <w:tcPr>
            <w:tcW w:w="2130" w:type="dxa"/>
            <w:vMerge w:val="restart"/>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内部缺陷超声波探伤</w:t>
            </w:r>
          </w:p>
        </w:tc>
        <w:tc>
          <w:tcPr>
            <w:tcW w:w="2130"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评定等级</w:t>
            </w:r>
          </w:p>
        </w:tc>
        <w:tc>
          <w:tcPr>
            <w:tcW w:w="2131"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Ⅱ</w:t>
            </w:r>
          </w:p>
        </w:tc>
        <w:tc>
          <w:tcPr>
            <w:tcW w:w="2131"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Ⅲ</w:t>
            </w:r>
          </w:p>
        </w:tc>
      </w:tr>
      <w:tr w:rsidR="00732752" w:rsidRPr="00C54C29">
        <w:tc>
          <w:tcPr>
            <w:tcW w:w="2130" w:type="dxa"/>
            <w:vMerge/>
            <w:shd w:val="clear" w:color="auto" w:fill="auto"/>
            <w:vAlign w:val="center"/>
          </w:tcPr>
          <w:p w:rsidR="00732752" w:rsidRPr="00304C08" w:rsidRDefault="00732752">
            <w:pPr>
              <w:rPr>
                <w:sz w:val="18"/>
                <w:szCs w:val="18"/>
              </w:rPr>
            </w:pPr>
          </w:p>
        </w:tc>
        <w:tc>
          <w:tcPr>
            <w:tcW w:w="2130"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检验等级</w:t>
            </w:r>
          </w:p>
        </w:tc>
        <w:tc>
          <w:tcPr>
            <w:tcW w:w="2131"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B级</w:t>
            </w:r>
          </w:p>
        </w:tc>
        <w:tc>
          <w:tcPr>
            <w:tcW w:w="2131"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B级</w:t>
            </w:r>
          </w:p>
        </w:tc>
      </w:tr>
      <w:tr w:rsidR="00732752" w:rsidRPr="00C54C29" w:rsidTr="00304C08">
        <w:trPr>
          <w:trHeight w:val="251"/>
        </w:trPr>
        <w:tc>
          <w:tcPr>
            <w:tcW w:w="2130" w:type="dxa"/>
            <w:vMerge/>
            <w:shd w:val="clear" w:color="auto" w:fill="auto"/>
            <w:vAlign w:val="center"/>
          </w:tcPr>
          <w:p w:rsidR="00732752" w:rsidRPr="00304C08" w:rsidRDefault="00732752">
            <w:pPr>
              <w:rPr>
                <w:sz w:val="18"/>
                <w:szCs w:val="18"/>
              </w:rPr>
            </w:pPr>
          </w:p>
        </w:tc>
        <w:tc>
          <w:tcPr>
            <w:tcW w:w="2130"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探伤比例</w:t>
            </w:r>
          </w:p>
        </w:tc>
        <w:tc>
          <w:tcPr>
            <w:tcW w:w="2131"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10%</w:t>
            </w:r>
          </w:p>
        </w:tc>
        <w:tc>
          <w:tcPr>
            <w:tcW w:w="2131"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2%</w:t>
            </w:r>
          </w:p>
        </w:tc>
      </w:tr>
      <w:tr w:rsidR="00732752" w:rsidRPr="00C54C29">
        <w:tc>
          <w:tcPr>
            <w:tcW w:w="2130" w:type="dxa"/>
            <w:vMerge w:val="restart"/>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内部缺陷射线探伤</w:t>
            </w:r>
          </w:p>
        </w:tc>
        <w:tc>
          <w:tcPr>
            <w:tcW w:w="2130"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评定等级</w:t>
            </w:r>
          </w:p>
        </w:tc>
        <w:tc>
          <w:tcPr>
            <w:tcW w:w="2131"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Ⅱ</w:t>
            </w:r>
          </w:p>
        </w:tc>
        <w:tc>
          <w:tcPr>
            <w:tcW w:w="2131"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Ⅲ</w:t>
            </w:r>
          </w:p>
        </w:tc>
      </w:tr>
      <w:tr w:rsidR="00732752" w:rsidRPr="00C54C29">
        <w:tc>
          <w:tcPr>
            <w:tcW w:w="2130" w:type="dxa"/>
            <w:vMerge/>
            <w:shd w:val="clear" w:color="auto" w:fill="auto"/>
            <w:vAlign w:val="center"/>
          </w:tcPr>
          <w:p w:rsidR="00732752" w:rsidRPr="00304C08" w:rsidRDefault="00732752">
            <w:pPr>
              <w:rPr>
                <w:sz w:val="18"/>
                <w:szCs w:val="18"/>
              </w:rPr>
            </w:pPr>
          </w:p>
        </w:tc>
        <w:tc>
          <w:tcPr>
            <w:tcW w:w="2130"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检验等级</w:t>
            </w:r>
          </w:p>
        </w:tc>
        <w:tc>
          <w:tcPr>
            <w:tcW w:w="2131"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AB级</w:t>
            </w:r>
          </w:p>
        </w:tc>
        <w:tc>
          <w:tcPr>
            <w:tcW w:w="2131"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AB级</w:t>
            </w:r>
          </w:p>
        </w:tc>
      </w:tr>
      <w:tr w:rsidR="00732752" w:rsidRPr="00C54C29" w:rsidTr="00304C08">
        <w:trPr>
          <w:trHeight w:val="70"/>
        </w:trPr>
        <w:tc>
          <w:tcPr>
            <w:tcW w:w="2130" w:type="dxa"/>
            <w:vMerge/>
            <w:shd w:val="clear" w:color="auto" w:fill="auto"/>
            <w:vAlign w:val="center"/>
          </w:tcPr>
          <w:p w:rsidR="00732752" w:rsidRPr="00304C08" w:rsidRDefault="00732752">
            <w:pPr>
              <w:rPr>
                <w:sz w:val="18"/>
                <w:szCs w:val="18"/>
              </w:rPr>
            </w:pPr>
          </w:p>
        </w:tc>
        <w:tc>
          <w:tcPr>
            <w:tcW w:w="2130"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探伤比例</w:t>
            </w:r>
          </w:p>
        </w:tc>
        <w:tc>
          <w:tcPr>
            <w:tcW w:w="2131"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10%</w:t>
            </w:r>
          </w:p>
        </w:tc>
        <w:tc>
          <w:tcPr>
            <w:tcW w:w="2131" w:type="dxa"/>
            <w:shd w:val="clear" w:color="auto" w:fill="auto"/>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2%</w:t>
            </w:r>
          </w:p>
        </w:tc>
      </w:tr>
    </w:tbl>
    <w:p w:rsidR="00732752" w:rsidRPr="00304C08" w:rsidRDefault="006255C3">
      <w:pPr>
        <w:autoSpaceDE w:val="0"/>
        <w:autoSpaceDN w:val="0"/>
        <w:spacing w:after="160" w:line="440" w:lineRule="exact"/>
        <w:jc w:val="left"/>
        <w:rPr>
          <w:rFonts w:ascii="宋体" w:hAnsi="宋体"/>
        </w:rPr>
      </w:pPr>
      <w:r w:rsidRPr="00304C08">
        <w:rPr>
          <w:rFonts w:ascii="黑体" w:eastAsia="黑体" w:hAnsi="黑体"/>
        </w:rPr>
        <w:lastRenderedPageBreak/>
        <w:t>4.3.</w:t>
      </w:r>
      <w:r w:rsidR="00371040">
        <w:rPr>
          <w:rFonts w:ascii="黑体" w:eastAsia="黑体" w:hAnsi="黑体"/>
        </w:rPr>
        <w:t>4</w:t>
      </w:r>
      <w:r w:rsidRPr="00304C08">
        <w:rPr>
          <w:rFonts w:ascii="黑体" w:eastAsia="黑体" w:hAnsi="黑体"/>
        </w:rPr>
        <w:t xml:space="preserve"> </w:t>
      </w:r>
      <w:r w:rsidRPr="00304C08">
        <w:rPr>
          <w:rFonts w:ascii="宋体" w:hAnsi="宋体"/>
        </w:rPr>
        <w:t>经整修后的钢屋（托）架、桁架、梁及受压杆件垂直度和侧向弯曲矢高允许偏差符合表4.3.</w:t>
      </w:r>
      <w:r w:rsidR="00371040">
        <w:rPr>
          <w:rFonts w:ascii="宋体" w:hAnsi="宋体"/>
        </w:rPr>
        <w:t>4</w:t>
      </w:r>
      <w:r w:rsidRPr="00304C08">
        <w:rPr>
          <w:rFonts w:ascii="宋体" w:hAnsi="宋体"/>
        </w:rPr>
        <w:t>的要求。</w:t>
      </w:r>
    </w:p>
    <w:p w:rsidR="00732752" w:rsidRPr="00304C08" w:rsidRDefault="006255C3">
      <w:pPr>
        <w:autoSpaceDE w:val="0"/>
        <w:autoSpaceDN w:val="0"/>
        <w:spacing w:after="160" w:line="440" w:lineRule="exact"/>
        <w:ind w:firstLine="420"/>
        <w:jc w:val="left"/>
        <w:rPr>
          <w:rFonts w:ascii="宋体" w:hAnsi="宋体"/>
        </w:rPr>
      </w:pPr>
      <w:r w:rsidRPr="00304C08">
        <w:rPr>
          <w:rFonts w:ascii="宋体" w:hAnsi="宋体"/>
        </w:rPr>
        <w:t>检查数量：按同类构件数抽查10%，且不少于3件。</w:t>
      </w:r>
    </w:p>
    <w:p w:rsidR="00732752" w:rsidRDefault="006255C3">
      <w:pPr>
        <w:autoSpaceDE w:val="0"/>
        <w:autoSpaceDN w:val="0"/>
        <w:spacing w:after="160" w:line="440" w:lineRule="exact"/>
        <w:ind w:firstLine="420"/>
        <w:jc w:val="left"/>
        <w:rPr>
          <w:rFonts w:ascii="宋体" w:hAnsi="宋体"/>
        </w:rPr>
      </w:pPr>
      <w:r w:rsidRPr="00304C08">
        <w:rPr>
          <w:rFonts w:ascii="宋体" w:hAnsi="宋体"/>
        </w:rPr>
        <w:t>检验方法：用吊线、拉线、经纬仪和钢尺现场实测。</w:t>
      </w:r>
    </w:p>
    <w:p w:rsidR="00732752" w:rsidRPr="00304C08" w:rsidRDefault="006255C3">
      <w:pPr>
        <w:autoSpaceDE w:val="0"/>
        <w:autoSpaceDN w:val="0"/>
        <w:spacing w:after="160" w:line="440" w:lineRule="exact"/>
        <w:jc w:val="center"/>
        <w:rPr>
          <w:rFonts w:ascii="黑体" w:eastAsia="黑体" w:hAnsi="黑体"/>
        </w:rPr>
      </w:pPr>
      <w:r w:rsidRPr="00304C08">
        <w:rPr>
          <w:rFonts w:ascii="黑体" w:eastAsia="黑体" w:hAnsi="黑体"/>
        </w:rPr>
        <w:t>表4.3.</w:t>
      </w:r>
      <w:r w:rsidR="00371040">
        <w:rPr>
          <w:rFonts w:ascii="黑体" w:eastAsia="黑体" w:hAnsi="黑体"/>
        </w:rPr>
        <w:t>4</w:t>
      </w:r>
      <w:r w:rsidRPr="00304C08">
        <w:rPr>
          <w:rFonts w:ascii="黑体" w:eastAsia="黑体" w:hAnsi="黑体"/>
        </w:rPr>
        <w:t xml:space="preserve">   钢屋（托）架、桁架、梁及受压杆件垂直度和</w:t>
      </w:r>
    </w:p>
    <w:p w:rsidR="00732752" w:rsidRPr="00304C08" w:rsidRDefault="006255C3">
      <w:pPr>
        <w:autoSpaceDE w:val="0"/>
        <w:autoSpaceDN w:val="0"/>
        <w:spacing w:after="160" w:line="440" w:lineRule="exact"/>
        <w:jc w:val="center"/>
        <w:rPr>
          <w:rFonts w:ascii="黑体" w:eastAsia="黑体" w:hAnsi="黑体"/>
        </w:rPr>
      </w:pPr>
      <w:r w:rsidRPr="00304C08">
        <w:rPr>
          <w:rFonts w:ascii="黑体" w:eastAsia="黑体" w:hAnsi="黑体"/>
        </w:rPr>
        <w:t>侧向弯曲矢高的允许偏差（mm）</w:t>
      </w:r>
    </w:p>
    <w:tbl>
      <w:tblPr>
        <w:tblStyle w:val="af0"/>
        <w:tblW w:w="8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668"/>
        <w:gridCol w:w="1346"/>
        <w:gridCol w:w="1630"/>
        <w:gridCol w:w="3878"/>
      </w:tblGrid>
      <w:tr w:rsidR="00732752" w:rsidRPr="00C54C29">
        <w:tc>
          <w:tcPr>
            <w:tcW w:w="1668"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项目</w:t>
            </w:r>
          </w:p>
        </w:tc>
        <w:tc>
          <w:tcPr>
            <w:tcW w:w="2976" w:type="dxa"/>
            <w:gridSpan w:val="2"/>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允许偏差</w:t>
            </w:r>
          </w:p>
        </w:tc>
        <w:tc>
          <w:tcPr>
            <w:tcW w:w="3878"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图例</w:t>
            </w:r>
          </w:p>
        </w:tc>
      </w:tr>
      <w:tr w:rsidR="00732752" w:rsidRPr="00C54C29">
        <w:trPr>
          <w:trHeight w:val="1145"/>
        </w:trPr>
        <w:tc>
          <w:tcPr>
            <w:tcW w:w="1668"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跨中的垂直度</w:t>
            </w:r>
          </w:p>
        </w:tc>
        <w:tc>
          <w:tcPr>
            <w:tcW w:w="2976" w:type="dxa"/>
            <w:gridSpan w:val="2"/>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h/250，且不大于18</w:t>
            </w:r>
          </w:p>
        </w:tc>
        <w:tc>
          <w:tcPr>
            <w:tcW w:w="3878" w:type="dxa"/>
          </w:tcPr>
          <w:p w:rsidR="00732752" w:rsidRPr="00304C08" w:rsidRDefault="006255C3">
            <w:pPr>
              <w:autoSpaceDE w:val="0"/>
              <w:autoSpaceDN w:val="0"/>
              <w:spacing w:after="160" w:line="440" w:lineRule="exact"/>
              <w:jc w:val="left"/>
              <w:rPr>
                <w:rFonts w:ascii="宋体" w:hAnsi="宋体"/>
                <w:sz w:val="18"/>
                <w:szCs w:val="18"/>
              </w:rPr>
            </w:pPr>
            <w:r w:rsidRPr="00304C08">
              <w:rPr>
                <w:noProof/>
                <w:sz w:val="18"/>
                <w:szCs w:val="18"/>
              </w:rPr>
              <w:drawing>
                <wp:anchor distT="0" distB="0" distL="114300" distR="114300" simplePos="0" relativeHeight="251624984" behindDoc="0" locked="0" layoutInCell="1" allowOverlap="1">
                  <wp:simplePos x="0" y="0"/>
                  <wp:positionH relativeFrom="column">
                    <wp:posOffset>80015</wp:posOffset>
                  </wp:positionH>
                  <wp:positionV relativeFrom="paragraph">
                    <wp:posOffset>19054</wp:posOffset>
                  </wp:positionV>
                  <wp:extent cx="2143760" cy="747395"/>
                  <wp:effectExtent l="0" t="0" r="0" b="0"/>
                  <wp:wrapNone/>
                  <wp:docPr id="2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Documents and Settings/Administrator/Application Data/JisuOffice/ETemp/4980_1773576/image2.pn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144395" cy="748030"/>
                          </a:xfrm>
                          <a:prstGeom prst="rect">
                            <a:avLst/>
                          </a:prstGeom>
                          <a:ln cap="flat"/>
                        </pic:spPr>
                      </pic:pic>
                    </a:graphicData>
                  </a:graphic>
                </wp:anchor>
              </w:drawing>
            </w:r>
          </w:p>
          <w:p w:rsidR="00732752" w:rsidRPr="00304C08" w:rsidRDefault="00732752">
            <w:pPr>
              <w:autoSpaceDE w:val="0"/>
              <w:autoSpaceDN w:val="0"/>
              <w:spacing w:after="160" w:line="440" w:lineRule="exact"/>
              <w:jc w:val="left"/>
              <w:rPr>
                <w:rFonts w:ascii="宋体" w:hAnsi="宋体"/>
                <w:sz w:val="18"/>
                <w:szCs w:val="18"/>
              </w:rPr>
            </w:pPr>
          </w:p>
          <w:p w:rsidR="00732752" w:rsidRPr="00304C08" w:rsidRDefault="00732752">
            <w:pPr>
              <w:autoSpaceDE w:val="0"/>
              <w:autoSpaceDN w:val="0"/>
              <w:spacing w:after="160" w:line="440" w:lineRule="exact"/>
              <w:jc w:val="left"/>
              <w:rPr>
                <w:rFonts w:ascii="宋体" w:hAnsi="宋体"/>
                <w:sz w:val="18"/>
                <w:szCs w:val="18"/>
              </w:rPr>
            </w:pPr>
          </w:p>
        </w:tc>
      </w:tr>
      <w:tr w:rsidR="00732752" w:rsidRPr="00C54C29">
        <w:trPr>
          <w:trHeight w:val="1443"/>
        </w:trPr>
        <w:tc>
          <w:tcPr>
            <w:tcW w:w="1668" w:type="dxa"/>
            <w:vMerge w:val="restart"/>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侧向弯曲矢高f</w:t>
            </w:r>
          </w:p>
        </w:tc>
        <w:tc>
          <w:tcPr>
            <w:tcW w:w="1346" w:type="dxa"/>
            <w:vAlign w:val="center"/>
          </w:tcPr>
          <w:p w:rsidR="00732752" w:rsidRPr="00304C08" w:rsidRDefault="006255C3">
            <w:pPr>
              <w:tabs>
                <w:tab w:val="left" w:pos="1275"/>
              </w:tabs>
              <w:autoSpaceDE w:val="0"/>
              <w:autoSpaceDN w:val="0"/>
              <w:spacing w:after="160" w:line="440" w:lineRule="exact"/>
              <w:jc w:val="center"/>
              <w:rPr>
                <w:rFonts w:ascii="宋体" w:hAnsi="宋体"/>
                <w:sz w:val="18"/>
                <w:szCs w:val="18"/>
              </w:rPr>
            </w:pPr>
            <w:r w:rsidRPr="00304C08">
              <w:rPr>
                <w:rFonts w:ascii="宋体" w:hAnsi="宋体"/>
                <w:sz w:val="18"/>
                <w:szCs w:val="18"/>
              </w:rPr>
              <w:t>l≤30m</w:t>
            </w:r>
          </w:p>
        </w:tc>
        <w:tc>
          <w:tcPr>
            <w:tcW w:w="1630" w:type="dxa"/>
            <w:vAlign w:val="center"/>
          </w:tcPr>
          <w:p w:rsidR="00732752" w:rsidRPr="00304C08" w:rsidRDefault="006255C3">
            <w:pPr>
              <w:tabs>
                <w:tab w:val="left" w:pos="1275"/>
              </w:tabs>
              <w:autoSpaceDE w:val="0"/>
              <w:autoSpaceDN w:val="0"/>
              <w:spacing w:after="160" w:line="440" w:lineRule="exact"/>
              <w:jc w:val="center"/>
              <w:rPr>
                <w:rFonts w:ascii="宋体" w:hAnsi="宋体"/>
                <w:sz w:val="18"/>
                <w:szCs w:val="18"/>
              </w:rPr>
            </w:pPr>
            <w:r w:rsidRPr="00304C08">
              <w:rPr>
                <w:rFonts w:ascii="宋体" w:hAnsi="宋体"/>
                <w:sz w:val="18"/>
                <w:szCs w:val="18"/>
              </w:rPr>
              <w:t>l/1000，且不大于1</w:t>
            </w:r>
            <w:r w:rsidR="0000510B">
              <w:rPr>
                <w:rFonts w:ascii="宋体" w:hAnsi="宋体"/>
                <w:sz w:val="18"/>
                <w:szCs w:val="18"/>
              </w:rPr>
              <w:t>2</w:t>
            </w:r>
          </w:p>
        </w:tc>
        <w:tc>
          <w:tcPr>
            <w:tcW w:w="3878" w:type="dxa"/>
            <w:vMerge w:val="restart"/>
          </w:tcPr>
          <w:p w:rsidR="00732752" w:rsidRPr="00304C08" w:rsidRDefault="006255C3">
            <w:pPr>
              <w:autoSpaceDE w:val="0"/>
              <w:autoSpaceDN w:val="0"/>
              <w:spacing w:after="160" w:line="440" w:lineRule="exact"/>
              <w:jc w:val="left"/>
              <w:rPr>
                <w:rFonts w:ascii="宋体" w:hAnsi="宋体"/>
                <w:sz w:val="18"/>
                <w:szCs w:val="18"/>
              </w:rPr>
            </w:pPr>
            <w:r w:rsidRPr="00304C08">
              <w:rPr>
                <w:noProof/>
                <w:sz w:val="18"/>
                <w:szCs w:val="18"/>
              </w:rPr>
              <w:drawing>
                <wp:anchor distT="0" distB="0" distL="114300" distR="114300" simplePos="0" relativeHeight="251624985" behindDoc="0" locked="0" layoutInCell="1" allowOverlap="1">
                  <wp:simplePos x="0" y="0"/>
                  <wp:positionH relativeFrom="column">
                    <wp:posOffset>280035</wp:posOffset>
                  </wp:positionH>
                  <wp:positionV relativeFrom="paragraph">
                    <wp:posOffset>9524</wp:posOffset>
                  </wp:positionV>
                  <wp:extent cx="1914525" cy="885825"/>
                  <wp:effectExtent l="0" t="0" r="9525" b="9525"/>
                  <wp:wrapNone/>
                  <wp:docPr id="27"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Documents and Settings/Administrator/Application Data/JisuOffice/ETemp/4980_1773576/image3.png"/>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918103" cy="887480"/>
                          </a:xfrm>
                          <a:prstGeom prst="rect">
                            <a:avLst/>
                          </a:prstGeom>
                          <a:ln cap="flat"/>
                        </pic:spPr>
                      </pic:pic>
                    </a:graphicData>
                  </a:graphic>
                </wp:anchor>
              </w:drawing>
            </w:r>
          </w:p>
          <w:p w:rsidR="00732752" w:rsidRPr="00304C08" w:rsidRDefault="00732752">
            <w:pPr>
              <w:autoSpaceDE w:val="0"/>
              <w:autoSpaceDN w:val="0"/>
              <w:spacing w:after="160" w:line="440" w:lineRule="exact"/>
              <w:jc w:val="left"/>
              <w:rPr>
                <w:rFonts w:ascii="宋体" w:hAnsi="宋体"/>
                <w:sz w:val="18"/>
                <w:szCs w:val="18"/>
              </w:rPr>
            </w:pPr>
          </w:p>
          <w:p w:rsidR="00732752" w:rsidRPr="00304C08" w:rsidRDefault="00C54C29">
            <w:pPr>
              <w:autoSpaceDE w:val="0"/>
              <w:autoSpaceDN w:val="0"/>
              <w:spacing w:after="160" w:line="440" w:lineRule="exact"/>
              <w:jc w:val="left"/>
              <w:rPr>
                <w:rFonts w:ascii="宋体" w:hAnsi="宋体"/>
                <w:sz w:val="18"/>
                <w:szCs w:val="18"/>
              </w:rPr>
            </w:pPr>
            <w:r w:rsidRPr="00304C08">
              <w:rPr>
                <w:noProof/>
                <w:sz w:val="18"/>
                <w:szCs w:val="18"/>
              </w:rPr>
              <w:drawing>
                <wp:anchor distT="0" distB="0" distL="114300" distR="114300" simplePos="0" relativeHeight="251624986" behindDoc="0" locked="0" layoutInCell="1" allowOverlap="1">
                  <wp:simplePos x="0" y="0"/>
                  <wp:positionH relativeFrom="column">
                    <wp:posOffset>4572</wp:posOffset>
                  </wp:positionH>
                  <wp:positionV relativeFrom="paragraph">
                    <wp:posOffset>323850</wp:posOffset>
                  </wp:positionV>
                  <wp:extent cx="2200275" cy="689021"/>
                  <wp:effectExtent l="0" t="0" r="0" b="0"/>
                  <wp:wrapNone/>
                  <wp:docPr id="28"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Documents and Settings/Administrator/Application Data/JisuOffice/ETemp/4980_1773576/image5.pn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200275" cy="689021"/>
                          </a:xfrm>
                          <a:prstGeom prst="rect">
                            <a:avLst/>
                          </a:prstGeom>
                          <a:ln cap="flat"/>
                        </pic:spPr>
                      </pic:pic>
                    </a:graphicData>
                  </a:graphic>
                </wp:anchor>
              </w:drawing>
            </w:r>
            <w:r w:rsidRPr="00304C08">
              <w:rPr>
                <w:noProof/>
                <w:sz w:val="18"/>
                <w:szCs w:val="18"/>
              </w:rPr>
              <w:drawing>
                <wp:anchor distT="0" distB="0" distL="114300" distR="114300" simplePos="0" relativeHeight="251624987" behindDoc="0" locked="0" layoutInCell="1" allowOverlap="1">
                  <wp:simplePos x="0" y="0"/>
                  <wp:positionH relativeFrom="column">
                    <wp:posOffset>146685</wp:posOffset>
                  </wp:positionH>
                  <wp:positionV relativeFrom="paragraph">
                    <wp:posOffset>1253490</wp:posOffset>
                  </wp:positionV>
                  <wp:extent cx="2044065" cy="746125"/>
                  <wp:effectExtent l="0" t="0" r="0" b="0"/>
                  <wp:wrapNone/>
                  <wp:docPr id="29"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Documents and Settings/Administrator/Application Data/JisuOffice/ETemp/4980_1773576/image4.png"/>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044065" cy="746125"/>
                          </a:xfrm>
                          <a:prstGeom prst="rect">
                            <a:avLst/>
                          </a:prstGeom>
                          <a:ln cap="flat"/>
                        </pic:spPr>
                      </pic:pic>
                    </a:graphicData>
                  </a:graphic>
                </wp:anchor>
              </w:drawing>
            </w:r>
          </w:p>
        </w:tc>
      </w:tr>
      <w:tr w:rsidR="00732752" w:rsidRPr="00C54C29">
        <w:trPr>
          <w:trHeight w:val="1548"/>
        </w:trPr>
        <w:tc>
          <w:tcPr>
            <w:tcW w:w="1668" w:type="dxa"/>
            <w:vMerge/>
            <w:vAlign w:val="center"/>
          </w:tcPr>
          <w:p w:rsidR="00732752" w:rsidRPr="00304C08" w:rsidRDefault="00732752">
            <w:pPr>
              <w:rPr>
                <w:sz w:val="18"/>
                <w:szCs w:val="18"/>
              </w:rPr>
            </w:pPr>
          </w:p>
        </w:tc>
        <w:tc>
          <w:tcPr>
            <w:tcW w:w="1346"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30m&lt;l≤60m</w:t>
            </w:r>
          </w:p>
        </w:tc>
        <w:tc>
          <w:tcPr>
            <w:tcW w:w="163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l/1000，且不大于</w:t>
            </w:r>
            <w:r w:rsidR="0000510B">
              <w:rPr>
                <w:rFonts w:ascii="宋体" w:hAnsi="宋体"/>
                <w:sz w:val="18"/>
                <w:szCs w:val="18"/>
              </w:rPr>
              <w:t>36</w:t>
            </w:r>
          </w:p>
        </w:tc>
        <w:tc>
          <w:tcPr>
            <w:tcW w:w="3878" w:type="dxa"/>
            <w:vMerge/>
          </w:tcPr>
          <w:p w:rsidR="00732752" w:rsidRPr="00304C08" w:rsidRDefault="00732752">
            <w:pPr>
              <w:rPr>
                <w:sz w:val="18"/>
                <w:szCs w:val="18"/>
              </w:rPr>
            </w:pPr>
          </w:p>
        </w:tc>
      </w:tr>
      <w:tr w:rsidR="00732752" w:rsidRPr="00C54C29">
        <w:trPr>
          <w:trHeight w:val="1408"/>
        </w:trPr>
        <w:tc>
          <w:tcPr>
            <w:tcW w:w="1668" w:type="dxa"/>
            <w:vMerge/>
            <w:vAlign w:val="center"/>
          </w:tcPr>
          <w:p w:rsidR="00732752" w:rsidRPr="00304C08" w:rsidRDefault="00732752">
            <w:pPr>
              <w:rPr>
                <w:sz w:val="18"/>
                <w:szCs w:val="18"/>
              </w:rPr>
            </w:pPr>
          </w:p>
        </w:tc>
        <w:tc>
          <w:tcPr>
            <w:tcW w:w="1346"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l&gt;60m</w:t>
            </w:r>
          </w:p>
        </w:tc>
        <w:tc>
          <w:tcPr>
            <w:tcW w:w="163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l/1000，且不大于</w:t>
            </w:r>
            <w:r w:rsidR="0000510B">
              <w:rPr>
                <w:rFonts w:ascii="宋体" w:hAnsi="宋体"/>
                <w:sz w:val="18"/>
                <w:szCs w:val="18"/>
              </w:rPr>
              <w:t>60</w:t>
            </w:r>
          </w:p>
        </w:tc>
        <w:tc>
          <w:tcPr>
            <w:tcW w:w="3878" w:type="dxa"/>
            <w:vMerge/>
          </w:tcPr>
          <w:p w:rsidR="00732752" w:rsidRPr="00304C08" w:rsidRDefault="00732752">
            <w:pPr>
              <w:rPr>
                <w:sz w:val="18"/>
                <w:szCs w:val="18"/>
              </w:rPr>
            </w:pPr>
          </w:p>
        </w:tc>
      </w:tr>
    </w:tbl>
    <w:p w:rsidR="00732752" w:rsidRPr="00304C08" w:rsidRDefault="006255C3">
      <w:pPr>
        <w:autoSpaceDE w:val="0"/>
        <w:autoSpaceDN w:val="0"/>
        <w:spacing w:after="160" w:line="440" w:lineRule="exact"/>
        <w:jc w:val="left"/>
        <w:rPr>
          <w:rFonts w:ascii="宋体" w:hAnsi="宋体"/>
          <w:b/>
        </w:rPr>
      </w:pPr>
      <w:r w:rsidRPr="00304C08">
        <w:rPr>
          <w:rFonts w:ascii="黑体" w:eastAsia="黑体" w:hAnsi="黑体"/>
        </w:rPr>
        <w:t>4.3.</w:t>
      </w:r>
      <w:r w:rsidR="00371040">
        <w:rPr>
          <w:rFonts w:ascii="黑体" w:eastAsia="黑体" w:hAnsi="黑体"/>
        </w:rPr>
        <w:t>5</w:t>
      </w:r>
      <w:r w:rsidR="00371040">
        <w:rPr>
          <w:rFonts w:ascii="黑体" w:eastAsia="黑体" w:hAnsi="黑体" w:hint="eastAsia"/>
        </w:rPr>
        <w:t xml:space="preserve"> </w:t>
      </w:r>
      <w:r w:rsidRPr="00304C08">
        <w:rPr>
          <w:rFonts w:ascii="宋体" w:hAnsi="宋体"/>
          <w:b/>
        </w:rPr>
        <w:t>单层钢结构主体结构的整体垂直度和整体平面弯曲的允许偏差符合表4.3.</w:t>
      </w:r>
      <w:r w:rsidR="00371040">
        <w:rPr>
          <w:rFonts w:ascii="宋体" w:hAnsi="宋体"/>
          <w:b/>
        </w:rPr>
        <w:t>5</w:t>
      </w:r>
      <w:r w:rsidRPr="00304C08">
        <w:rPr>
          <w:rFonts w:ascii="宋体" w:hAnsi="宋体"/>
          <w:b/>
        </w:rPr>
        <w:t>的规定。</w:t>
      </w:r>
    </w:p>
    <w:p w:rsidR="00732752" w:rsidRPr="00304C08" w:rsidRDefault="006255C3">
      <w:pPr>
        <w:autoSpaceDE w:val="0"/>
        <w:autoSpaceDN w:val="0"/>
        <w:spacing w:after="160" w:line="440" w:lineRule="exact"/>
        <w:ind w:firstLine="420"/>
        <w:jc w:val="left"/>
        <w:rPr>
          <w:rFonts w:ascii="宋体" w:hAnsi="宋体"/>
          <w:b/>
        </w:rPr>
      </w:pPr>
      <w:r w:rsidRPr="00304C08">
        <w:rPr>
          <w:rFonts w:ascii="宋体" w:hAnsi="宋体"/>
          <w:b/>
        </w:rPr>
        <w:t>检查数量：对主要立面全部检查。对每个所检查的立面，除两列角柱外，尚应至少选取一列中间柱。</w:t>
      </w:r>
    </w:p>
    <w:p w:rsidR="00732752" w:rsidRDefault="006255C3">
      <w:pPr>
        <w:autoSpaceDE w:val="0"/>
        <w:autoSpaceDN w:val="0"/>
        <w:spacing w:after="160" w:line="440" w:lineRule="exact"/>
        <w:ind w:firstLine="420"/>
        <w:jc w:val="left"/>
        <w:rPr>
          <w:rFonts w:ascii="宋体" w:hAnsi="宋体"/>
          <w:b/>
        </w:rPr>
      </w:pPr>
      <w:r w:rsidRPr="00304C08">
        <w:rPr>
          <w:rFonts w:ascii="宋体" w:hAnsi="宋体"/>
          <w:b/>
        </w:rPr>
        <w:t>检查方法：采用经纬仪、全站仪等测量。</w:t>
      </w:r>
    </w:p>
    <w:p w:rsidR="00C54C29" w:rsidRDefault="00C54C29">
      <w:pPr>
        <w:autoSpaceDE w:val="0"/>
        <w:autoSpaceDN w:val="0"/>
        <w:spacing w:after="160" w:line="440" w:lineRule="exact"/>
        <w:ind w:firstLine="420"/>
        <w:jc w:val="left"/>
        <w:rPr>
          <w:rFonts w:ascii="宋体" w:hAnsi="宋体"/>
          <w:b/>
        </w:rPr>
      </w:pPr>
    </w:p>
    <w:p w:rsidR="00C54C29" w:rsidRDefault="00C54C29">
      <w:pPr>
        <w:autoSpaceDE w:val="0"/>
        <w:autoSpaceDN w:val="0"/>
        <w:spacing w:after="160" w:line="440" w:lineRule="exact"/>
        <w:ind w:firstLine="420"/>
        <w:jc w:val="left"/>
        <w:rPr>
          <w:rFonts w:ascii="宋体" w:hAnsi="宋体"/>
          <w:b/>
        </w:rPr>
      </w:pPr>
    </w:p>
    <w:p w:rsidR="00732752" w:rsidRPr="00304C08" w:rsidRDefault="006255C3" w:rsidP="00304C08">
      <w:pPr>
        <w:autoSpaceDE w:val="0"/>
        <w:autoSpaceDN w:val="0"/>
        <w:spacing w:after="160" w:line="440" w:lineRule="exact"/>
        <w:ind w:firstLine="420"/>
        <w:jc w:val="center"/>
        <w:rPr>
          <w:rFonts w:ascii="黑体" w:eastAsia="黑体" w:hAnsi="黑体"/>
        </w:rPr>
      </w:pPr>
      <w:r w:rsidRPr="00304C08">
        <w:rPr>
          <w:rFonts w:ascii="黑体" w:eastAsia="黑体" w:hAnsi="黑体"/>
        </w:rPr>
        <w:lastRenderedPageBreak/>
        <w:t>表4.3.</w:t>
      </w:r>
      <w:r w:rsidR="00371040">
        <w:rPr>
          <w:rFonts w:ascii="黑体" w:eastAsia="黑体" w:hAnsi="黑体"/>
        </w:rPr>
        <w:t>5</w:t>
      </w:r>
      <w:r w:rsidRPr="00304C08">
        <w:rPr>
          <w:rFonts w:ascii="黑体" w:eastAsia="黑体" w:hAnsi="黑体"/>
        </w:rPr>
        <w:t xml:space="preserve">   整体垂直度和整体平面弯曲的允许偏差</w:t>
      </w:r>
    </w:p>
    <w:tbl>
      <w:tblPr>
        <w:tblStyle w:val="af0"/>
        <w:tblW w:w="8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840"/>
        <w:gridCol w:w="2841"/>
        <w:gridCol w:w="2841"/>
      </w:tblGrid>
      <w:tr w:rsidR="00732752" w:rsidRPr="00C54C29">
        <w:tc>
          <w:tcPr>
            <w:tcW w:w="284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项目</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允许偏差</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图例</w:t>
            </w:r>
          </w:p>
        </w:tc>
      </w:tr>
      <w:tr w:rsidR="00732752" w:rsidRPr="00C54C29" w:rsidTr="00304C08">
        <w:trPr>
          <w:trHeight w:val="2177"/>
        </w:trPr>
        <w:tc>
          <w:tcPr>
            <w:tcW w:w="284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主体结构的整体垂直度</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H/1000,且不应大于25</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noProof/>
                <w:sz w:val="18"/>
                <w:szCs w:val="18"/>
              </w:rPr>
              <w:drawing>
                <wp:anchor distT="0" distB="0" distL="114300" distR="114300" simplePos="0" relativeHeight="251624988" behindDoc="0" locked="0" layoutInCell="1" allowOverlap="1">
                  <wp:simplePos x="0" y="0"/>
                  <wp:positionH relativeFrom="column">
                    <wp:posOffset>163200</wp:posOffset>
                  </wp:positionH>
                  <wp:positionV relativeFrom="paragraph">
                    <wp:posOffset>13340</wp:posOffset>
                  </wp:positionV>
                  <wp:extent cx="1347470" cy="1420495"/>
                  <wp:effectExtent l="0" t="0" r="0" b="0"/>
                  <wp:wrapNone/>
                  <wp:docPr id="3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Documents and Settings/Administrator/Application Data/JisuOffice/ETemp/4980_1773576/image6.pn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348105" cy="1421130"/>
                          </a:xfrm>
                          <a:prstGeom prst="rect">
                            <a:avLst/>
                          </a:prstGeom>
                          <a:ln cap="flat"/>
                        </pic:spPr>
                      </pic:pic>
                    </a:graphicData>
                  </a:graphic>
                </wp:anchor>
              </w:drawing>
            </w:r>
          </w:p>
          <w:p w:rsidR="00732752" w:rsidRPr="00304C08" w:rsidRDefault="00732752">
            <w:pPr>
              <w:autoSpaceDE w:val="0"/>
              <w:autoSpaceDN w:val="0"/>
              <w:spacing w:after="160" w:line="440" w:lineRule="exact"/>
              <w:jc w:val="center"/>
              <w:rPr>
                <w:rFonts w:ascii="宋体" w:hAnsi="宋体"/>
                <w:sz w:val="18"/>
                <w:szCs w:val="18"/>
              </w:rPr>
            </w:pPr>
          </w:p>
          <w:p w:rsidR="00732752" w:rsidRPr="00304C08" w:rsidRDefault="00732752">
            <w:pPr>
              <w:autoSpaceDE w:val="0"/>
              <w:autoSpaceDN w:val="0"/>
              <w:spacing w:after="160" w:line="440" w:lineRule="exact"/>
              <w:jc w:val="center"/>
              <w:rPr>
                <w:rFonts w:ascii="宋体" w:hAnsi="宋体"/>
                <w:sz w:val="18"/>
                <w:szCs w:val="18"/>
              </w:rPr>
            </w:pPr>
          </w:p>
          <w:p w:rsidR="00732752" w:rsidRPr="00304C08" w:rsidRDefault="00732752">
            <w:pPr>
              <w:autoSpaceDE w:val="0"/>
              <w:autoSpaceDN w:val="0"/>
              <w:spacing w:after="160" w:line="440" w:lineRule="exact"/>
              <w:jc w:val="center"/>
              <w:rPr>
                <w:rFonts w:ascii="宋体" w:hAnsi="宋体"/>
                <w:sz w:val="18"/>
                <w:szCs w:val="18"/>
              </w:rPr>
            </w:pPr>
          </w:p>
        </w:tc>
      </w:tr>
      <w:tr w:rsidR="00732752" w:rsidRPr="00C54C29">
        <w:trPr>
          <w:trHeight w:val="1551"/>
        </w:trPr>
        <w:tc>
          <w:tcPr>
            <w:tcW w:w="284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主体结构的整体平面弯曲</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H/1500，且不应大于25</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noProof/>
                <w:sz w:val="18"/>
                <w:szCs w:val="18"/>
              </w:rPr>
              <w:drawing>
                <wp:anchor distT="0" distB="0" distL="114300" distR="114300" simplePos="0" relativeHeight="251624989" behindDoc="0" locked="0" layoutInCell="1" allowOverlap="1">
                  <wp:simplePos x="0" y="0"/>
                  <wp:positionH relativeFrom="column">
                    <wp:posOffset>67315</wp:posOffset>
                  </wp:positionH>
                  <wp:positionV relativeFrom="paragraph">
                    <wp:posOffset>46360</wp:posOffset>
                  </wp:positionV>
                  <wp:extent cx="1572895" cy="782320"/>
                  <wp:effectExtent l="0" t="0" r="0" b="0"/>
                  <wp:wrapNone/>
                  <wp:docPr id="3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Documents and Settings/Administrator/Application Data/JisuOffice/ETemp/4980_1773576/image7.png"/>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573530" cy="782955"/>
                          </a:xfrm>
                          <a:prstGeom prst="rect">
                            <a:avLst/>
                          </a:prstGeom>
                          <a:ln cap="flat"/>
                        </pic:spPr>
                      </pic:pic>
                    </a:graphicData>
                  </a:graphic>
                </wp:anchor>
              </w:drawing>
            </w:r>
          </w:p>
          <w:p w:rsidR="00732752" w:rsidRPr="00304C08" w:rsidRDefault="00732752">
            <w:pPr>
              <w:autoSpaceDE w:val="0"/>
              <w:autoSpaceDN w:val="0"/>
              <w:spacing w:after="160" w:line="440" w:lineRule="exact"/>
              <w:jc w:val="center"/>
              <w:rPr>
                <w:rFonts w:ascii="宋体" w:hAnsi="宋体"/>
                <w:sz w:val="18"/>
                <w:szCs w:val="18"/>
              </w:rPr>
            </w:pPr>
          </w:p>
          <w:p w:rsidR="00732752" w:rsidRPr="00304C08" w:rsidRDefault="00732752">
            <w:pPr>
              <w:autoSpaceDE w:val="0"/>
              <w:autoSpaceDN w:val="0"/>
              <w:spacing w:after="160" w:line="440" w:lineRule="exact"/>
              <w:rPr>
                <w:rFonts w:ascii="宋体" w:hAnsi="宋体"/>
                <w:sz w:val="18"/>
                <w:szCs w:val="18"/>
              </w:rPr>
            </w:pPr>
          </w:p>
        </w:tc>
      </w:tr>
    </w:tbl>
    <w:p w:rsidR="00732752" w:rsidRPr="00304C08" w:rsidRDefault="006255C3">
      <w:pPr>
        <w:autoSpaceDE w:val="0"/>
        <w:autoSpaceDN w:val="0"/>
        <w:spacing w:after="160" w:line="440" w:lineRule="exact"/>
        <w:jc w:val="left"/>
        <w:rPr>
          <w:rFonts w:ascii="宋体" w:hAnsi="宋体"/>
          <w:sz w:val="18"/>
          <w:szCs w:val="18"/>
        </w:rPr>
      </w:pPr>
      <w:r w:rsidRPr="00304C08">
        <w:rPr>
          <w:rFonts w:ascii="宋体" w:hAnsi="宋体"/>
          <w:sz w:val="18"/>
          <w:szCs w:val="18"/>
        </w:rPr>
        <w:t>注：当柱或吊车梁等主要构件为利旧时，允许偏差可比表中限值增大5mm。</w:t>
      </w:r>
    </w:p>
    <w:p w:rsidR="00732752" w:rsidRDefault="00732752">
      <w:pPr>
        <w:autoSpaceDE w:val="0"/>
        <w:autoSpaceDN w:val="0"/>
        <w:spacing w:after="160" w:line="440" w:lineRule="exact"/>
        <w:jc w:val="left"/>
        <w:rPr>
          <w:rFonts w:ascii="宋体" w:hAnsi="宋体"/>
          <w:sz w:val="28"/>
          <w:szCs w:val="28"/>
        </w:rPr>
      </w:pPr>
    </w:p>
    <w:p w:rsidR="00732752" w:rsidRPr="00304C08" w:rsidRDefault="006255C3">
      <w:pPr>
        <w:autoSpaceDE w:val="0"/>
        <w:autoSpaceDN w:val="0"/>
        <w:spacing w:after="160" w:line="440" w:lineRule="exact"/>
        <w:jc w:val="center"/>
        <w:rPr>
          <w:rFonts w:ascii="黑体" w:eastAsia="黑体" w:hAnsi="黑体"/>
        </w:rPr>
      </w:pPr>
      <w:r w:rsidRPr="00304C08">
        <w:rPr>
          <w:rFonts w:ascii="黑体" w:eastAsia="黑体" w:hAnsi="黑体"/>
        </w:rPr>
        <w:t>Ⅱ  一般项目</w:t>
      </w:r>
    </w:p>
    <w:p w:rsidR="00732752" w:rsidRPr="00304C08" w:rsidRDefault="006255C3">
      <w:pPr>
        <w:autoSpaceDE w:val="0"/>
        <w:autoSpaceDN w:val="0"/>
        <w:spacing w:after="160" w:line="440" w:lineRule="exact"/>
        <w:jc w:val="left"/>
        <w:rPr>
          <w:rFonts w:ascii="宋体" w:hAnsi="宋体"/>
        </w:rPr>
      </w:pPr>
      <w:r w:rsidRPr="00304C08">
        <w:rPr>
          <w:rFonts w:ascii="黑体" w:eastAsia="黑体" w:hAnsi="黑体"/>
        </w:rPr>
        <w:t>4.3.</w:t>
      </w:r>
      <w:r w:rsidR="00371040">
        <w:rPr>
          <w:rFonts w:ascii="黑体" w:eastAsia="黑体" w:hAnsi="黑体"/>
        </w:rPr>
        <w:t>6</w:t>
      </w:r>
      <w:r w:rsidRPr="00304C08">
        <w:rPr>
          <w:rFonts w:ascii="黑体" w:eastAsia="黑体" w:hAnsi="黑体"/>
        </w:rPr>
        <w:t xml:space="preserve"> </w:t>
      </w:r>
      <w:r w:rsidRPr="00304C08">
        <w:rPr>
          <w:rFonts w:ascii="宋体" w:hAnsi="宋体"/>
        </w:rPr>
        <w:t>利旧钢柱等主要构件的中心线及标高基准点等标记应齐全。</w:t>
      </w:r>
    </w:p>
    <w:p w:rsidR="00732752" w:rsidRPr="00304C08" w:rsidRDefault="006255C3">
      <w:pPr>
        <w:autoSpaceDE w:val="0"/>
        <w:autoSpaceDN w:val="0"/>
        <w:spacing w:after="160" w:line="440" w:lineRule="exact"/>
        <w:ind w:firstLine="560"/>
        <w:jc w:val="left"/>
        <w:rPr>
          <w:rFonts w:ascii="宋体" w:hAnsi="宋体"/>
        </w:rPr>
      </w:pPr>
      <w:r w:rsidRPr="00304C08">
        <w:rPr>
          <w:rFonts w:ascii="宋体" w:hAnsi="宋体"/>
        </w:rPr>
        <w:t>检查数量：按同类构件数量抽查10%，且不少于3件。</w:t>
      </w:r>
    </w:p>
    <w:p w:rsidR="00732752" w:rsidRPr="00304C08" w:rsidRDefault="006255C3">
      <w:pPr>
        <w:autoSpaceDE w:val="0"/>
        <w:autoSpaceDN w:val="0"/>
        <w:spacing w:after="160" w:line="440" w:lineRule="exact"/>
        <w:ind w:firstLine="560"/>
        <w:jc w:val="left"/>
        <w:rPr>
          <w:rFonts w:ascii="宋体" w:hAnsi="宋体"/>
        </w:rPr>
      </w:pPr>
      <w:r w:rsidRPr="00304C08">
        <w:rPr>
          <w:rFonts w:ascii="宋体" w:hAnsi="宋体"/>
        </w:rPr>
        <w:t>检验方法：观察检查。</w:t>
      </w:r>
    </w:p>
    <w:p w:rsidR="00732752" w:rsidRPr="00304C08" w:rsidRDefault="006255C3">
      <w:pPr>
        <w:autoSpaceDE w:val="0"/>
        <w:autoSpaceDN w:val="0"/>
        <w:spacing w:after="160" w:line="440" w:lineRule="exact"/>
        <w:jc w:val="left"/>
        <w:rPr>
          <w:rFonts w:ascii="宋体" w:hAnsi="宋体"/>
        </w:rPr>
      </w:pPr>
      <w:r w:rsidRPr="00304C08">
        <w:rPr>
          <w:rFonts w:ascii="黑体" w:eastAsia="黑体" w:hAnsi="黑体"/>
        </w:rPr>
        <w:t>4.3.</w:t>
      </w:r>
      <w:r w:rsidR="00371040">
        <w:rPr>
          <w:rFonts w:ascii="黑体" w:eastAsia="黑体" w:hAnsi="黑体"/>
        </w:rPr>
        <w:t>7</w:t>
      </w:r>
      <w:r w:rsidR="00371040">
        <w:rPr>
          <w:rFonts w:ascii="黑体" w:eastAsia="黑体" w:hAnsi="黑体" w:hint="eastAsia"/>
        </w:rPr>
        <w:t xml:space="preserve"> </w:t>
      </w:r>
      <w:r w:rsidRPr="00304C08">
        <w:rPr>
          <w:rFonts w:ascii="宋体" w:hAnsi="宋体"/>
        </w:rPr>
        <w:t>利旧钢柱安装的允许偏差应符合表4.3.</w:t>
      </w:r>
      <w:r w:rsidR="00371040">
        <w:rPr>
          <w:rFonts w:ascii="宋体" w:hAnsi="宋体"/>
        </w:rPr>
        <w:t>7</w:t>
      </w:r>
      <w:r w:rsidRPr="00304C08">
        <w:rPr>
          <w:rFonts w:ascii="宋体" w:hAnsi="宋体"/>
        </w:rPr>
        <w:t>的规定</w:t>
      </w:r>
    </w:p>
    <w:p w:rsidR="00732752" w:rsidRPr="00304C08" w:rsidRDefault="006255C3">
      <w:pPr>
        <w:autoSpaceDE w:val="0"/>
        <w:autoSpaceDN w:val="0"/>
        <w:spacing w:after="160" w:line="440" w:lineRule="exact"/>
        <w:ind w:firstLine="420"/>
        <w:jc w:val="left"/>
        <w:rPr>
          <w:rFonts w:ascii="宋体" w:hAnsi="宋体"/>
        </w:rPr>
      </w:pPr>
      <w:r w:rsidRPr="00304C08">
        <w:rPr>
          <w:rFonts w:ascii="宋体" w:hAnsi="宋体"/>
        </w:rPr>
        <w:t>检查数量：按钢柱数抽查10%，且不小于3件。</w:t>
      </w:r>
    </w:p>
    <w:p w:rsidR="00732752" w:rsidRDefault="006255C3">
      <w:pPr>
        <w:autoSpaceDE w:val="0"/>
        <w:autoSpaceDN w:val="0"/>
        <w:spacing w:after="160" w:line="440" w:lineRule="exact"/>
        <w:ind w:firstLine="420"/>
        <w:jc w:val="left"/>
        <w:rPr>
          <w:rFonts w:ascii="宋体" w:hAnsi="宋体"/>
        </w:rPr>
      </w:pPr>
      <w:r w:rsidRPr="00304C08">
        <w:rPr>
          <w:rFonts w:ascii="宋体" w:hAnsi="宋体"/>
        </w:rPr>
        <w:t>检验方法：见表4.3.</w:t>
      </w:r>
      <w:r w:rsidR="00371040">
        <w:rPr>
          <w:rFonts w:ascii="宋体" w:hAnsi="宋体"/>
        </w:rPr>
        <w:t>7</w:t>
      </w:r>
      <w:r w:rsidRPr="00304C08">
        <w:rPr>
          <w:rFonts w:ascii="宋体" w:hAnsi="宋体"/>
        </w:rPr>
        <w:t>。</w:t>
      </w:r>
    </w:p>
    <w:p w:rsidR="00C54C29" w:rsidRDefault="00C54C29">
      <w:pPr>
        <w:autoSpaceDE w:val="0"/>
        <w:autoSpaceDN w:val="0"/>
        <w:spacing w:after="160" w:line="440" w:lineRule="exact"/>
        <w:ind w:firstLine="420"/>
        <w:jc w:val="left"/>
        <w:rPr>
          <w:rFonts w:ascii="宋体" w:hAnsi="宋体"/>
        </w:rPr>
      </w:pPr>
    </w:p>
    <w:p w:rsidR="00C54C29" w:rsidRDefault="00C54C29">
      <w:pPr>
        <w:autoSpaceDE w:val="0"/>
        <w:autoSpaceDN w:val="0"/>
        <w:spacing w:after="160" w:line="440" w:lineRule="exact"/>
        <w:ind w:firstLine="420"/>
        <w:jc w:val="left"/>
        <w:rPr>
          <w:rFonts w:ascii="宋体" w:hAnsi="宋体"/>
        </w:rPr>
      </w:pPr>
    </w:p>
    <w:p w:rsidR="00C54C29" w:rsidRDefault="00C54C29">
      <w:pPr>
        <w:autoSpaceDE w:val="0"/>
        <w:autoSpaceDN w:val="0"/>
        <w:spacing w:after="160" w:line="440" w:lineRule="exact"/>
        <w:ind w:firstLine="420"/>
        <w:jc w:val="left"/>
        <w:rPr>
          <w:rFonts w:ascii="宋体" w:hAnsi="宋体"/>
        </w:rPr>
      </w:pPr>
    </w:p>
    <w:p w:rsidR="00C54C29" w:rsidRPr="00304C08" w:rsidRDefault="00C54C29">
      <w:pPr>
        <w:autoSpaceDE w:val="0"/>
        <w:autoSpaceDN w:val="0"/>
        <w:spacing w:after="160" w:line="440" w:lineRule="exact"/>
        <w:ind w:firstLine="420"/>
        <w:jc w:val="left"/>
        <w:rPr>
          <w:rFonts w:ascii="宋体" w:hAnsi="宋体"/>
        </w:rPr>
      </w:pPr>
    </w:p>
    <w:p w:rsidR="00732752" w:rsidRPr="00304C08" w:rsidRDefault="006255C3">
      <w:pPr>
        <w:autoSpaceDE w:val="0"/>
        <w:autoSpaceDN w:val="0"/>
        <w:spacing w:after="160" w:line="440" w:lineRule="exact"/>
        <w:jc w:val="center"/>
        <w:rPr>
          <w:rFonts w:ascii="黑体" w:eastAsia="黑体" w:hAnsi="黑体"/>
        </w:rPr>
      </w:pPr>
      <w:r w:rsidRPr="00304C08">
        <w:rPr>
          <w:rFonts w:ascii="黑体" w:eastAsia="黑体" w:hAnsi="黑体"/>
        </w:rPr>
        <w:lastRenderedPageBreak/>
        <w:t>表4.3.</w:t>
      </w:r>
      <w:r w:rsidR="00371040">
        <w:rPr>
          <w:rFonts w:ascii="黑体" w:eastAsia="黑体" w:hAnsi="黑体"/>
        </w:rPr>
        <w:t>7</w:t>
      </w:r>
      <w:r w:rsidRPr="00304C08">
        <w:rPr>
          <w:rFonts w:ascii="黑体" w:eastAsia="黑体" w:hAnsi="黑体"/>
        </w:rPr>
        <w:t xml:space="preserve">  利旧钢柱安装的允许偏差（mm）</w:t>
      </w:r>
    </w:p>
    <w:tbl>
      <w:tblPr>
        <w:tblStyle w:val="af0"/>
        <w:tblW w:w="8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833"/>
        <w:gridCol w:w="829"/>
        <w:gridCol w:w="998"/>
        <w:gridCol w:w="1559"/>
        <w:gridCol w:w="2693"/>
        <w:gridCol w:w="1610"/>
      </w:tblGrid>
      <w:tr w:rsidR="00732752" w:rsidRPr="00C54C29">
        <w:tc>
          <w:tcPr>
            <w:tcW w:w="2660" w:type="dxa"/>
            <w:gridSpan w:val="3"/>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项目</w:t>
            </w:r>
          </w:p>
        </w:tc>
        <w:tc>
          <w:tcPr>
            <w:tcW w:w="1559"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允许偏差</w:t>
            </w:r>
          </w:p>
        </w:tc>
        <w:tc>
          <w:tcPr>
            <w:tcW w:w="2693"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图例</w:t>
            </w:r>
          </w:p>
        </w:tc>
        <w:tc>
          <w:tcPr>
            <w:tcW w:w="161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检验方法</w:t>
            </w:r>
          </w:p>
        </w:tc>
      </w:tr>
      <w:tr w:rsidR="00732752" w:rsidRPr="00C54C29">
        <w:trPr>
          <w:trHeight w:val="1229"/>
        </w:trPr>
        <w:tc>
          <w:tcPr>
            <w:tcW w:w="2660" w:type="dxa"/>
            <w:gridSpan w:val="3"/>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柱脚底座中心线对定位轴线的偏移</w:t>
            </w:r>
          </w:p>
        </w:tc>
        <w:tc>
          <w:tcPr>
            <w:tcW w:w="1559" w:type="dxa"/>
            <w:vAlign w:val="center"/>
          </w:tcPr>
          <w:p w:rsidR="00732752" w:rsidRPr="00304C08" w:rsidRDefault="0000510B">
            <w:pPr>
              <w:autoSpaceDE w:val="0"/>
              <w:autoSpaceDN w:val="0"/>
              <w:spacing w:after="160" w:line="440" w:lineRule="exact"/>
              <w:jc w:val="center"/>
              <w:rPr>
                <w:rFonts w:ascii="宋体" w:hAnsi="宋体"/>
                <w:sz w:val="18"/>
                <w:szCs w:val="18"/>
              </w:rPr>
            </w:pPr>
            <w:r>
              <w:rPr>
                <w:rFonts w:ascii="宋体" w:hAnsi="宋体"/>
                <w:sz w:val="18"/>
                <w:szCs w:val="18"/>
              </w:rPr>
              <w:t>6</w:t>
            </w:r>
          </w:p>
        </w:tc>
        <w:tc>
          <w:tcPr>
            <w:tcW w:w="2693"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noProof/>
                <w:sz w:val="18"/>
                <w:szCs w:val="18"/>
              </w:rPr>
              <w:drawing>
                <wp:anchor distT="0" distB="0" distL="114300" distR="114300" simplePos="0" relativeHeight="251624990" behindDoc="0" locked="0" layoutInCell="1" allowOverlap="1">
                  <wp:simplePos x="0" y="0"/>
                  <wp:positionH relativeFrom="column">
                    <wp:posOffset>-19690</wp:posOffset>
                  </wp:positionH>
                  <wp:positionV relativeFrom="paragraph">
                    <wp:posOffset>-47629</wp:posOffset>
                  </wp:positionV>
                  <wp:extent cx="1617345" cy="725170"/>
                  <wp:effectExtent l="0" t="0" r="0" b="0"/>
                  <wp:wrapNone/>
                  <wp:docPr id="3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Documents and Settings/Administrator/Application Data/JisuOffice/ETemp/4980_1773576/image8.png"/>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617980" cy="725805"/>
                          </a:xfrm>
                          <a:prstGeom prst="rect">
                            <a:avLst/>
                          </a:prstGeom>
                          <a:ln cap="flat"/>
                        </pic:spPr>
                      </pic:pic>
                    </a:graphicData>
                  </a:graphic>
                </wp:anchor>
              </w:drawing>
            </w:r>
          </w:p>
        </w:tc>
        <w:tc>
          <w:tcPr>
            <w:tcW w:w="161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用吊线和钢尺检查</w:t>
            </w:r>
          </w:p>
        </w:tc>
      </w:tr>
      <w:tr w:rsidR="00732752" w:rsidRPr="00C54C29">
        <w:tc>
          <w:tcPr>
            <w:tcW w:w="833" w:type="dxa"/>
            <w:vMerge w:val="restart"/>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柱基准点标高</w:t>
            </w:r>
          </w:p>
        </w:tc>
        <w:tc>
          <w:tcPr>
            <w:tcW w:w="1827" w:type="dxa"/>
            <w:gridSpan w:val="2"/>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有吊车梁的柱</w:t>
            </w:r>
          </w:p>
        </w:tc>
        <w:tc>
          <w:tcPr>
            <w:tcW w:w="1559"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+3</w:t>
            </w:r>
          </w:p>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-5</w:t>
            </w:r>
          </w:p>
        </w:tc>
        <w:tc>
          <w:tcPr>
            <w:tcW w:w="2693" w:type="dxa"/>
            <w:vMerge w:val="restart"/>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noProof/>
                <w:sz w:val="18"/>
                <w:szCs w:val="18"/>
              </w:rPr>
              <w:drawing>
                <wp:anchor distT="0" distB="0" distL="114300" distR="114300" simplePos="0" relativeHeight="251624991" behindDoc="0" locked="0" layoutInCell="1" allowOverlap="1">
                  <wp:simplePos x="0" y="0"/>
                  <wp:positionH relativeFrom="column">
                    <wp:posOffset>94619</wp:posOffset>
                  </wp:positionH>
                  <wp:positionV relativeFrom="paragraph">
                    <wp:posOffset>-57154</wp:posOffset>
                  </wp:positionV>
                  <wp:extent cx="1420495" cy="972820"/>
                  <wp:effectExtent l="0" t="0" r="0" b="0"/>
                  <wp:wrapNone/>
                  <wp:docPr id="35"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Documents and Settings/Administrator/Application Data/JisuOffice/ETemp/4980_1773576/image9.pn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421130" cy="973455"/>
                          </a:xfrm>
                          <a:prstGeom prst="rect">
                            <a:avLst/>
                          </a:prstGeom>
                          <a:ln cap="flat"/>
                        </pic:spPr>
                      </pic:pic>
                    </a:graphicData>
                  </a:graphic>
                </wp:anchor>
              </w:drawing>
            </w:r>
          </w:p>
        </w:tc>
        <w:tc>
          <w:tcPr>
            <w:tcW w:w="1610" w:type="dxa"/>
            <w:vMerge w:val="restart"/>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用水准仪检查</w:t>
            </w:r>
          </w:p>
        </w:tc>
      </w:tr>
      <w:tr w:rsidR="00732752" w:rsidRPr="00C54C29">
        <w:tc>
          <w:tcPr>
            <w:tcW w:w="833" w:type="dxa"/>
            <w:vMerge/>
            <w:vAlign w:val="center"/>
          </w:tcPr>
          <w:p w:rsidR="00732752" w:rsidRPr="00304C08" w:rsidRDefault="00732752">
            <w:pPr>
              <w:rPr>
                <w:rFonts w:ascii="宋体" w:hAnsi="宋体"/>
                <w:sz w:val="18"/>
                <w:szCs w:val="18"/>
              </w:rPr>
            </w:pPr>
          </w:p>
        </w:tc>
        <w:tc>
          <w:tcPr>
            <w:tcW w:w="1827" w:type="dxa"/>
            <w:gridSpan w:val="2"/>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无吊车梁的柱</w:t>
            </w:r>
          </w:p>
        </w:tc>
        <w:tc>
          <w:tcPr>
            <w:tcW w:w="1559"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+5</w:t>
            </w:r>
          </w:p>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-8</w:t>
            </w:r>
          </w:p>
        </w:tc>
        <w:tc>
          <w:tcPr>
            <w:tcW w:w="2693" w:type="dxa"/>
            <w:vMerge/>
            <w:vAlign w:val="center"/>
          </w:tcPr>
          <w:p w:rsidR="00732752" w:rsidRPr="00304C08" w:rsidRDefault="00732752">
            <w:pPr>
              <w:rPr>
                <w:rFonts w:ascii="宋体" w:hAnsi="宋体"/>
                <w:sz w:val="18"/>
                <w:szCs w:val="18"/>
              </w:rPr>
            </w:pPr>
          </w:p>
        </w:tc>
        <w:tc>
          <w:tcPr>
            <w:tcW w:w="1610" w:type="dxa"/>
            <w:vMerge/>
            <w:vAlign w:val="center"/>
          </w:tcPr>
          <w:p w:rsidR="00732752" w:rsidRPr="00304C08" w:rsidRDefault="00732752">
            <w:pPr>
              <w:rPr>
                <w:rFonts w:ascii="宋体" w:hAnsi="宋体"/>
                <w:sz w:val="18"/>
                <w:szCs w:val="18"/>
              </w:rPr>
            </w:pPr>
          </w:p>
        </w:tc>
      </w:tr>
      <w:tr w:rsidR="00732752" w:rsidRPr="00C54C29">
        <w:trPr>
          <w:trHeight w:val="904"/>
        </w:trPr>
        <w:tc>
          <w:tcPr>
            <w:tcW w:w="2660" w:type="dxa"/>
            <w:gridSpan w:val="3"/>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弯曲矢高</w:t>
            </w:r>
          </w:p>
        </w:tc>
        <w:tc>
          <w:tcPr>
            <w:tcW w:w="1559"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H/1200，且不大于18</w:t>
            </w:r>
          </w:p>
        </w:tc>
        <w:tc>
          <w:tcPr>
            <w:tcW w:w="2693" w:type="dxa"/>
            <w:vAlign w:val="center"/>
          </w:tcPr>
          <w:p w:rsidR="00732752" w:rsidRPr="00304C08" w:rsidRDefault="00732752">
            <w:pPr>
              <w:autoSpaceDE w:val="0"/>
              <w:autoSpaceDN w:val="0"/>
              <w:spacing w:after="160" w:line="440" w:lineRule="exact"/>
              <w:jc w:val="center"/>
              <w:rPr>
                <w:rFonts w:ascii="宋体" w:hAnsi="宋体"/>
                <w:sz w:val="18"/>
                <w:szCs w:val="18"/>
              </w:rPr>
            </w:pPr>
          </w:p>
        </w:tc>
        <w:tc>
          <w:tcPr>
            <w:tcW w:w="161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用经纬仪或拉线和钢尺检查</w:t>
            </w:r>
          </w:p>
        </w:tc>
      </w:tr>
      <w:tr w:rsidR="00732752" w:rsidRPr="00C54C29">
        <w:tc>
          <w:tcPr>
            <w:tcW w:w="833" w:type="dxa"/>
            <w:vMerge w:val="restart"/>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柱轴线垂直度</w:t>
            </w:r>
          </w:p>
        </w:tc>
        <w:tc>
          <w:tcPr>
            <w:tcW w:w="829" w:type="dxa"/>
            <w:vMerge w:val="restart"/>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单层柱</w:t>
            </w:r>
          </w:p>
        </w:tc>
        <w:tc>
          <w:tcPr>
            <w:tcW w:w="998"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H≤10m</w:t>
            </w:r>
          </w:p>
        </w:tc>
        <w:tc>
          <w:tcPr>
            <w:tcW w:w="1559"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H/1000</w:t>
            </w:r>
          </w:p>
        </w:tc>
        <w:tc>
          <w:tcPr>
            <w:tcW w:w="2693" w:type="dxa"/>
            <w:vMerge w:val="restart"/>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noProof/>
                <w:sz w:val="18"/>
                <w:szCs w:val="18"/>
              </w:rPr>
              <w:drawing>
                <wp:anchor distT="0" distB="0" distL="114300" distR="114300" simplePos="0" relativeHeight="251624992" behindDoc="0" locked="0" layoutInCell="1" allowOverlap="1">
                  <wp:simplePos x="0" y="0"/>
                  <wp:positionH relativeFrom="column">
                    <wp:posOffset>267975</wp:posOffset>
                  </wp:positionH>
                  <wp:positionV relativeFrom="paragraph">
                    <wp:posOffset>5719</wp:posOffset>
                  </wp:positionV>
                  <wp:extent cx="1115695" cy="1529715"/>
                  <wp:effectExtent l="0" t="0" r="0" b="0"/>
                  <wp:wrapNone/>
                  <wp:docPr id="3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Documents and Settings/Administrator/Application Data/JisuOffice/ETemp/4980_1773576/image10.png"/>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116330" cy="1530350"/>
                          </a:xfrm>
                          <a:prstGeom prst="rect">
                            <a:avLst/>
                          </a:prstGeom>
                          <a:ln cap="flat"/>
                        </pic:spPr>
                      </pic:pic>
                    </a:graphicData>
                  </a:graphic>
                </wp:anchor>
              </w:drawing>
            </w:r>
          </w:p>
        </w:tc>
        <w:tc>
          <w:tcPr>
            <w:tcW w:w="1610" w:type="dxa"/>
            <w:vMerge w:val="restart"/>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用经纬仪或吊线和钢尺检查</w:t>
            </w:r>
          </w:p>
        </w:tc>
      </w:tr>
      <w:tr w:rsidR="00732752" w:rsidRPr="00C54C29">
        <w:tc>
          <w:tcPr>
            <w:tcW w:w="833" w:type="dxa"/>
            <w:vMerge/>
            <w:vAlign w:val="center"/>
          </w:tcPr>
          <w:p w:rsidR="00732752" w:rsidRPr="00304C08" w:rsidRDefault="00732752">
            <w:pPr>
              <w:rPr>
                <w:rFonts w:ascii="宋体" w:hAnsi="宋体"/>
                <w:sz w:val="18"/>
                <w:szCs w:val="18"/>
              </w:rPr>
            </w:pPr>
          </w:p>
        </w:tc>
        <w:tc>
          <w:tcPr>
            <w:tcW w:w="829" w:type="dxa"/>
            <w:vMerge/>
            <w:vAlign w:val="center"/>
          </w:tcPr>
          <w:p w:rsidR="00732752" w:rsidRPr="00304C08" w:rsidRDefault="00732752">
            <w:pPr>
              <w:rPr>
                <w:rFonts w:ascii="宋体" w:hAnsi="宋体"/>
                <w:sz w:val="18"/>
                <w:szCs w:val="18"/>
              </w:rPr>
            </w:pPr>
          </w:p>
        </w:tc>
        <w:tc>
          <w:tcPr>
            <w:tcW w:w="998"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H&gt;10m</w:t>
            </w:r>
          </w:p>
        </w:tc>
        <w:tc>
          <w:tcPr>
            <w:tcW w:w="1559"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H/1000，且不大于25</w:t>
            </w:r>
          </w:p>
        </w:tc>
        <w:tc>
          <w:tcPr>
            <w:tcW w:w="2693" w:type="dxa"/>
            <w:vMerge/>
            <w:vAlign w:val="center"/>
          </w:tcPr>
          <w:p w:rsidR="00732752" w:rsidRPr="00304C08" w:rsidRDefault="00732752">
            <w:pPr>
              <w:rPr>
                <w:rFonts w:ascii="宋体" w:hAnsi="宋体"/>
                <w:sz w:val="18"/>
                <w:szCs w:val="18"/>
              </w:rPr>
            </w:pPr>
          </w:p>
        </w:tc>
        <w:tc>
          <w:tcPr>
            <w:tcW w:w="1610" w:type="dxa"/>
            <w:vMerge/>
            <w:vAlign w:val="center"/>
          </w:tcPr>
          <w:p w:rsidR="00732752" w:rsidRPr="00304C08" w:rsidRDefault="00732752">
            <w:pPr>
              <w:rPr>
                <w:rFonts w:ascii="宋体" w:hAnsi="宋体"/>
                <w:sz w:val="18"/>
                <w:szCs w:val="18"/>
              </w:rPr>
            </w:pPr>
          </w:p>
        </w:tc>
      </w:tr>
      <w:tr w:rsidR="00732752" w:rsidRPr="00C54C29">
        <w:tc>
          <w:tcPr>
            <w:tcW w:w="833" w:type="dxa"/>
            <w:vMerge/>
            <w:vAlign w:val="center"/>
          </w:tcPr>
          <w:p w:rsidR="00732752" w:rsidRPr="00304C08" w:rsidRDefault="00732752">
            <w:pPr>
              <w:rPr>
                <w:rFonts w:ascii="宋体" w:hAnsi="宋体"/>
                <w:sz w:val="18"/>
                <w:szCs w:val="18"/>
              </w:rPr>
            </w:pPr>
          </w:p>
        </w:tc>
        <w:tc>
          <w:tcPr>
            <w:tcW w:w="829" w:type="dxa"/>
            <w:vMerge w:val="restart"/>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多节柱</w:t>
            </w:r>
          </w:p>
        </w:tc>
        <w:tc>
          <w:tcPr>
            <w:tcW w:w="998"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单节柱</w:t>
            </w:r>
          </w:p>
        </w:tc>
        <w:tc>
          <w:tcPr>
            <w:tcW w:w="1559"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H/1000，且不大于10</w:t>
            </w:r>
          </w:p>
        </w:tc>
        <w:tc>
          <w:tcPr>
            <w:tcW w:w="2693" w:type="dxa"/>
            <w:vMerge/>
            <w:vAlign w:val="center"/>
          </w:tcPr>
          <w:p w:rsidR="00732752" w:rsidRPr="00304C08" w:rsidRDefault="00732752">
            <w:pPr>
              <w:rPr>
                <w:rFonts w:ascii="宋体" w:hAnsi="宋体"/>
                <w:sz w:val="18"/>
                <w:szCs w:val="18"/>
              </w:rPr>
            </w:pPr>
          </w:p>
        </w:tc>
        <w:tc>
          <w:tcPr>
            <w:tcW w:w="1610" w:type="dxa"/>
            <w:vMerge/>
            <w:vAlign w:val="center"/>
          </w:tcPr>
          <w:p w:rsidR="00732752" w:rsidRPr="00304C08" w:rsidRDefault="00732752">
            <w:pPr>
              <w:rPr>
                <w:rFonts w:ascii="宋体" w:hAnsi="宋体"/>
                <w:sz w:val="18"/>
                <w:szCs w:val="18"/>
              </w:rPr>
            </w:pPr>
          </w:p>
        </w:tc>
      </w:tr>
      <w:tr w:rsidR="00732752" w:rsidRPr="00C54C29">
        <w:tc>
          <w:tcPr>
            <w:tcW w:w="833" w:type="dxa"/>
            <w:vMerge/>
            <w:vAlign w:val="center"/>
          </w:tcPr>
          <w:p w:rsidR="00732752" w:rsidRPr="00304C08" w:rsidRDefault="00732752">
            <w:pPr>
              <w:rPr>
                <w:rFonts w:ascii="宋体" w:hAnsi="宋体"/>
                <w:sz w:val="18"/>
                <w:szCs w:val="18"/>
              </w:rPr>
            </w:pPr>
          </w:p>
        </w:tc>
        <w:tc>
          <w:tcPr>
            <w:tcW w:w="829" w:type="dxa"/>
            <w:vMerge/>
            <w:vAlign w:val="center"/>
          </w:tcPr>
          <w:p w:rsidR="00732752" w:rsidRPr="00304C08" w:rsidRDefault="00732752">
            <w:pPr>
              <w:rPr>
                <w:rFonts w:ascii="宋体" w:hAnsi="宋体"/>
                <w:sz w:val="18"/>
                <w:szCs w:val="18"/>
              </w:rPr>
            </w:pPr>
          </w:p>
        </w:tc>
        <w:tc>
          <w:tcPr>
            <w:tcW w:w="998"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柱全高</w:t>
            </w:r>
          </w:p>
        </w:tc>
        <w:tc>
          <w:tcPr>
            <w:tcW w:w="1559"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42</w:t>
            </w:r>
          </w:p>
        </w:tc>
        <w:tc>
          <w:tcPr>
            <w:tcW w:w="2693" w:type="dxa"/>
            <w:vMerge/>
            <w:vAlign w:val="center"/>
          </w:tcPr>
          <w:p w:rsidR="00732752" w:rsidRPr="00304C08" w:rsidRDefault="00732752">
            <w:pPr>
              <w:rPr>
                <w:rFonts w:ascii="宋体" w:hAnsi="宋体"/>
                <w:sz w:val="18"/>
                <w:szCs w:val="18"/>
              </w:rPr>
            </w:pPr>
          </w:p>
        </w:tc>
        <w:tc>
          <w:tcPr>
            <w:tcW w:w="1610" w:type="dxa"/>
            <w:vMerge/>
            <w:vAlign w:val="center"/>
          </w:tcPr>
          <w:p w:rsidR="00732752" w:rsidRPr="00304C08" w:rsidRDefault="00732752">
            <w:pPr>
              <w:rPr>
                <w:rFonts w:ascii="宋体" w:hAnsi="宋体"/>
                <w:sz w:val="18"/>
                <w:szCs w:val="18"/>
              </w:rPr>
            </w:pPr>
          </w:p>
        </w:tc>
      </w:tr>
    </w:tbl>
    <w:p w:rsidR="00732752" w:rsidRPr="00304C08" w:rsidRDefault="00732752">
      <w:pPr>
        <w:autoSpaceDE w:val="0"/>
        <w:autoSpaceDN w:val="0"/>
        <w:spacing w:after="160" w:line="440" w:lineRule="exact"/>
        <w:jc w:val="left"/>
        <w:rPr>
          <w:rFonts w:ascii="宋体" w:hAnsi="宋体"/>
          <w:sz w:val="18"/>
          <w:szCs w:val="18"/>
        </w:rPr>
      </w:pPr>
    </w:p>
    <w:p w:rsidR="00732752" w:rsidRPr="00304C08" w:rsidRDefault="006255C3">
      <w:pPr>
        <w:autoSpaceDE w:val="0"/>
        <w:autoSpaceDN w:val="0"/>
        <w:spacing w:after="160" w:line="440" w:lineRule="exact"/>
        <w:jc w:val="left"/>
        <w:rPr>
          <w:rFonts w:ascii="宋体" w:hAnsi="宋体"/>
        </w:rPr>
      </w:pPr>
      <w:r w:rsidRPr="00304C08">
        <w:rPr>
          <w:rFonts w:ascii="黑体" w:eastAsia="黑体" w:hAnsi="黑体"/>
        </w:rPr>
        <w:t>4.3.</w:t>
      </w:r>
      <w:r w:rsidR="00371040">
        <w:rPr>
          <w:rFonts w:ascii="黑体" w:eastAsia="黑体" w:hAnsi="黑体"/>
        </w:rPr>
        <w:t>8</w:t>
      </w:r>
      <w:r w:rsidRPr="00304C08">
        <w:rPr>
          <w:rFonts w:ascii="黑体" w:eastAsia="黑体" w:hAnsi="黑体"/>
        </w:rPr>
        <w:t xml:space="preserve"> </w:t>
      </w:r>
      <w:r w:rsidRPr="00304C08">
        <w:rPr>
          <w:rFonts w:ascii="宋体" w:hAnsi="宋体"/>
        </w:rPr>
        <w:t>利旧钢吊车梁或直接承受动力荷载的利旧类似构件，其安装允许偏差应符合表4.3.</w:t>
      </w:r>
      <w:r w:rsidR="00371040">
        <w:rPr>
          <w:rFonts w:ascii="宋体" w:hAnsi="宋体"/>
        </w:rPr>
        <w:t>8</w:t>
      </w:r>
      <w:r w:rsidRPr="00304C08">
        <w:rPr>
          <w:rFonts w:ascii="宋体" w:hAnsi="宋体"/>
        </w:rPr>
        <w:t>的规定。</w:t>
      </w:r>
    </w:p>
    <w:p w:rsidR="00732752" w:rsidRPr="00304C08" w:rsidRDefault="006255C3">
      <w:pPr>
        <w:autoSpaceDE w:val="0"/>
        <w:autoSpaceDN w:val="0"/>
        <w:spacing w:after="160" w:line="440" w:lineRule="exact"/>
        <w:ind w:firstLine="420"/>
        <w:jc w:val="left"/>
        <w:rPr>
          <w:rFonts w:ascii="宋体" w:hAnsi="宋体"/>
        </w:rPr>
      </w:pPr>
      <w:r w:rsidRPr="00304C08">
        <w:rPr>
          <w:rFonts w:ascii="宋体" w:hAnsi="宋体"/>
        </w:rPr>
        <w:t>检查数量：按吊车梁数量抽查10%，且不少于3榀。</w:t>
      </w:r>
    </w:p>
    <w:p w:rsidR="00732752" w:rsidRDefault="006255C3">
      <w:pPr>
        <w:autoSpaceDE w:val="0"/>
        <w:autoSpaceDN w:val="0"/>
        <w:spacing w:after="160" w:line="440" w:lineRule="exact"/>
        <w:ind w:firstLine="420"/>
        <w:jc w:val="left"/>
        <w:rPr>
          <w:rFonts w:ascii="宋体" w:hAnsi="宋体"/>
        </w:rPr>
      </w:pPr>
      <w:r w:rsidRPr="00304C08">
        <w:rPr>
          <w:rFonts w:ascii="宋体" w:hAnsi="宋体"/>
        </w:rPr>
        <w:t>检验方法：见表4.3.</w:t>
      </w:r>
      <w:r w:rsidR="00371040">
        <w:rPr>
          <w:rFonts w:ascii="宋体" w:hAnsi="宋体"/>
        </w:rPr>
        <w:t>8</w:t>
      </w:r>
      <w:r w:rsidRPr="00304C08">
        <w:rPr>
          <w:rFonts w:ascii="宋体" w:hAnsi="宋体"/>
        </w:rPr>
        <w:t>。</w:t>
      </w:r>
    </w:p>
    <w:p w:rsidR="00DD7737" w:rsidRDefault="00DD7737">
      <w:pPr>
        <w:autoSpaceDE w:val="0"/>
        <w:autoSpaceDN w:val="0"/>
        <w:spacing w:after="160" w:line="440" w:lineRule="exact"/>
        <w:ind w:firstLine="420"/>
        <w:jc w:val="left"/>
        <w:rPr>
          <w:rFonts w:ascii="宋体" w:hAnsi="宋体"/>
        </w:rPr>
      </w:pPr>
    </w:p>
    <w:p w:rsidR="00DD7737" w:rsidRPr="00304C08" w:rsidRDefault="00DD7737">
      <w:pPr>
        <w:autoSpaceDE w:val="0"/>
        <w:autoSpaceDN w:val="0"/>
        <w:spacing w:after="160" w:line="440" w:lineRule="exact"/>
        <w:ind w:firstLine="420"/>
        <w:jc w:val="left"/>
        <w:rPr>
          <w:rFonts w:ascii="宋体" w:hAnsi="宋体"/>
        </w:rPr>
      </w:pPr>
    </w:p>
    <w:p w:rsidR="00732752" w:rsidRPr="00304C08" w:rsidRDefault="006255C3">
      <w:pPr>
        <w:autoSpaceDE w:val="0"/>
        <w:autoSpaceDN w:val="0"/>
        <w:spacing w:after="160" w:line="440" w:lineRule="exact"/>
        <w:jc w:val="center"/>
        <w:rPr>
          <w:rFonts w:ascii="黑体" w:eastAsia="黑体" w:hAnsi="黑体"/>
        </w:rPr>
      </w:pPr>
      <w:r w:rsidRPr="00304C08">
        <w:rPr>
          <w:rFonts w:ascii="黑体" w:eastAsia="黑体" w:hAnsi="黑体"/>
        </w:rPr>
        <w:lastRenderedPageBreak/>
        <w:t>表4.3.</w:t>
      </w:r>
      <w:r w:rsidR="00371040">
        <w:rPr>
          <w:rFonts w:ascii="黑体" w:eastAsia="黑体" w:hAnsi="黑体"/>
        </w:rPr>
        <w:t>8</w:t>
      </w:r>
      <w:r w:rsidRPr="00304C08">
        <w:rPr>
          <w:rFonts w:ascii="黑体" w:eastAsia="黑体" w:hAnsi="黑体"/>
        </w:rPr>
        <w:t xml:space="preserve">  利旧钢吊车梁安装的允许偏差（mm）</w:t>
      </w:r>
    </w:p>
    <w:tbl>
      <w:tblPr>
        <w:tblStyle w:val="af0"/>
        <w:tblW w:w="8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959"/>
        <w:gridCol w:w="567"/>
        <w:gridCol w:w="1559"/>
        <w:gridCol w:w="1276"/>
        <w:gridCol w:w="2410"/>
        <w:gridCol w:w="1751"/>
      </w:tblGrid>
      <w:tr w:rsidR="00732752">
        <w:tc>
          <w:tcPr>
            <w:tcW w:w="3085" w:type="dxa"/>
            <w:gridSpan w:val="3"/>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项目</w:t>
            </w:r>
          </w:p>
        </w:tc>
        <w:tc>
          <w:tcPr>
            <w:tcW w:w="1276"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允许偏差</w:t>
            </w:r>
          </w:p>
        </w:tc>
        <w:tc>
          <w:tcPr>
            <w:tcW w:w="241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图例</w:t>
            </w:r>
          </w:p>
        </w:tc>
        <w:tc>
          <w:tcPr>
            <w:tcW w:w="1751"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检验方法</w:t>
            </w:r>
          </w:p>
        </w:tc>
      </w:tr>
      <w:tr w:rsidR="00732752" w:rsidTr="00B13C28">
        <w:trPr>
          <w:trHeight w:val="901"/>
        </w:trPr>
        <w:tc>
          <w:tcPr>
            <w:tcW w:w="3085" w:type="dxa"/>
            <w:gridSpan w:val="3"/>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梁的跨中垂直度Δ</w:t>
            </w:r>
          </w:p>
        </w:tc>
        <w:tc>
          <w:tcPr>
            <w:tcW w:w="1276"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h/500</w:t>
            </w:r>
          </w:p>
        </w:tc>
        <w:tc>
          <w:tcPr>
            <w:tcW w:w="241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noProof/>
                <w:sz w:val="18"/>
                <w:szCs w:val="18"/>
              </w:rPr>
              <w:drawing>
                <wp:anchor distT="0" distB="0" distL="114300" distR="114300" simplePos="0" relativeHeight="251624993" behindDoc="0" locked="0" layoutInCell="1" allowOverlap="1">
                  <wp:simplePos x="0" y="0"/>
                  <wp:positionH relativeFrom="column">
                    <wp:posOffset>412754</wp:posOffset>
                  </wp:positionH>
                  <wp:positionV relativeFrom="paragraph">
                    <wp:posOffset>-70489</wp:posOffset>
                  </wp:positionV>
                  <wp:extent cx="467995" cy="601980"/>
                  <wp:effectExtent l="0" t="0" r="0" b="0"/>
                  <wp:wrapNone/>
                  <wp:docPr id="38"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Documents and Settings/Administrator/Application Data/JisuOffice/ETemp/4980_1773576/image11.png"/>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68630" cy="602615"/>
                          </a:xfrm>
                          <a:prstGeom prst="rect">
                            <a:avLst/>
                          </a:prstGeom>
                          <a:ln cap="flat"/>
                        </pic:spPr>
                      </pic:pic>
                    </a:graphicData>
                  </a:graphic>
                </wp:anchor>
              </w:drawing>
            </w:r>
          </w:p>
        </w:tc>
        <w:tc>
          <w:tcPr>
            <w:tcW w:w="1751"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用吊线和钢尺检查</w:t>
            </w:r>
          </w:p>
        </w:tc>
      </w:tr>
      <w:tr w:rsidR="00732752" w:rsidTr="00B13C28">
        <w:trPr>
          <w:trHeight w:val="559"/>
        </w:trPr>
        <w:tc>
          <w:tcPr>
            <w:tcW w:w="3085" w:type="dxa"/>
            <w:gridSpan w:val="3"/>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侧向弯曲矢高</w:t>
            </w:r>
          </w:p>
        </w:tc>
        <w:tc>
          <w:tcPr>
            <w:tcW w:w="1276"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l/1500，且不大于12</w:t>
            </w:r>
          </w:p>
        </w:tc>
        <w:tc>
          <w:tcPr>
            <w:tcW w:w="2410" w:type="dxa"/>
            <w:vMerge w:val="restart"/>
            <w:vAlign w:val="center"/>
          </w:tcPr>
          <w:p w:rsidR="00732752" w:rsidRPr="00304C08" w:rsidRDefault="00732752">
            <w:pPr>
              <w:autoSpaceDE w:val="0"/>
              <w:autoSpaceDN w:val="0"/>
              <w:spacing w:after="160" w:line="440" w:lineRule="exact"/>
              <w:jc w:val="center"/>
              <w:rPr>
                <w:rFonts w:ascii="宋体" w:hAnsi="宋体"/>
                <w:sz w:val="18"/>
                <w:szCs w:val="18"/>
              </w:rPr>
            </w:pPr>
          </w:p>
        </w:tc>
        <w:tc>
          <w:tcPr>
            <w:tcW w:w="1751" w:type="dxa"/>
            <w:vMerge w:val="restart"/>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用拉线和钢尺检查</w:t>
            </w:r>
          </w:p>
        </w:tc>
      </w:tr>
      <w:tr w:rsidR="00732752">
        <w:tc>
          <w:tcPr>
            <w:tcW w:w="3085" w:type="dxa"/>
            <w:gridSpan w:val="3"/>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垂直上拱矢高</w:t>
            </w:r>
          </w:p>
        </w:tc>
        <w:tc>
          <w:tcPr>
            <w:tcW w:w="1276"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10</w:t>
            </w:r>
          </w:p>
        </w:tc>
        <w:tc>
          <w:tcPr>
            <w:tcW w:w="2410" w:type="dxa"/>
            <w:vMerge/>
            <w:vAlign w:val="center"/>
          </w:tcPr>
          <w:p w:rsidR="00732752" w:rsidRPr="00304C08" w:rsidRDefault="00732752">
            <w:pPr>
              <w:rPr>
                <w:rFonts w:ascii="宋体" w:hAnsi="宋体"/>
                <w:sz w:val="18"/>
                <w:szCs w:val="18"/>
              </w:rPr>
            </w:pPr>
          </w:p>
        </w:tc>
        <w:tc>
          <w:tcPr>
            <w:tcW w:w="1751" w:type="dxa"/>
            <w:vMerge/>
            <w:vAlign w:val="center"/>
          </w:tcPr>
          <w:p w:rsidR="00732752" w:rsidRPr="00304C08" w:rsidRDefault="00732752">
            <w:pPr>
              <w:rPr>
                <w:rFonts w:ascii="宋体" w:hAnsi="宋体"/>
                <w:sz w:val="18"/>
                <w:szCs w:val="18"/>
              </w:rPr>
            </w:pPr>
          </w:p>
        </w:tc>
      </w:tr>
      <w:tr w:rsidR="00732752" w:rsidTr="00B13C28">
        <w:trPr>
          <w:trHeight w:val="562"/>
        </w:trPr>
        <w:tc>
          <w:tcPr>
            <w:tcW w:w="959" w:type="dxa"/>
            <w:vMerge w:val="restart"/>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两端支座中心位移Δ</w:t>
            </w:r>
          </w:p>
        </w:tc>
        <w:tc>
          <w:tcPr>
            <w:tcW w:w="2126" w:type="dxa"/>
            <w:gridSpan w:val="2"/>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安装在钢柱上时，对牛腿中心线的偏移</w:t>
            </w:r>
          </w:p>
        </w:tc>
        <w:tc>
          <w:tcPr>
            <w:tcW w:w="1276"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5</w:t>
            </w:r>
          </w:p>
        </w:tc>
        <w:tc>
          <w:tcPr>
            <w:tcW w:w="2410" w:type="dxa"/>
            <w:vMerge w:val="restart"/>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noProof/>
                <w:sz w:val="18"/>
                <w:szCs w:val="18"/>
              </w:rPr>
              <w:drawing>
                <wp:anchor distT="0" distB="0" distL="114300" distR="114300" simplePos="0" relativeHeight="251624994" behindDoc="0" locked="0" layoutInCell="1" allowOverlap="1">
                  <wp:simplePos x="0" y="0"/>
                  <wp:positionH relativeFrom="column">
                    <wp:posOffset>50800</wp:posOffset>
                  </wp:positionH>
                  <wp:positionV relativeFrom="paragraph">
                    <wp:posOffset>-20955</wp:posOffset>
                  </wp:positionV>
                  <wp:extent cx="1291590" cy="1290320"/>
                  <wp:effectExtent l="0" t="0" r="3810" b="5080"/>
                  <wp:wrapNone/>
                  <wp:docPr id="39"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C:/Documents and Settings/Administrator/Application Data/JisuOffice/ETemp/4980_1773576/image12.png"/>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291590" cy="1290320"/>
                          </a:xfrm>
                          <a:prstGeom prst="rect">
                            <a:avLst/>
                          </a:prstGeom>
                          <a:ln cap="flat"/>
                        </pic:spPr>
                      </pic:pic>
                    </a:graphicData>
                  </a:graphic>
                </wp:anchor>
              </w:drawing>
            </w:r>
          </w:p>
        </w:tc>
        <w:tc>
          <w:tcPr>
            <w:tcW w:w="1751" w:type="dxa"/>
            <w:vMerge/>
            <w:vAlign w:val="center"/>
          </w:tcPr>
          <w:p w:rsidR="00732752" w:rsidRPr="00304C08" w:rsidRDefault="00732752">
            <w:pPr>
              <w:rPr>
                <w:rFonts w:ascii="宋体" w:hAnsi="宋体"/>
                <w:sz w:val="18"/>
                <w:szCs w:val="18"/>
              </w:rPr>
            </w:pPr>
          </w:p>
        </w:tc>
      </w:tr>
      <w:tr w:rsidR="00732752">
        <w:tc>
          <w:tcPr>
            <w:tcW w:w="959" w:type="dxa"/>
            <w:vMerge/>
            <w:vAlign w:val="center"/>
          </w:tcPr>
          <w:p w:rsidR="00732752" w:rsidRPr="00304C08" w:rsidRDefault="00732752">
            <w:pPr>
              <w:rPr>
                <w:rFonts w:ascii="宋体" w:hAnsi="宋体"/>
                <w:sz w:val="18"/>
                <w:szCs w:val="18"/>
              </w:rPr>
            </w:pPr>
          </w:p>
        </w:tc>
        <w:tc>
          <w:tcPr>
            <w:tcW w:w="2126" w:type="dxa"/>
            <w:gridSpan w:val="2"/>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安装在混凝土柱上时，对定位轴线的偏移</w:t>
            </w:r>
          </w:p>
        </w:tc>
        <w:tc>
          <w:tcPr>
            <w:tcW w:w="1276"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5</w:t>
            </w:r>
          </w:p>
        </w:tc>
        <w:tc>
          <w:tcPr>
            <w:tcW w:w="2410" w:type="dxa"/>
            <w:vMerge/>
            <w:vAlign w:val="center"/>
          </w:tcPr>
          <w:p w:rsidR="00732752" w:rsidRPr="00304C08" w:rsidRDefault="00732752">
            <w:pPr>
              <w:rPr>
                <w:rFonts w:ascii="宋体" w:hAnsi="宋体"/>
                <w:sz w:val="18"/>
                <w:szCs w:val="18"/>
              </w:rPr>
            </w:pPr>
          </w:p>
        </w:tc>
        <w:tc>
          <w:tcPr>
            <w:tcW w:w="1751" w:type="dxa"/>
            <w:vMerge/>
            <w:vAlign w:val="center"/>
          </w:tcPr>
          <w:p w:rsidR="00732752" w:rsidRPr="00304C08" w:rsidRDefault="00732752">
            <w:pPr>
              <w:rPr>
                <w:rFonts w:ascii="宋体" w:hAnsi="宋体"/>
                <w:sz w:val="18"/>
                <w:szCs w:val="18"/>
              </w:rPr>
            </w:pPr>
          </w:p>
        </w:tc>
      </w:tr>
      <w:tr w:rsidR="00732752" w:rsidTr="00B13C28">
        <w:trPr>
          <w:trHeight w:val="529"/>
        </w:trPr>
        <w:tc>
          <w:tcPr>
            <w:tcW w:w="3085" w:type="dxa"/>
            <w:gridSpan w:val="3"/>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吊车梁支座加劲板中心与柱子承压加劲板中心的偏移</w:t>
            </w:r>
          </w:p>
        </w:tc>
        <w:tc>
          <w:tcPr>
            <w:tcW w:w="1276"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t/2</w:t>
            </w:r>
          </w:p>
        </w:tc>
        <w:tc>
          <w:tcPr>
            <w:tcW w:w="2410" w:type="dxa"/>
            <w:vMerge/>
            <w:vAlign w:val="center"/>
          </w:tcPr>
          <w:p w:rsidR="00732752" w:rsidRPr="00304C08" w:rsidRDefault="00732752">
            <w:pPr>
              <w:rPr>
                <w:rFonts w:ascii="宋体" w:hAnsi="宋体"/>
                <w:sz w:val="18"/>
                <w:szCs w:val="18"/>
              </w:rPr>
            </w:pPr>
          </w:p>
        </w:tc>
        <w:tc>
          <w:tcPr>
            <w:tcW w:w="1751"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用吊线和钢尺检查</w:t>
            </w:r>
          </w:p>
        </w:tc>
      </w:tr>
      <w:tr w:rsidR="00732752">
        <w:trPr>
          <w:trHeight w:val="724"/>
        </w:trPr>
        <w:tc>
          <w:tcPr>
            <w:tcW w:w="1526" w:type="dxa"/>
            <w:gridSpan w:val="2"/>
            <w:vMerge w:val="restart"/>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同跨间内同一横截面吊车梁顶面高差Δ</w:t>
            </w:r>
          </w:p>
        </w:tc>
        <w:tc>
          <w:tcPr>
            <w:tcW w:w="1559"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支座处</w:t>
            </w:r>
          </w:p>
        </w:tc>
        <w:tc>
          <w:tcPr>
            <w:tcW w:w="1276"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12</w:t>
            </w:r>
          </w:p>
        </w:tc>
        <w:tc>
          <w:tcPr>
            <w:tcW w:w="2410" w:type="dxa"/>
            <w:vMerge w:val="restart"/>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noProof/>
                <w:sz w:val="18"/>
                <w:szCs w:val="18"/>
              </w:rPr>
              <w:drawing>
                <wp:anchor distT="0" distB="0" distL="114300" distR="114300" simplePos="0" relativeHeight="251624995" behindDoc="0" locked="0" layoutInCell="1" allowOverlap="1">
                  <wp:simplePos x="0" y="0"/>
                  <wp:positionH relativeFrom="column">
                    <wp:posOffset>4449</wp:posOffset>
                  </wp:positionH>
                  <wp:positionV relativeFrom="paragraph">
                    <wp:posOffset>-3815</wp:posOffset>
                  </wp:positionV>
                  <wp:extent cx="1287145" cy="666750"/>
                  <wp:effectExtent l="0" t="0" r="0" b="0"/>
                  <wp:wrapNone/>
                  <wp:docPr id="40"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C:/Documents and Settings/Administrator/Application Data/JisuOffice/ETemp/4980_1773576/image13.png"/>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287780" cy="667385"/>
                          </a:xfrm>
                          <a:prstGeom prst="rect">
                            <a:avLst/>
                          </a:prstGeom>
                          <a:ln cap="flat"/>
                        </pic:spPr>
                      </pic:pic>
                    </a:graphicData>
                  </a:graphic>
                </wp:anchor>
              </w:drawing>
            </w:r>
          </w:p>
        </w:tc>
        <w:tc>
          <w:tcPr>
            <w:tcW w:w="1751" w:type="dxa"/>
            <w:vMerge w:val="restart"/>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用经纬仪、水准仪和钢尺检查</w:t>
            </w:r>
          </w:p>
        </w:tc>
      </w:tr>
      <w:tr w:rsidR="00732752" w:rsidTr="00B13C28">
        <w:trPr>
          <w:trHeight w:val="422"/>
        </w:trPr>
        <w:tc>
          <w:tcPr>
            <w:tcW w:w="1526" w:type="dxa"/>
            <w:gridSpan w:val="2"/>
            <w:vMerge/>
            <w:vAlign w:val="center"/>
          </w:tcPr>
          <w:p w:rsidR="00732752" w:rsidRPr="00304C08" w:rsidRDefault="00732752">
            <w:pPr>
              <w:rPr>
                <w:rFonts w:ascii="宋体" w:hAnsi="宋体"/>
                <w:sz w:val="18"/>
                <w:szCs w:val="18"/>
              </w:rPr>
            </w:pPr>
          </w:p>
        </w:tc>
        <w:tc>
          <w:tcPr>
            <w:tcW w:w="1559"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其他处</w:t>
            </w:r>
          </w:p>
        </w:tc>
        <w:tc>
          <w:tcPr>
            <w:tcW w:w="1276"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18</w:t>
            </w:r>
          </w:p>
        </w:tc>
        <w:tc>
          <w:tcPr>
            <w:tcW w:w="2410" w:type="dxa"/>
            <w:vMerge/>
            <w:vAlign w:val="center"/>
          </w:tcPr>
          <w:p w:rsidR="00732752" w:rsidRPr="00304C08" w:rsidRDefault="00732752">
            <w:pPr>
              <w:rPr>
                <w:rFonts w:ascii="宋体" w:hAnsi="宋体"/>
                <w:sz w:val="18"/>
                <w:szCs w:val="18"/>
              </w:rPr>
            </w:pPr>
          </w:p>
        </w:tc>
        <w:tc>
          <w:tcPr>
            <w:tcW w:w="1751" w:type="dxa"/>
            <w:vMerge/>
            <w:vAlign w:val="center"/>
          </w:tcPr>
          <w:p w:rsidR="00732752" w:rsidRPr="00304C08" w:rsidRDefault="00732752">
            <w:pPr>
              <w:rPr>
                <w:rFonts w:ascii="宋体" w:hAnsi="宋体"/>
                <w:sz w:val="18"/>
                <w:szCs w:val="18"/>
              </w:rPr>
            </w:pPr>
          </w:p>
        </w:tc>
      </w:tr>
      <w:tr w:rsidR="00732752" w:rsidTr="00B13C28">
        <w:trPr>
          <w:trHeight w:val="656"/>
        </w:trPr>
        <w:tc>
          <w:tcPr>
            <w:tcW w:w="3085" w:type="dxa"/>
            <w:gridSpan w:val="3"/>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同跨间内同一横截面下挂式吊车梁底面高差Δ</w:t>
            </w:r>
          </w:p>
        </w:tc>
        <w:tc>
          <w:tcPr>
            <w:tcW w:w="1276"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12</w:t>
            </w:r>
          </w:p>
        </w:tc>
        <w:tc>
          <w:tcPr>
            <w:tcW w:w="241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noProof/>
                <w:sz w:val="18"/>
                <w:szCs w:val="18"/>
              </w:rPr>
              <w:drawing>
                <wp:anchor distT="0" distB="0" distL="114300" distR="114300" simplePos="0" relativeHeight="251624996" behindDoc="0" locked="0" layoutInCell="1" allowOverlap="1">
                  <wp:simplePos x="0" y="0"/>
                  <wp:positionH relativeFrom="column">
                    <wp:posOffset>48900</wp:posOffset>
                  </wp:positionH>
                  <wp:positionV relativeFrom="paragraph">
                    <wp:posOffset>-17149</wp:posOffset>
                  </wp:positionV>
                  <wp:extent cx="1239520" cy="419735"/>
                  <wp:effectExtent l="0" t="0" r="0" b="0"/>
                  <wp:wrapNone/>
                  <wp:docPr id="41"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Documents and Settings/Administrator/Application Data/JisuOffice/ETemp/4980_1773576/image14.png"/>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240155" cy="420370"/>
                          </a:xfrm>
                          <a:prstGeom prst="rect">
                            <a:avLst/>
                          </a:prstGeom>
                          <a:ln cap="flat"/>
                        </pic:spPr>
                      </pic:pic>
                    </a:graphicData>
                  </a:graphic>
                </wp:anchor>
              </w:drawing>
            </w:r>
          </w:p>
        </w:tc>
        <w:tc>
          <w:tcPr>
            <w:tcW w:w="1751" w:type="dxa"/>
            <w:vMerge/>
            <w:vAlign w:val="center"/>
          </w:tcPr>
          <w:p w:rsidR="00732752" w:rsidRPr="00304C08" w:rsidRDefault="00732752">
            <w:pPr>
              <w:rPr>
                <w:rFonts w:ascii="宋体" w:hAnsi="宋体"/>
                <w:sz w:val="18"/>
                <w:szCs w:val="18"/>
              </w:rPr>
            </w:pPr>
          </w:p>
        </w:tc>
      </w:tr>
      <w:tr w:rsidR="00732752">
        <w:tc>
          <w:tcPr>
            <w:tcW w:w="3085" w:type="dxa"/>
            <w:gridSpan w:val="3"/>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同列相邻两柱间吊车梁顶部高差Δ</w:t>
            </w:r>
          </w:p>
        </w:tc>
        <w:tc>
          <w:tcPr>
            <w:tcW w:w="1276"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l/1500，且不大于15</w:t>
            </w:r>
          </w:p>
        </w:tc>
        <w:tc>
          <w:tcPr>
            <w:tcW w:w="241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noProof/>
                <w:sz w:val="18"/>
                <w:szCs w:val="18"/>
              </w:rPr>
              <w:drawing>
                <wp:anchor distT="0" distB="0" distL="114300" distR="114300" simplePos="0" relativeHeight="251624997" behindDoc="0" locked="0" layoutInCell="1" allowOverlap="1">
                  <wp:simplePos x="0" y="0"/>
                  <wp:positionH relativeFrom="column">
                    <wp:posOffset>153674</wp:posOffset>
                  </wp:positionH>
                  <wp:positionV relativeFrom="paragraph">
                    <wp:posOffset>59694</wp:posOffset>
                  </wp:positionV>
                  <wp:extent cx="1134745" cy="458470"/>
                  <wp:effectExtent l="0" t="0" r="0" b="0"/>
                  <wp:wrapNone/>
                  <wp:docPr id="42"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Documents and Settings/Administrator/Application Data/JisuOffice/ETemp/4980_1773576/image15.png"/>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135380" cy="459105"/>
                          </a:xfrm>
                          <a:prstGeom prst="rect">
                            <a:avLst/>
                          </a:prstGeom>
                          <a:ln cap="flat"/>
                        </pic:spPr>
                      </pic:pic>
                    </a:graphicData>
                  </a:graphic>
                </wp:anchor>
              </w:drawing>
            </w:r>
          </w:p>
        </w:tc>
        <w:tc>
          <w:tcPr>
            <w:tcW w:w="1751"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用水准仪和钢尺检查</w:t>
            </w:r>
          </w:p>
        </w:tc>
      </w:tr>
      <w:tr w:rsidR="00732752">
        <w:tc>
          <w:tcPr>
            <w:tcW w:w="1526" w:type="dxa"/>
            <w:gridSpan w:val="2"/>
            <w:vMerge w:val="restart"/>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相邻两吊车梁接头部位Δ</w:t>
            </w:r>
          </w:p>
        </w:tc>
        <w:tc>
          <w:tcPr>
            <w:tcW w:w="1559"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中心错位</w:t>
            </w:r>
          </w:p>
        </w:tc>
        <w:tc>
          <w:tcPr>
            <w:tcW w:w="1276" w:type="dxa"/>
            <w:vAlign w:val="center"/>
          </w:tcPr>
          <w:p w:rsidR="00732752" w:rsidRPr="00304C08" w:rsidRDefault="0000510B" w:rsidP="00B13C28">
            <w:pPr>
              <w:autoSpaceDE w:val="0"/>
              <w:autoSpaceDN w:val="0"/>
              <w:spacing w:after="160"/>
              <w:jc w:val="center"/>
              <w:rPr>
                <w:rFonts w:ascii="宋体" w:hAnsi="宋体"/>
                <w:sz w:val="18"/>
                <w:szCs w:val="18"/>
              </w:rPr>
            </w:pPr>
            <w:r>
              <w:rPr>
                <w:rFonts w:ascii="宋体" w:hAnsi="宋体"/>
                <w:sz w:val="18"/>
                <w:szCs w:val="18"/>
              </w:rPr>
              <w:t>3.5</w:t>
            </w:r>
          </w:p>
        </w:tc>
        <w:tc>
          <w:tcPr>
            <w:tcW w:w="2410" w:type="dxa"/>
            <w:vMerge w:val="restart"/>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noProof/>
                <w:sz w:val="18"/>
                <w:szCs w:val="18"/>
              </w:rPr>
              <w:drawing>
                <wp:anchor distT="0" distB="0" distL="114300" distR="114300" simplePos="0" relativeHeight="251624998" behindDoc="0" locked="0" layoutInCell="1" allowOverlap="1">
                  <wp:simplePos x="0" y="0"/>
                  <wp:positionH relativeFrom="column">
                    <wp:posOffset>111130</wp:posOffset>
                  </wp:positionH>
                  <wp:positionV relativeFrom="paragraph">
                    <wp:posOffset>60965</wp:posOffset>
                  </wp:positionV>
                  <wp:extent cx="1287145" cy="748030"/>
                  <wp:effectExtent l="0" t="0" r="0" b="0"/>
                  <wp:wrapNone/>
                  <wp:docPr id="43"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Documents and Settings/Administrator/Application Data/JisuOffice/ETemp/4980_1773576/image16.png"/>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flipV="1">
                            <a:off x="0" y="0"/>
                            <a:ext cx="1287780" cy="748665"/>
                          </a:xfrm>
                          <a:prstGeom prst="rect">
                            <a:avLst/>
                          </a:prstGeom>
                          <a:ln cap="flat"/>
                        </pic:spPr>
                      </pic:pic>
                    </a:graphicData>
                  </a:graphic>
                </wp:anchor>
              </w:drawing>
            </w:r>
          </w:p>
        </w:tc>
        <w:tc>
          <w:tcPr>
            <w:tcW w:w="1751" w:type="dxa"/>
            <w:vMerge w:val="restart"/>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用钢尺检查</w:t>
            </w:r>
          </w:p>
        </w:tc>
      </w:tr>
      <w:tr w:rsidR="00732752">
        <w:tc>
          <w:tcPr>
            <w:tcW w:w="1526" w:type="dxa"/>
            <w:gridSpan w:val="2"/>
            <w:vMerge/>
            <w:vAlign w:val="center"/>
          </w:tcPr>
          <w:p w:rsidR="00732752" w:rsidRPr="00304C08" w:rsidRDefault="00732752">
            <w:pPr>
              <w:rPr>
                <w:rFonts w:ascii="宋体" w:hAnsi="宋体"/>
                <w:sz w:val="18"/>
                <w:szCs w:val="18"/>
              </w:rPr>
            </w:pPr>
          </w:p>
        </w:tc>
        <w:tc>
          <w:tcPr>
            <w:tcW w:w="1559"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上承式顶面高差</w:t>
            </w:r>
          </w:p>
        </w:tc>
        <w:tc>
          <w:tcPr>
            <w:tcW w:w="1276"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1.</w:t>
            </w:r>
            <w:r w:rsidR="0000510B">
              <w:rPr>
                <w:rFonts w:ascii="宋体" w:hAnsi="宋体"/>
                <w:sz w:val="18"/>
                <w:szCs w:val="18"/>
              </w:rPr>
              <w:t>2</w:t>
            </w:r>
          </w:p>
        </w:tc>
        <w:tc>
          <w:tcPr>
            <w:tcW w:w="2410" w:type="dxa"/>
            <w:vMerge/>
            <w:vAlign w:val="center"/>
          </w:tcPr>
          <w:p w:rsidR="00732752" w:rsidRPr="00304C08" w:rsidRDefault="00732752">
            <w:pPr>
              <w:rPr>
                <w:rFonts w:ascii="宋体" w:hAnsi="宋体"/>
                <w:sz w:val="18"/>
                <w:szCs w:val="18"/>
              </w:rPr>
            </w:pPr>
          </w:p>
        </w:tc>
        <w:tc>
          <w:tcPr>
            <w:tcW w:w="1751" w:type="dxa"/>
            <w:vMerge/>
            <w:vAlign w:val="center"/>
          </w:tcPr>
          <w:p w:rsidR="00732752" w:rsidRPr="00304C08" w:rsidRDefault="00732752">
            <w:pPr>
              <w:rPr>
                <w:rFonts w:ascii="宋体" w:hAnsi="宋体"/>
                <w:sz w:val="18"/>
                <w:szCs w:val="18"/>
              </w:rPr>
            </w:pPr>
          </w:p>
        </w:tc>
      </w:tr>
      <w:tr w:rsidR="00732752">
        <w:tc>
          <w:tcPr>
            <w:tcW w:w="1526" w:type="dxa"/>
            <w:gridSpan w:val="2"/>
            <w:vMerge/>
            <w:vAlign w:val="center"/>
          </w:tcPr>
          <w:p w:rsidR="00732752" w:rsidRPr="00304C08" w:rsidRDefault="00732752">
            <w:pPr>
              <w:rPr>
                <w:rFonts w:ascii="宋体" w:hAnsi="宋体"/>
                <w:sz w:val="18"/>
                <w:szCs w:val="18"/>
              </w:rPr>
            </w:pPr>
          </w:p>
        </w:tc>
        <w:tc>
          <w:tcPr>
            <w:tcW w:w="1559"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下承式底面高差</w:t>
            </w:r>
          </w:p>
        </w:tc>
        <w:tc>
          <w:tcPr>
            <w:tcW w:w="1276"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1.</w:t>
            </w:r>
            <w:r w:rsidR="0000510B">
              <w:rPr>
                <w:rFonts w:ascii="宋体" w:hAnsi="宋体"/>
                <w:sz w:val="18"/>
                <w:szCs w:val="18"/>
              </w:rPr>
              <w:t>2</w:t>
            </w:r>
          </w:p>
        </w:tc>
        <w:tc>
          <w:tcPr>
            <w:tcW w:w="2410" w:type="dxa"/>
            <w:vMerge/>
            <w:vAlign w:val="center"/>
          </w:tcPr>
          <w:p w:rsidR="00732752" w:rsidRPr="00304C08" w:rsidRDefault="00732752">
            <w:pPr>
              <w:rPr>
                <w:rFonts w:ascii="宋体" w:hAnsi="宋体"/>
                <w:sz w:val="18"/>
                <w:szCs w:val="18"/>
              </w:rPr>
            </w:pPr>
          </w:p>
        </w:tc>
        <w:tc>
          <w:tcPr>
            <w:tcW w:w="1751" w:type="dxa"/>
            <w:vMerge/>
            <w:vAlign w:val="center"/>
          </w:tcPr>
          <w:p w:rsidR="00732752" w:rsidRPr="00304C08" w:rsidRDefault="00732752">
            <w:pPr>
              <w:rPr>
                <w:rFonts w:ascii="宋体" w:hAnsi="宋体"/>
                <w:sz w:val="18"/>
                <w:szCs w:val="18"/>
              </w:rPr>
            </w:pPr>
          </w:p>
        </w:tc>
      </w:tr>
      <w:tr w:rsidR="00732752" w:rsidTr="00B13C28">
        <w:trPr>
          <w:trHeight w:val="870"/>
        </w:trPr>
        <w:tc>
          <w:tcPr>
            <w:tcW w:w="3085" w:type="dxa"/>
            <w:gridSpan w:val="3"/>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同跨间任一截面的吊车梁中心跨距Δ</w:t>
            </w:r>
          </w:p>
        </w:tc>
        <w:tc>
          <w:tcPr>
            <w:tcW w:w="1276"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±1</w:t>
            </w:r>
            <w:r w:rsidR="0000510B">
              <w:rPr>
                <w:rFonts w:ascii="宋体" w:hAnsi="宋体"/>
                <w:sz w:val="18"/>
                <w:szCs w:val="18"/>
              </w:rPr>
              <w:t>2</w:t>
            </w:r>
          </w:p>
        </w:tc>
        <w:tc>
          <w:tcPr>
            <w:tcW w:w="241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noProof/>
                <w:sz w:val="18"/>
                <w:szCs w:val="18"/>
              </w:rPr>
              <w:drawing>
                <wp:anchor distT="0" distB="0" distL="114300" distR="114300" simplePos="0" relativeHeight="251624999" behindDoc="0" locked="0" layoutInCell="1" allowOverlap="1">
                  <wp:simplePos x="0" y="0"/>
                  <wp:positionH relativeFrom="column">
                    <wp:posOffset>103505</wp:posOffset>
                  </wp:positionH>
                  <wp:positionV relativeFrom="paragraph">
                    <wp:posOffset>-137795</wp:posOffset>
                  </wp:positionV>
                  <wp:extent cx="1026795" cy="628015"/>
                  <wp:effectExtent l="0" t="0" r="1905" b="635"/>
                  <wp:wrapNone/>
                  <wp:docPr id="44"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Documents and Settings/Administrator/Application Data/JisuOffice/ETemp/4980_1773576/image17.png"/>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026795" cy="628015"/>
                          </a:xfrm>
                          <a:prstGeom prst="rect">
                            <a:avLst/>
                          </a:prstGeom>
                          <a:ln cap="flat"/>
                        </pic:spPr>
                      </pic:pic>
                    </a:graphicData>
                  </a:graphic>
                </wp:anchor>
              </w:drawing>
            </w:r>
          </w:p>
        </w:tc>
        <w:tc>
          <w:tcPr>
            <w:tcW w:w="1751"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用经纬仪和光电测距仪检查，跨度小时，可用钢尺检查</w:t>
            </w:r>
          </w:p>
        </w:tc>
      </w:tr>
      <w:tr w:rsidR="00732752">
        <w:trPr>
          <w:trHeight w:val="1409"/>
        </w:trPr>
        <w:tc>
          <w:tcPr>
            <w:tcW w:w="3085" w:type="dxa"/>
            <w:gridSpan w:val="3"/>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轨道中心对吊车梁腹板轴线的偏移Δ</w:t>
            </w:r>
          </w:p>
        </w:tc>
        <w:tc>
          <w:tcPr>
            <w:tcW w:w="1276"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t/2</w:t>
            </w:r>
          </w:p>
        </w:tc>
        <w:tc>
          <w:tcPr>
            <w:tcW w:w="241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noProof/>
                <w:sz w:val="18"/>
                <w:szCs w:val="18"/>
              </w:rPr>
              <w:drawing>
                <wp:anchor distT="0" distB="0" distL="114300" distR="114300" simplePos="0" relativeHeight="251625000" behindDoc="0" locked="0" layoutInCell="1" allowOverlap="1">
                  <wp:simplePos x="0" y="0"/>
                  <wp:positionH relativeFrom="column">
                    <wp:posOffset>591824</wp:posOffset>
                  </wp:positionH>
                  <wp:positionV relativeFrom="paragraph">
                    <wp:posOffset>-17784</wp:posOffset>
                  </wp:positionV>
                  <wp:extent cx="286385" cy="791845"/>
                  <wp:effectExtent l="0" t="0" r="0" b="0"/>
                  <wp:wrapNone/>
                  <wp:docPr id="45"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C:/Documents and Settings/Administrator/Application Data/JisuOffice/ETemp/4980_1773576/image18.png"/>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87020" cy="792480"/>
                          </a:xfrm>
                          <a:prstGeom prst="rect">
                            <a:avLst/>
                          </a:prstGeom>
                          <a:ln cap="flat"/>
                        </pic:spPr>
                      </pic:pic>
                    </a:graphicData>
                  </a:graphic>
                </wp:anchor>
              </w:drawing>
            </w:r>
          </w:p>
        </w:tc>
        <w:tc>
          <w:tcPr>
            <w:tcW w:w="1751" w:type="dxa"/>
            <w:vAlign w:val="center"/>
          </w:tcPr>
          <w:p w:rsidR="00732752" w:rsidRPr="00304C08" w:rsidRDefault="006255C3" w:rsidP="00B13C28">
            <w:pPr>
              <w:autoSpaceDE w:val="0"/>
              <w:autoSpaceDN w:val="0"/>
              <w:spacing w:after="160"/>
              <w:jc w:val="center"/>
              <w:rPr>
                <w:rFonts w:ascii="宋体" w:hAnsi="宋体"/>
                <w:sz w:val="18"/>
                <w:szCs w:val="18"/>
              </w:rPr>
            </w:pPr>
            <w:r w:rsidRPr="00304C08">
              <w:rPr>
                <w:rFonts w:ascii="宋体" w:hAnsi="宋体"/>
                <w:sz w:val="18"/>
                <w:szCs w:val="18"/>
              </w:rPr>
              <w:t>用吊线和钢尺检查</w:t>
            </w:r>
          </w:p>
        </w:tc>
      </w:tr>
    </w:tbl>
    <w:p w:rsidR="00732752" w:rsidRDefault="00732752">
      <w:pPr>
        <w:autoSpaceDE w:val="0"/>
        <w:autoSpaceDN w:val="0"/>
        <w:spacing w:after="160" w:line="440" w:lineRule="exact"/>
        <w:jc w:val="left"/>
        <w:rPr>
          <w:rFonts w:ascii="宋体" w:hAnsi="宋体"/>
          <w:sz w:val="28"/>
          <w:szCs w:val="28"/>
        </w:rPr>
      </w:pPr>
    </w:p>
    <w:p w:rsidR="00732752" w:rsidRPr="00304C08" w:rsidRDefault="006255C3" w:rsidP="00B13C28">
      <w:pPr>
        <w:spacing w:line="360" w:lineRule="auto"/>
      </w:pPr>
      <w:r w:rsidRPr="00304C08">
        <w:rPr>
          <w:rFonts w:ascii="黑体" w:eastAsia="黑体" w:hAnsi="黑体"/>
        </w:rPr>
        <w:t>4.3.</w:t>
      </w:r>
      <w:r w:rsidR="00371040">
        <w:rPr>
          <w:rFonts w:ascii="黑体" w:eastAsia="黑体" w:hAnsi="黑体"/>
        </w:rPr>
        <w:t>9</w:t>
      </w:r>
      <w:r w:rsidRPr="00304C08">
        <w:rPr>
          <w:rFonts w:ascii="黑体" w:eastAsia="黑体" w:hAnsi="黑体"/>
        </w:rPr>
        <w:t xml:space="preserve"> </w:t>
      </w:r>
      <w:r w:rsidRPr="00304C08">
        <w:t>利旧等次要构件安装的允许偏差应符合表</w:t>
      </w:r>
      <w:r w:rsidRPr="00304C08">
        <w:t>4.3.9</w:t>
      </w:r>
      <w:r w:rsidRPr="00304C08">
        <w:t>的规定。</w:t>
      </w:r>
    </w:p>
    <w:p w:rsidR="00732752" w:rsidRPr="00304C08" w:rsidRDefault="006255C3" w:rsidP="00B13C28">
      <w:pPr>
        <w:spacing w:line="360" w:lineRule="auto"/>
      </w:pPr>
      <w:r w:rsidRPr="00304C08">
        <w:lastRenderedPageBreak/>
        <w:t>检查数量：按同类构件数抽查</w:t>
      </w:r>
      <w:r w:rsidRPr="00304C08">
        <w:t>10%</w:t>
      </w:r>
      <w:r w:rsidRPr="00304C08">
        <w:t>，且不应少于</w:t>
      </w:r>
      <w:r w:rsidRPr="00304C08">
        <w:t>3</w:t>
      </w:r>
      <w:r w:rsidRPr="00304C08">
        <w:t>件。</w:t>
      </w:r>
    </w:p>
    <w:p w:rsidR="00732752" w:rsidRPr="00304C08" w:rsidRDefault="006255C3" w:rsidP="00B13C28">
      <w:pPr>
        <w:spacing w:line="360" w:lineRule="auto"/>
      </w:pPr>
      <w:r w:rsidRPr="00304C08">
        <w:t>检验方法：见表</w:t>
      </w:r>
      <w:r w:rsidRPr="00304C08">
        <w:t>4.3.</w:t>
      </w:r>
      <w:r w:rsidR="00371040">
        <w:t>9</w:t>
      </w:r>
      <w:r w:rsidRPr="00304C08">
        <w:t>。</w:t>
      </w:r>
    </w:p>
    <w:p w:rsidR="00732752" w:rsidRPr="00304C08" w:rsidRDefault="006255C3">
      <w:pPr>
        <w:autoSpaceDE w:val="0"/>
        <w:autoSpaceDN w:val="0"/>
        <w:spacing w:after="160" w:line="440" w:lineRule="exact"/>
        <w:ind w:firstLine="562"/>
        <w:jc w:val="center"/>
        <w:rPr>
          <w:rFonts w:ascii="黑体" w:eastAsia="黑体" w:hAnsi="黑体"/>
        </w:rPr>
      </w:pPr>
      <w:r w:rsidRPr="00304C08">
        <w:rPr>
          <w:rFonts w:ascii="黑体" w:eastAsia="黑体" w:hAnsi="黑体"/>
        </w:rPr>
        <w:t>表4.3.</w:t>
      </w:r>
      <w:r w:rsidR="00371040">
        <w:rPr>
          <w:rFonts w:ascii="黑体" w:eastAsia="黑体" w:hAnsi="黑体"/>
        </w:rPr>
        <w:t>9</w:t>
      </w:r>
      <w:r w:rsidRPr="00304C08">
        <w:rPr>
          <w:rFonts w:ascii="黑体" w:eastAsia="黑体" w:hAnsi="黑体"/>
        </w:rPr>
        <w:t xml:space="preserve">  利旧檩条、墙架等次要构件安装的允许偏差（mm）</w:t>
      </w:r>
    </w:p>
    <w:tbl>
      <w:tblPr>
        <w:tblStyle w:val="af0"/>
        <w:tblW w:w="8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675"/>
        <w:gridCol w:w="2835"/>
        <w:gridCol w:w="2552"/>
        <w:gridCol w:w="2460"/>
      </w:tblGrid>
      <w:tr w:rsidR="00732752" w:rsidRPr="00DD7737">
        <w:tc>
          <w:tcPr>
            <w:tcW w:w="3510" w:type="dxa"/>
            <w:gridSpan w:val="2"/>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项目</w:t>
            </w:r>
          </w:p>
        </w:tc>
        <w:tc>
          <w:tcPr>
            <w:tcW w:w="2552"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允许偏差</w:t>
            </w:r>
          </w:p>
        </w:tc>
        <w:tc>
          <w:tcPr>
            <w:tcW w:w="246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检验方法</w:t>
            </w:r>
          </w:p>
        </w:tc>
      </w:tr>
      <w:tr w:rsidR="00732752" w:rsidRPr="00DD7737">
        <w:tc>
          <w:tcPr>
            <w:tcW w:w="675" w:type="dxa"/>
            <w:vMerge w:val="restart"/>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墙架立柱</w:t>
            </w:r>
          </w:p>
        </w:tc>
        <w:tc>
          <w:tcPr>
            <w:tcW w:w="2835"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中心线对定位轴线的偏移</w:t>
            </w:r>
          </w:p>
        </w:tc>
        <w:tc>
          <w:tcPr>
            <w:tcW w:w="2552"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1</w:t>
            </w:r>
            <w:r w:rsidR="0000510B">
              <w:rPr>
                <w:rFonts w:ascii="宋体" w:hAnsi="宋体"/>
                <w:sz w:val="18"/>
                <w:szCs w:val="18"/>
              </w:rPr>
              <w:t>2</w:t>
            </w:r>
          </w:p>
        </w:tc>
        <w:tc>
          <w:tcPr>
            <w:tcW w:w="246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用钢尺检查</w:t>
            </w:r>
          </w:p>
        </w:tc>
      </w:tr>
      <w:tr w:rsidR="00732752" w:rsidRPr="00DD7737">
        <w:tc>
          <w:tcPr>
            <w:tcW w:w="675" w:type="dxa"/>
            <w:vMerge/>
            <w:vAlign w:val="center"/>
          </w:tcPr>
          <w:p w:rsidR="00732752" w:rsidRPr="00304C08" w:rsidRDefault="00732752">
            <w:pPr>
              <w:rPr>
                <w:sz w:val="18"/>
                <w:szCs w:val="18"/>
              </w:rPr>
            </w:pPr>
          </w:p>
        </w:tc>
        <w:tc>
          <w:tcPr>
            <w:tcW w:w="2835"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垂直度</w:t>
            </w:r>
          </w:p>
        </w:tc>
        <w:tc>
          <w:tcPr>
            <w:tcW w:w="2552"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H/1000，且不大于1</w:t>
            </w:r>
            <w:r w:rsidR="0000510B">
              <w:rPr>
                <w:rFonts w:ascii="宋体" w:hAnsi="宋体"/>
                <w:sz w:val="18"/>
                <w:szCs w:val="18"/>
              </w:rPr>
              <w:t>2</w:t>
            </w:r>
          </w:p>
        </w:tc>
        <w:tc>
          <w:tcPr>
            <w:tcW w:w="246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用经纬仪或吊线和钢尺检查</w:t>
            </w:r>
          </w:p>
        </w:tc>
      </w:tr>
      <w:tr w:rsidR="00732752" w:rsidRPr="00DD7737">
        <w:tc>
          <w:tcPr>
            <w:tcW w:w="675" w:type="dxa"/>
            <w:vMerge/>
            <w:vAlign w:val="center"/>
          </w:tcPr>
          <w:p w:rsidR="00732752" w:rsidRPr="00304C08" w:rsidRDefault="00732752">
            <w:pPr>
              <w:rPr>
                <w:sz w:val="18"/>
                <w:szCs w:val="18"/>
              </w:rPr>
            </w:pPr>
          </w:p>
        </w:tc>
        <w:tc>
          <w:tcPr>
            <w:tcW w:w="2835"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弯曲矢高</w:t>
            </w:r>
          </w:p>
        </w:tc>
        <w:tc>
          <w:tcPr>
            <w:tcW w:w="2552"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H/1000，且不大于</w:t>
            </w:r>
            <w:r w:rsidR="0000510B">
              <w:rPr>
                <w:rFonts w:ascii="宋体" w:hAnsi="宋体"/>
                <w:sz w:val="18"/>
                <w:szCs w:val="18"/>
              </w:rPr>
              <w:t>18</w:t>
            </w:r>
          </w:p>
        </w:tc>
        <w:tc>
          <w:tcPr>
            <w:tcW w:w="246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用经纬仪或吊线和钢尺检查</w:t>
            </w:r>
          </w:p>
        </w:tc>
      </w:tr>
      <w:tr w:rsidR="00732752" w:rsidRPr="00DD7737">
        <w:tc>
          <w:tcPr>
            <w:tcW w:w="3510" w:type="dxa"/>
            <w:gridSpan w:val="2"/>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抗风桁架的垂直度</w:t>
            </w:r>
          </w:p>
        </w:tc>
        <w:tc>
          <w:tcPr>
            <w:tcW w:w="2552"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h/250，且不大于</w:t>
            </w:r>
            <w:r w:rsidR="0000510B">
              <w:rPr>
                <w:rFonts w:ascii="宋体" w:hAnsi="宋体"/>
                <w:sz w:val="18"/>
                <w:szCs w:val="18"/>
              </w:rPr>
              <w:t>18</w:t>
            </w:r>
          </w:p>
        </w:tc>
        <w:tc>
          <w:tcPr>
            <w:tcW w:w="246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用吊线和钢尺检查</w:t>
            </w:r>
          </w:p>
        </w:tc>
      </w:tr>
      <w:tr w:rsidR="00732752" w:rsidRPr="00DD7737">
        <w:tc>
          <w:tcPr>
            <w:tcW w:w="3510" w:type="dxa"/>
            <w:gridSpan w:val="2"/>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檩条、墙架的间距</w:t>
            </w:r>
          </w:p>
        </w:tc>
        <w:tc>
          <w:tcPr>
            <w:tcW w:w="2552"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w:t>
            </w:r>
            <w:r w:rsidR="0000510B">
              <w:rPr>
                <w:rFonts w:ascii="宋体" w:hAnsi="宋体"/>
                <w:sz w:val="18"/>
                <w:szCs w:val="18"/>
              </w:rPr>
              <w:t>6</w:t>
            </w:r>
          </w:p>
        </w:tc>
        <w:tc>
          <w:tcPr>
            <w:tcW w:w="246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用钢尺检查</w:t>
            </w:r>
          </w:p>
        </w:tc>
      </w:tr>
      <w:tr w:rsidR="00732752" w:rsidRPr="00DD7737">
        <w:tc>
          <w:tcPr>
            <w:tcW w:w="3510" w:type="dxa"/>
            <w:gridSpan w:val="2"/>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檩条的弯曲矢高</w:t>
            </w:r>
          </w:p>
        </w:tc>
        <w:tc>
          <w:tcPr>
            <w:tcW w:w="2552"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L/750，且不大于</w:t>
            </w:r>
            <w:r w:rsidR="0000510B">
              <w:rPr>
                <w:rFonts w:ascii="宋体" w:hAnsi="宋体"/>
                <w:sz w:val="18"/>
                <w:szCs w:val="18"/>
              </w:rPr>
              <w:t>14</w:t>
            </w:r>
          </w:p>
        </w:tc>
        <w:tc>
          <w:tcPr>
            <w:tcW w:w="246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用拉线和钢尺检查</w:t>
            </w:r>
          </w:p>
        </w:tc>
      </w:tr>
      <w:tr w:rsidR="00732752" w:rsidRPr="00DD7737">
        <w:tc>
          <w:tcPr>
            <w:tcW w:w="3510" w:type="dxa"/>
            <w:gridSpan w:val="2"/>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墙梁的弯曲矢高</w:t>
            </w:r>
          </w:p>
        </w:tc>
        <w:tc>
          <w:tcPr>
            <w:tcW w:w="2552"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L/750，且不大于</w:t>
            </w:r>
            <w:r w:rsidR="0000510B">
              <w:rPr>
                <w:rFonts w:ascii="宋体" w:hAnsi="宋体"/>
                <w:sz w:val="18"/>
                <w:szCs w:val="18"/>
              </w:rPr>
              <w:t>12</w:t>
            </w:r>
          </w:p>
        </w:tc>
        <w:tc>
          <w:tcPr>
            <w:tcW w:w="246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用拉线和钢尺检查</w:t>
            </w:r>
          </w:p>
        </w:tc>
      </w:tr>
      <w:tr w:rsidR="00732752" w:rsidRPr="00DD7737">
        <w:tc>
          <w:tcPr>
            <w:tcW w:w="8522" w:type="dxa"/>
            <w:gridSpan w:val="4"/>
            <w:vAlign w:val="center"/>
          </w:tcPr>
          <w:p w:rsidR="00732752" w:rsidRPr="00304C08" w:rsidRDefault="006255C3">
            <w:pPr>
              <w:autoSpaceDE w:val="0"/>
              <w:autoSpaceDN w:val="0"/>
              <w:spacing w:after="160" w:line="440" w:lineRule="exact"/>
              <w:ind w:firstLine="560"/>
              <w:rPr>
                <w:rFonts w:ascii="宋体" w:hAnsi="宋体"/>
                <w:sz w:val="18"/>
                <w:szCs w:val="18"/>
              </w:rPr>
            </w:pPr>
            <w:r w:rsidRPr="00304C08">
              <w:rPr>
                <w:rFonts w:ascii="宋体" w:hAnsi="宋体"/>
                <w:sz w:val="18"/>
                <w:szCs w:val="18"/>
              </w:rPr>
              <w:t>注：1、H为墙架立柱的高度；</w:t>
            </w:r>
          </w:p>
          <w:p w:rsidR="00732752" w:rsidRPr="00304C08" w:rsidRDefault="006255C3">
            <w:pPr>
              <w:autoSpaceDE w:val="0"/>
              <w:autoSpaceDN w:val="0"/>
              <w:spacing w:after="160" w:line="440" w:lineRule="exact"/>
              <w:ind w:firstLine="560"/>
              <w:rPr>
                <w:rFonts w:ascii="宋体" w:hAnsi="宋体"/>
                <w:sz w:val="18"/>
                <w:szCs w:val="18"/>
              </w:rPr>
            </w:pPr>
            <w:r w:rsidRPr="00304C08">
              <w:rPr>
                <w:rFonts w:ascii="宋体" w:hAnsi="宋体"/>
                <w:sz w:val="18"/>
                <w:szCs w:val="18"/>
              </w:rPr>
              <w:t xml:space="preserve">    2、h为抗风桁架的高度；</w:t>
            </w:r>
          </w:p>
          <w:p w:rsidR="00732752" w:rsidRPr="00304C08" w:rsidRDefault="006255C3">
            <w:pPr>
              <w:autoSpaceDE w:val="0"/>
              <w:autoSpaceDN w:val="0"/>
              <w:spacing w:after="160" w:line="440" w:lineRule="exact"/>
              <w:ind w:firstLine="560"/>
              <w:rPr>
                <w:rFonts w:ascii="宋体" w:hAnsi="宋体"/>
                <w:sz w:val="18"/>
                <w:szCs w:val="18"/>
              </w:rPr>
            </w:pPr>
            <w:r w:rsidRPr="00304C08">
              <w:rPr>
                <w:rFonts w:ascii="宋体" w:hAnsi="宋体"/>
                <w:sz w:val="18"/>
                <w:szCs w:val="18"/>
              </w:rPr>
              <w:t xml:space="preserve">    3、L为檩条或墙梁的长度。</w:t>
            </w:r>
          </w:p>
        </w:tc>
      </w:tr>
    </w:tbl>
    <w:p w:rsidR="001413F1" w:rsidRDefault="001413F1">
      <w:pPr>
        <w:autoSpaceDE w:val="0"/>
        <w:autoSpaceDN w:val="0"/>
        <w:spacing w:after="160" w:line="440" w:lineRule="exact"/>
        <w:jc w:val="left"/>
        <w:rPr>
          <w:rFonts w:ascii="黑体" w:eastAsia="黑体" w:hAnsi="黑体"/>
        </w:rPr>
      </w:pPr>
    </w:p>
    <w:p w:rsidR="001413F1" w:rsidRDefault="001413F1">
      <w:pPr>
        <w:autoSpaceDE w:val="0"/>
        <w:autoSpaceDN w:val="0"/>
        <w:spacing w:after="160" w:line="440" w:lineRule="exact"/>
        <w:jc w:val="left"/>
        <w:rPr>
          <w:rFonts w:ascii="黑体" w:eastAsia="黑体" w:hAnsi="黑体"/>
        </w:rPr>
      </w:pPr>
    </w:p>
    <w:p w:rsidR="00732752" w:rsidRDefault="006255C3">
      <w:pPr>
        <w:autoSpaceDE w:val="0"/>
        <w:autoSpaceDN w:val="0"/>
        <w:spacing w:after="160" w:line="440" w:lineRule="exact"/>
        <w:jc w:val="left"/>
        <w:rPr>
          <w:rFonts w:ascii="宋体" w:hAnsi="宋体"/>
        </w:rPr>
      </w:pPr>
      <w:r w:rsidRPr="00304C08">
        <w:rPr>
          <w:rFonts w:ascii="黑体" w:eastAsia="黑体" w:hAnsi="黑体"/>
        </w:rPr>
        <w:t>4.3.1</w:t>
      </w:r>
      <w:r w:rsidR="00371040">
        <w:rPr>
          <w:rFonts w:ascii="黑体" w:eastAsia="黑体" w:hAnsi="黑体"/>
        </w:rPr>
        <w:t>0</w:t>
      </w:r>
      <w:r w:rsidRPr="00304C08">
        <w:rPr>
          <w:rFonts w:ascii="黑体" w:eastAsia="黑体" w:hAnsi="黑体"/>
        </w:rPr>
        <w:t xml:space="preserve"> </w:t>
      </w:r>
      <w:r w:rsidRPr="00304C08">
        <w:rPr>
          <w:rFonts w:ascii="宋体" w:hAnsi="宋体"/>
        </w:rPr>
        <w:t>利旧钢平台、钢梯、栏杆安装应符合现行国家标准《固定式钢直梯》GB 4053.1、《固定式钢斜梯》GB 4053.2、《固定式防护栏杆》GB 4053.3和《固定式钢平台》GB 4053.4的规定。利旧钢平台、钢梯和防护栏杆的安装允许偏差应符合表4.3.10的规定。</w:t>
      </w:r>
    </w:p>
    <w:p w:rsidR="00716A11" w:rsidRPr="00304C08" w:rsidRDefault="00716A11" w:rsidP="00F82C4E">
      <w:pPr>
        <w:autoSpaceDE w:val="0"/>
        <w:autoSpaceDN w:val="0"/>
        <w:spacing w:after="160" w:line="440" w:lineRule="exact"/>
        <w:ind w:firstLineChars="202" w:firstLine="424"/>
        <w:jc w:val="left"/>
        <w:rPr>
          <w:rFonts w:ascii="宋体" w:hAnsi="宋体"/>
        </w:rPr>
      </w:pPr>
      <w:r>
        <w:rPr>
          <w:rFonts w:ascii="宋体" w:hAnsi="宋体" w:hint="eastAsia"/>
        </w:rPr>
        <w:t>利旧工艺钢结构的平台、钢梯、栏杆安装允许偏差尚应满足生产工艺的要求。</w:t>
      </w:r>
    </w:p>
    <w:p w:rsidR="00732752" w:rsidRPr="00304C08" w:rsidRDefault="006255C3" w:rsidP="00F82C4E">
      <w:pPr>
        <w:autoSpaceDE w:val="0"/>
        <w:autoSpaceDN w:val="0"/>
        <w:spacing w:after="160" w:line="440" w:lineRule="exact"/>
        <w:ind w:firstLine="426"/>
        <w:jc w:val="left"/>
        <w:rPr>
          <w:rFonts w:ascii="宋体" w:hAnsi="宋体"/>
        </w:rPr>
      </w:pPr>
      <w:r w:rsidRPr="00304C08">
        <w:rPr>
          <w:rFonts w:ascii="宋体" w:hAnsi="宋体"/>
        </w:rPr>
        <w:t>检查数量：按钢平台总数量抽查10%，栏杆、钢梯按总长度各抽查10%，但钢平台不应少于1个，栏杆不应少于5m，钢梯不应少于1跑。</w:t>
      </w:r>
    </w:p>
    <w:p w:rsidR="00732752" w:rsidRDefault="006255C3">
      <w:pPr>
        <w:autoSpaceDE w:val="0"/>
        <w:autoSpaceDN w:val="0"/>
        <w:spacing w:after="160" w:line="440" w:lineRule="exact"/>
        <w:ind w:firstLine="565"/>
        <w:jc w:val="left"/>
        <w:rPr>
          <w:rFonts w:ascii="宋体" w:hAnsi="宋体"/>
        </w:rPr>
      </w:pPr>
      <w:r w:rsidRPr="00304C08">
        <w:rPr>
          <w:rFonts w:ascii="宋体" w:hAnsi="宋体"/>
        </w:rPr>
        <w:t>检验方法见表4.3.1</w:t>
      </w:r>
      <w:r w:rsidR="00371040">
        <w:rPr>
          <w:rFonts w:ascii="宋体" w:hAnsi="宋体"/>
        </w:rPr>
        <w:t>0</w:t>
      </w:r>
      <w:r w:rsidRPr="00304C08">
        <w:rPr>
          <w:rFonts w:ascii="宋体" w:hAnsi="宋体"/>
        </w:rPr>
        <w:t>.</w:t>
      </w:r>
    </w:p>
    <w:p w:rsidR="00C86DF9" w:rsidRPr="00304C08" w:rsidRDefault="00C86DF9">
      <w:pPr>
        <w:autoSpaceDE w:val="0"/>
        <w:autoSpaceDN w:val="0"/>
        <w:spacing w:after="160" w:line="440" w:lineRule="exact"/>
        <w:ind w:firstLine="565"/>
        <w:jc w:val="left"/>
        <w:rPr>
          <w:rFonts w:ascii="宋体" w:hAnsi="宋体"/>
        </w:rPr>
      </w:pPr>
    </w:p>
    <w:p w:rsidR="00732752" w:rsidRPr="00304C08" w:rsidRDefault="006255C3">
      <w:pPr>
        <w:autoSpaceDE w:val="0"/>
        <w:autoSpaceDN w:val="0"/>
        <w:spacing w:after="160" w:line="440" w:lineRule="exact"/>
        <w:ind w:firstLine="568"/>
        <w:jc w:val="center"/>
        <w:rPr>
          <w:rFonts w:ascii="黑体" w:eastAsia="黑体" w:hAnsi="黑体"/>
        </w:rPr>
      </w:pPr>
      <w:r w:rsidRPr="00304C08">
        <w:rPr>
          <w:rFonts w:ascii="黑体" w:eastAsia="黑体" w:hAnsi="黑体"/>
        </w:rPr>
        <w:lastRenderedPageBreak/>
        <w:t>表4.3.1</w:t>
      </w:r>
      <w:r w:rsidR="00371040">
        <w:rPr>
          <w:rFonts w:ascii="黑体" w:eastAsia="黑体" w:hAnsi="黑体"/>
        </w:rPr>
        <w:t>0</w:t>
      </w:r>
      <w:r w:rsidRPr="00304C08">
        <w:rPr>
          <w:rFonts w:ascii="黑体" w:eastAsia="黑体" w:hAnsi="黑体"/>
        </w:rPr>
        <w:t xml:space="preserve"> 利旧钢平台、钢梯和防护栏杆的安装允许偏差（mm）</w:t>
      </w:r>
    </w:p>
    <w:tbl>
      <w:tblPr>
        <w:tblStyle w:val="af0"/>
        <w:tblW w:w="8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840"/>
        <w:gridCol w:w="2841"/>
        <w:gridCol w:w="2841"/>
      </w:tblGrid>
      <w:tr w:rsidR="00732752" w:rsidRPr="00DD7737">
        <w:tc>
          <w:tcPr>
            <w:tcW w:w="284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项目</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允许偏差</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检验方法</w:t>
            </w:r>
          </w:p>
        </w:tc>
      </w:tr>
      <w:tr w:rsidR="00732752" w:rsidRPr="00DD7737">
        <w:tc>
          <w:tcPr>
            <w:tcW w:w="284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平台高度</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±18</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用水准仪检查</w:t>
            </w:r>
          </w:p>
        </w:tc>
      </w:tr>
      <w:tr w:rsidR="00732752" w:rsidRPr="00DD7737">
        <w:tc>
          <w:tcPr>
            <w:tcW w:w="284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平台梁水平度</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l/1000，且不大于</w:t>
            </w:r>
            <w:r w:rsidR="00C63CBC">
              <w:rPr>
                <w:rFonts w:ascii="宋体" w:hAnsi="宋体"/>
                <w:sz w:val="18"/>
                <w:szCs w:val="18"/>
              </w:rPr>
              <w:t>24</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用水准仪检查</w:t>
            </w:r>
          </w:p>
        </w:tc>
      </w:tr>
      <w:tr w:rsidR="00732752" w:rsidRPr="00DD7737">
        <w:tc>
          <w:tcPr>
            <w:tcW w:w="284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平台支柱垂直度</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H/1000，且不大于</w:t>
            </w:r>
            <w:r w:rsidR="00C63CBC">
              <w:rPr>
                <w:rFonts w:ascii="宋体" w:hAnsi="宋体"/>
                <w:sz w:val="18"/>
                <w:szCs w:val="18"/>
              </w:rPr>
              <w:t>18</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用经纬仪或吊线和钢尺检查</w:t>
            </w:r>
          </w:p>
        </w:tc>
      </w:tr>
      <w:tr w:rsidR="00732752" w:rsidRPr="00DD7737">
        <w:tc>
          <w:tcPr>
            <w:tcW w:w="284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承重平台梁侧向弯曲</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l/1000，且不大于1</w:t>
            </w:r>
            <w:r w:rsidR="00C63CBC">
              <w:rPr>
                <w:rFonts w:ascii="宋体" w:hAnsi="宋体"/>
                <w:sz w:val="18"/>
                <w:szCs w:val="18"/>
              </w:rPr>
              <w:t>2</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用拉线和钢尺检查</w:t>
            </w:r>
          </w:p>
        </w:tc>
      </w:tr>
      <w:tr w:rsidR="00732752" w:rsidRPr="00DD7737">
        <w:tc>
          <w:tcPr>
            <w:tcW w:w="284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承重平台梁垂直度</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h/250，且不大于</w:t>
            </w:r>
            <w:r w:rsidR="00C63CBC">
              <w:rPr>
                <w:rFonts w:ascii="宋体" w:hAnsi="宋体"/>
                <w:sz w:val="18"/>
                <w:szCs w:val="18"/>
              </w:rPr>
              <w:t>18</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用吊线和钢尺检查</w:t>
            </w:r>
          </w:p>
        </w:tc>
      </w:tr>
      <w:tr w:rsidR="00732752" w:rsidRPr="00DD7737">
        <w:tc>
          <w:tcPr>
            <w:tcW w:w="284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直梯垂直度</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l/1000，且不大于</w:t>
            </w:r>
            <w:r w:rsidR="00C63CBC">
              <w:rPr>
                <w:rFonts w:ascii="宋体" w:hAnsi="宋体"/>
                <w:sz w:val="18"/>
                <w:szCs w:val="18"/>
              </w:rPr>
              <w:t>18</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用吊线和钢尺检查</w:t>
            </w:r>
          </w:p>
        </w:tc>
      </w:tr>
      <w:tr w:rsidR="00732752" w:rsidRPr="00DD7737">
        <w:tc>
          <w:tcPr>
            <w:tcW w:w="284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栏杆高度</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w:t>
            </w:r>
            <w:r w:rsidR="00C63CBC">
              <w:rPr>
                <w:rFonts w:ascii="宋体" w:hAnsi="宋体" w:hint="eastAsia"/>
                <w:sz w:val="18"/>
                <w:szCs w:val="18"/>
              </w:rPr>
              <w:t>18</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用钢尺检查</w:t>
            </w:r>
          </w:p>
        </w:tc>
      </w:tr>
      <w:tr w:rsidR="00732752" w:rsidRPr="00DD7737">
        <w:tc>
          <w:tcPr>
            <w:tcW w:w="2840"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栏杆立柱间距</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w:t>
            </w:r>
            <w:r w:rsidR="00C63CBC">
              <w:rPr>
                <w:rFonts w:ascii="宋体" w:hAnsi="宋体" w:hint="eastAsia"/>
                <w:sz w:val="18"/>
                <w:szCs w:val="18"/>
              </w:rPr>
              <w:t>18</w:t>
            </w:r>
          </w:p>
        </w:tc>
        <w:tc>
          <w:tcPr>
            <w:tcW w:w="2841" w:type="dxa"/>
            <w:vAlign w:val="center"/>
          </w:tcPr>
          <w:p w:rsidR="00732752" w:rsidRPr="00304C08" w:rsidRDefault="006255C3">
            <w:pPr>
              <w:autoSpaceDE w:val="0"/>
              <w:autoSpaceDN w:val="0"/>
              <w:spacing w:after="160" w:line="440" w:lineRule="exact"/>
              <w:jc w:val="center"/>
              <w:rPr>
                <w:rFonts w:ascii="宋体" w:hAnsi="宋体"/>
                <w:sz w:val="18"/>
                <w:szCs w:val="18"/>
              </w:rPr>
            </w:pPr>
            <w:r w:rsidRPr="00304C08">
              <w:rPr>
                <w:rFonts w:ascii="宋体" w:hAnsi="宋体"/>
                <w:sz w:val="18"/>
                <w:szCs w:val="18"/>
              </w:rPr>
              <w:t>用钢尺检查</w:t>
            </w:r>
          </w:p>
        </w:tc>
      </w:tr>
    </w:tbl>
    <w:p w:rsidR="00DD7737" w:rsidRDefault="00DD7737">
      <w:r>
        <w:br w:type="page"/>
      </w:r>
    </w:p>
    <w:p w:rsidR="00E13EE3" w:rsidRPr="00304C08" w:rsidRDefault="00E13EE3" w:rsidP="00E13EE3">
      <w:pPr>
        <w:pStyle w:val="1"/>
        <w:spacing w:before="340" w:after="330"/>
        <w:jc w:val="center"/>
        <w:rPr>
          <w:rFonts w:ascii="黑体" w:eastAsia="黑体" w:hAnsi="黑体"/>
          <w:b w:val="0"/>
          <w:sz w:val="21"/>
          <w:szCs w:val="21"/>
        </w:rPr>
      </w:pPr>
      <w:bookmarkStart w:id="9" w:name="_Toc528678488"/>
      <w:bookmarkStart w:id="10" w:name="_Toc518568124"/>
      <w:bookmarkStart w:id="11" w:name="_Toc527229351"/>
      <w:r w:rsidRPr="00304C08">
        <w:rPr>
          <w:rFonts w:ascii="黑体" w:eastAsia="黑体" w:hAnsi="黑体"/>
          <w:b w:val="0"/>
          <w:sz w:val="21"/>
          <w:szCs w:val="21"/>
        </w:rPr>
        <w:lastRenderedPageBreak/>
        <w:t>5  管道工程</w:t>
      </w:r>
      <w:bookmarkEnd w:id="9"/>
    </w:p>
    <w:p w:rsidR="00E13EE3" w:rsidRPr="00304C08" w:rsidRDefault="00E13EE3" w:rsidP="00E13EE3">
      <w:pPr>
        <w:pStyle w:val="2"/>
        <w:spacing w:before="260" w:after="260"/>
        <w:jc w:val="center"/>
        <w:rPr>
          <w:rFonts w:ascii="黑体" w:eastAsia="黑体" w:hAnsi="黑体"/>
          <w:b w:val="0"/>
          <w:sz w:val="21"/>
          <w:szCs w:val="21"/>
        </w:rPr>
      </w:pPr>
      <w:bookmarkStart w:id="12" w:name="_Toc528678489"/>
      <w:r w:rsidRPr="00304C08">
        <w:rPr>
          <w:rFonts w:ascii="黑体" w:eastAsia="黑体" w:hAnsi="黑体"/>
          <w:b w:val="0"/>
          <w:sz w:val="21"/>
          <w:szCs w:val="21"/>
        </w:rPr>
        <w:t>5.1  一般规定</w:t>
      </w:r>
      <w:bookmarkEnd w:id="12"/>
    </w:p>
    <w:p w:rsidR="00E13EE3" w:rsidRDefault="00E13EE3" w:rsidP="00E13EE3">
      <w:pPr>
        <w:autoSpaceDE w:val="0"/>
        <w:autoSpaceDN w:val="0"/>
        <w:spacing w:after="160" w:line="440" w:lineRule="exact"/>
        <w:jc w:val="left"/>
        <w:rPr>
          <w:rFonts w:ascii="黑体" w:eastAsia="黑体" w:hAnsi="黑体"/>
          <w:sz w:val="28"/>
          <w:szCs w:val="28"/>
        </w:rPr>
      </w:pPr>
      <w:r w:rsidRPr="00304C08">
        <w:rPr>
          <w:rFonts w:ascii="黑体" w:eastAsia="黑体" w:hAnsi="黑体"/>
        </w:rPr>
        <w:t xml:space="preserve">5.1.1 </w:t>
      </w:r>
      <w:r w:rsidRPr="00304C08">
        <w:rPr>
          <w:rFonts w:ascii="宋体" w:hAnsi="宋体"/>
        </w:rPr>
        <w:t>本章适用于冶金工厂搬迁工程中金属管道的拆除、安装施工及质量验收。</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5.1.2</w:t>
      </w:r>
      <w:r>
        <w:rPr>
          <w:rFonts w:ascii="宋体" w:hAnsi="宋体"/>
          <w:b/>
          <w:sz w:val="28"/>
          <w:szCs w:val="28"/>
        </w:rPr>
        <w:t xml:space="preserve"> </w:t>
      </w:r>
      <w:r w:rsidRPr="00304C08">
        <w:rPr>
          <w:rFonts w:ascii="宋体" w:hAnsi="宋体"/>
        </w:rPr>
        <w:t>异地压力管道利旧移装，原使用单位应向当地技术质量监督管理部门办理使用登记证注销。</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 xml:space="preserve">5.1.3 </w:t>
      </w:r>
      <w:r w:rsidRPr="00304C08">
        <w:rPr>
          <w:rFonts w:ascii="宋体" w:hAnsi="宋体"/>
        </w:rPr>
        <w:t>利旧压力管道安装前施工单位到安装工程所在地技术质量监督管理部门办理安装告知，技术质量监督管理部门对利旧压力管道经过检查确认后进行安装。</w:t>
      </w:r>
    </w:p>
    <w:p w:rsidR="00E13EE3" w:rsidRPr="00304C08" w:rsidRDefault="00E13EE3" w:rsidP="00E13EE3">
      <w:pPr>
        <w:pStyle w:val="2"/>
        <w:spacing w:before="260" w:after="260" w:line="415" w:lineRule="auto"/>
        <w:jc w:val="center"/>
        <w:rPr>
          <w:rFonts w:ascii="黑体" w:eastAsia="黑体" w:hAnsi="黑体"/>
          <w:b w:val="0"/>
          <w:sz w:val="21"/>
          <w:szCs w:val="21"/>
        </w:rPr>
      </w:pPr>
      <w:bookmarkStart w:id="13" w:name="_Toc528678490"/>
      <w:r w:rsidRPr="00304C08">
        <w:rPr>
          <w:rFonts w:ascii="黑体" w:eastAsia="黑体" w:hAnsi="黑体"/>
          <w:b w:val="0"/>
          <w:sz w:val="21"/>
          <w:szCs w:val="21"/>
        </w:rPr>
        <w:t>5.2  原管道拆除</w:t>
      </w:r>
      <w:bookmarkEnd w:id="13"/>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5.2.</w:t>
      </w:r>
      <w:r>
        <w:rPr>
          <w:rFonts w:ascii="黑体" w:eastAsia="黑体" w:hAnsi="黑体" w:hint="eastAsia"/>
        </w:rPr>
        <w:t>1</w:t>
      </w:r>
      <w:r w:rsidRPr="00304C08">
        <w:rPr>
          <w:rFonts w:ascii="黑体" w:eastAsia="黑体" w:hAnsi="黑体"/>
        </w:rPr>
        <w:t xml:space="preserve"> </w:t>
      </w:r>
      <w:r w:rsidRPr="00304C08">
        <w:rPr>
          <w:rFonts w:ascii="宋体" w:hAnsi="宋体"/>
        </w:rPr>
        <w:t>管道拆除采用安装时的逆工序，即采取“先小管、后大管、先支管、后主管、先仪表管道、后工艺管道”的原则。</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5.2.</w:t>
      </w:r>
      <w:r>
        <w:rPr>
          <w:rFonts w:ascii="黑体" w:eastAsia="黑体" w:hAnsi="黑体" w:hint="eastAsia"/>
        </w:rPr>
        <w:t>2</w:t>
      </w:r>
      <w:r w:rsidRPr="00304C08">
        <w:rPr>
          <w:rFonts w:ascii="黑体" w:eastAsia="黑体" w:hAnsi="黑体"/>
        </w:rPr>
        <w:t xml:space="preserve"> </w:t>
      </w:r>
      <w:r w:rsidRPr="00304C08">
        <w:rPr>
          <w:rFonts w:ascii="宋体" w:hAnsi="宋体"/>
        </w:rPr>
        <w:t>利旧管道拆除、运输过程中应保证完好和内部清洁，必要时进行加固和管口封堵。</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5.2.</w:t>
      </w:r>
      <w:r>
        <w:rPr>
          <w:rFonts w:ascii="黑体" w:eastAsia="黑体" w:hAnsi="黑体" w:hint="eastAsia"/>
        </w:rPr>
        <w:t>3</w:t>
      </w:r>
      <w:r w:rsidRPr="00304C08">
        <w:rPr>
          <w:rFonts w:ascii="黑体" w:eastAsia="黑体" w:hAnsi="黑体"/>
        </w:rPr>
        <w:t xml:space="preserve"> </w:t>
      </w:r>
      <w:r w:rsidRPr="00304C08">
        <w:rPr>
          <w:rFonts w:ascii="宋体" w:hAnsi="宋体"/>
        </w:rPr>
        <w:t>根据管道形状、位置、运输条件，确定管道拆除外形尺寸和管道切口位置，宜采用整段管道拆卸，并且保证各管道上仪表附件的完整性，管道切口质量应符合下列规定：</w:t>
      </w:r>
    </w:p>
    <w:p w:rsidR="00E13EE3" w:rsidRPr="00304C08" w:rsidRDefault="00E13EE3" w:rsidP="00E13EE3">
      <w:pPr>
        <w:autoSpaceDE w:val="0"/>
        <w:autoSpaceDN w:val="0"/>
        <w:spacing w:after="160" w:line="440" w:lineRule="exact"/>
        <w:jc w:val="left"/>
        <w:rPr>
          <w:rFonts w:ascii="宋体" w:hAnsi="宋体"/>
        </w:rPr>
      </w:pPr>
      <w:r w:rsidRPr="00304C08">
        <w:rPr>
          <w:rFonts w:ascii="宋体" w:hAnsi="宋体"/>
        </w:rPr>
        <w:t>1 切口表面应平整，尺寸应正确，并应无裂纹、重皮、毛刺、凸凹、缩口、熔渣、氧化物、铁屑等现象。</w:t>
      </w:r>
    </w:p>
    <w:p w:rsidR="00E13EE3" w:rsidRPr="00304C08" w:rsidRDefault="00E13EE3" w:rsidP="00E13EE3">
      <w:pPr>
        <w:autoSpaceDE w:val="0"/>
        <w:autoSpaceDN w:val="0"/>
        <w:spacing w:after="160" w:line="440" w:lineRule="exact"/>
        <w:jc w:val="left"/>
        <w:rPr>
          <w:rFonts w:ascii="宋体" w:hAnsi="宋体"/>
        </w:rPr>
      </w:pPr>
      <w:r w:rsidRPr="00304C08">
        <w:rPr>
          <w:rFonts w:ascii="宋体" w:hAnsi="宋体"/>
        </w:rPr>
        <w:t>2 管子切口端面倾斜偏差(图 5.2.4) 不应大于管子外径的1% ，且不得大于 5mm 。(核对标准)</w:t>
      </w:r>
    </w:p>
    <w:p w:rsidR="00E13EE3" w:rsidRDefault="00E13EE3" w:rsidP="00E13EE3">
      <w:pPr>
        <w:autoSpaceDE w:val="0"/>
        <w:autoSpaceDN w:val="0"/>
        <w:spacing w:after="160" w:line="440" w:lineRule="exact"/>
        <w:jc w:val="left"/>
        <w:rPr>
          <w:rFonts w:ascii="宋体" w:hAnsi="宋体"/>
          <w:sz w:val="28"/>
          <w:szCs w:val="28"/>
        </w:rPr>
      </w:pPr>
      <w:r w:rsidRPr="00D44D4E">
        <w:rPr>
          <w:noProof/>
          <w:sz w:val="20"/>
        </w:rPr>
        <w:drawing>
          <wp:anchor distT="0" distB="0" distL="114300" distR="114300" simplePos="0" relativeHeight="251661312" behindDoc="0" locked="0" layoutInCell="1" allowOverlap="1">
            <wp:simplePos x="0" y="0"/>
            <wp:positionH relativeFrom="column">
              <wp:posOffset>1371600</wp:posOffset>
            </wp:positionH>
            <wp:positionV relativeFrom="paragraph">
              <wp:posOffset>33020</wp:posOffset>
            </wp:positionV>
            <wp:extent cx="2753995" cy="1296670"/>
            <wp:effectExtent l="0" t="0" r="8255" b="0"/>
            <wp:wrapSquare wrapText="bothSides"/>
            <wp:docPr id="4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C:/Documents and Settings/Administrator/Application Data/JisuOffice/ETemp/4980_1773576/image19.png"/>
                    <pic:cNvPicPr>
                      <a:picLocks noChangeAspect="1" noChangeArrowheads="1"/>
                    </pic:cNvPicPr>
                  </pic:nvPicPr>
                  <pic:blipFill>
                    <a:blip r:embed="rId27" cstate="print"/>
                    <a:srcRect l="5708" t="12500" r="10046" b="9821"/>
                    <a:stretch>
                      <a:fillRect/>
                    </a:stretch>
                  </pic:blipFill>
                  <pic:spPr>
                    <a:xfrm>
                      <a:off x="0" y="0"/>
                      <a:ext cx="2753995" cy="1296670"/>
                    </a:xfrm>
                    <a:prstGeom prst="rect">
                      <a:avLst/>
                    </a:prstGeom>
                    <a:noFill/>
                    <a:ln w="9525" cap="flat">
                      <a:noFill/>
                    </a:ln>
                  </pic:spPr>
                </pic:pic>
              </a:graphicData>
            </a:graphic>
          </wp:anchor>
        </w:drawing>
      </w:r>
    </w:p>
    <w:p w:rsidR="00E13EE3" w:rsidRDefault="00E13EE3" w:rsidP="00E13EE3">
      <w:pPr>
        <w:autoSpaceDE w:val="0"/>
        <w:autoSpaceDN w:val="0"/>
        <w:spacing w:after="160" w:line="440" w:lineRule="exact"/>
        <w:jc w:val="left"/>
        <w:rPr>
          <w:rFonts w:ascii="宋体" w:hAnsi="宋体"/>
          <w:sz w:val="28"/>
          <w:szCs w:val="28"/>
        </w:rPr>
      </w:pPr>
    </w:p>
    <w:p w:rsidR="00E13EE3" w:rsidRDefault="00E13EE3" w:rsidP="00E13EE3">
      <w:pPr>
        <w:autoSpaceDE w:val="0"/>
        <w:autoSpaceDN w:val="0"/>
        <w:spacing w:after="160" w:line="440" w:lineRule="exact"/>
        <w:jc w:val="left"/>
        <w:rPr>
          <w:rFonts w:ascii="宋体" w:hAnsi="宋体"/>
          <w:sz w:val="28"/>
          <w:szCs w:val="28"/>
        </w:rPr>
      </w:pPr>
    </w:p>
    <w:p w:rsidR="00E13EE3" w:rsidRDefault="00E13EE3" w:rsidP="00E13EE3">
      <w:pPr>
        <w:autoSpaceDE w:val="0"/>
        <w:autoSpaceDN w:val="0"/>
        <w:spacing w:after="160" w:line="440" w:lineRule="exact"/>
        <w:jc w:val="left"/>
        <w:rPr>
          <w:rFonts w:ascii="宋体" w:hAnsi="宋体"/>
          <w:sz w:val="28"/>
          <w:szCs w:val="28"/>
        </w:rPr>
      </w:pPr>
    </w:p>
    <w:p w:rsidR="00E13EE3" w:rsidRPr="00304C08" w:rsidRDefault="00E13EE3" w:rsidP="00E13EE3">
      <w:pPr>
        <w:autoSpaceDE w:val="0"/>
        <w:autoSpaceDN w:val="0"/>
        <w:spacing w:after="160" w:line="440" w:lineRule="exact"/>
        <w:jc w:val="center"/>
        <w:rPr>
          <w:rFonts w:ascii="宋体" w:hAnsi="宋体"/>
          <w:sz w:val="18"/>
          <w:szCs w:val="18"/>
        </w:rPr>
      </w:pPr>
      <w:r w:rsidRPr="00304C08">
        <w:rPr>
          <w:rFonts w:ascii="宋体" w:hAnsi="宋体"/>
          <w:sz w:val="18"/>
          <w:szCs w:val="18"/>
        </w:rPr>
        <w:t>图 5.2.4 管子切口端面倾斜偏差</w:t>
      </w:r>
    </w:p>
    <w:p w:rsidR="00E13EE3" w:rsidRPr="00304C08" w:rsidRDefault="00E13EE3" w:rsidP="00E13EE3">
      <w:pPr>
        <w:autoSpaceDE w:val="0"/>
        <w:autoSpaceDN w:val="0"/>
        <w:spacing w:after="160" w:line="440" w:lineRule="exact"/>
        <w:jc w:val="center"/>
        <w:rPr>
          <w:rFonts w:ascii="宋体" w:hAnsi="宋体"/>
          <w:sz w:val="18"/>
          <w:szCs w:val="18"/>
        </w:rPr>
      </w:pPr>
      <w:r w:rsidRPr="00304C08">
        <w:rPr>
          <w:rFonts w:ascii="宋体" w:hAnsi="宋体"/>
          <w:sz w:val="18"/>
          <w:szCs w:val="18"/>
        </w:rPr>
        <w:t>A 管子切口端面倾斜偏差</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lastRenderedPageBreak/>
        <w:t>5.2.</w:t>
      </w:r>
      <w:r>
        <w:rPr>
          <w:rFonts w:ascii="黑体" w:eastAsia="黑体" w:hAnsi="黑体" w:hint="eastAsia"/>
        </w:rPr>
        <w:t>4</w:t>
      </w:r>
      <w:r w:rsidRPr="00304C08">
        <w:rPr>
          <w:rFonts w:ascii="黑体" w:eastAsia="黑体" w:hAnsi="黑体"/>
        </w:rPr>
        <w:t xml:space="preserve"> </w:t>
      </w:r>
      <w:r w:rsidRPr="00304C08">
        <w:rPr>
          <w:rFonts w:ascii="宋体" w:hAnsi="宋体"/>
        </w:rPr>
        <w:t>碳素钢、合金钢采用火焰切割，不锈钢管道、有色金属管道采用砂轮切割或者机械方法切割。</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5.2.</w:t>
      </w:r>
      <w:r>
        <w:rPr>
          <w:rFonts w:ascii="黑体" w:eastAsia="黑体" w:hAnsi="黑体" w:hint="eastAsia"/>
        </w:rPr>
        <w:t>5</w:t>
      </w:r>
      <w:r w:rsidRPr="00304C08">
        <w:rPr>
          <w:rFonts w:ascii="黑体" w:eastAsia="黑体" w:hAnsi="黑体"/>
        </w:rPr>
        <w:t xml:space="preserve"> </w:t>
      </w:r>
      <w:r w:rsidRPr="00304C08">
        <w:rPr>
          <w:rFonts w:ascii="宋体" w:hAnsi="宋体"/>
        </w:rPr>
        <w:t>拆除下来的管道及其附件由建设单位组织进行确认，确认完成后进行分类封装运输，不锈钢管道应与碳钢件隔离。</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5.2.</w:t>
      </w:r>
      <w:r>
        <w:rPr>
          <w:rFonts w:ascii="黑体" w:eastAsia="黑体" w:hAnsi="黑体" w:hint="eastAsia"/>
        </w:rPr>
        <w:t>6</w:t>
      </w:r>
      <w:r w:rsidRPr="00304C08">
        <w:rPr>
          <w:rFonts w:ascii="黑体" w:eastAsia="黑体" w:hAnsi="黑体"/>
        </w:rPr>
        <w:t xml:space="preserve"> </w:t>
      </w:r>
      <w:r w:rsidRPr="00304C08">
        <w:rPr>
          <w:rFonts w:ascii="宋体" w:hAnsi="宋体"/>
        </w:rPr>
        <w:t>管路上膨胀节、补偿器等装置应与管路断开拆除，至少一端与管路断开，波纹管膨胀节做好防护，避免在拆除运输过程中受损。</w:t>
      </w:r>
    </w:p>
    <w:p w:rsidR="00E13EE3" w:rsidRPr="00411A80" w:rsidRDefault="00E13EE3" w:rsidP="00E13EE3">
      <w:pPr>
        <w:autoSpaceDE w:val="0"/>
        <w:autoSpaceDN w:val="0"/>
        <w:spacing w:after="160" w:line="440" w:lineRule="exact"/>
        <w:jc w:val="left"/>
        <w:rPr>
          <w:rFonts w:ascii="宋体" w:hAnsi="宋体"/>
        </w:rPr>
      </w:pPr>
      <w:r w:rsidRPr="00304C08">
        <w:rPr>
          <w:rFonts w:ascii="黑体" w:eastAsia="黑体" w:hAnsi="黑体"/>
        </w:rPr>
        <w:t>5.2.</w:t>
      </w:r>
      <w:r>
        <w:rPr>
          <w:rFonts w:ascii="黑体" w:eastAsia="黑体" w:hAnsi="黑体" w:hint="eastAsia"/>
        </w:rPr>
        <w:t xml:space="preserve">7 </w:t>
      </w:r>
      <w:r w:rsidRPr="00411A80">
        <w:rPr>
          <w:rFonts w:ascii="宋体" w:hAnsi="宋体"/>
        </w:rPr>
        <w:t>消防管道上的附属设备由专业厂商和相关法定机构检测鉴定合格后方可利旧。</w:t>
      </w:r>
    </w:p>
    <w:p w:rsidR="00E13EE3" w:rsidRDefault="00E13EE3" w:rsidP="00E13EE3">
      <w:pPr>
        <w:pStyle w:val="af"/>
        <w:autoSpaceDE w:val="0"/>
        <w:autoSpaceDN w:val="0"/>
        <w:spacing w:after="160" w:line="440" w:lineRule="exact"/>
        <w:ind w:left="720" w:firstLine="0"/>
        <w:jc w:val="center"/>
        <w:rPr>
          <w:rFonts w:ascii="黑体" w:eastAsia="黑体" w:hAnsi="黑体"/>
          <w:b/>
          <w:sz w:val="28"/>
          <w:szCs w:val="28"/>
        </w:rPr>
      </w:pPr>
    </w:p>
    <w:p w:rsidR="00E13EE3" w:rsidRPr="00304C08" w:rsidRDefault="00E13EE3" w:rsidP="00E13EE3">
      <w:pPr>
        <w:pStyle w:val="2"/>
        <w:spacing w:before="260" w:after="260" w:line="415" w:lineRule="auto"/>
        <w:jc w:val="center"/>
        <w:rPr>
          <w:rFonts w:ascii="黑体" w:eastAsia="黑体" w:hAnsi="黑体"/>
          <w:b w:val="0"/>
          <w:sz w:val="21"/>
          <w:szCs w:val="21"/>
        </w:rPr>
      </w:pPr>
      <w:bookmarkStart w:id="14" w:name="_Toc528678491"/>
      <w:r w:rsidRPr="00304C08">
        <w:rPr>
          <w:rFonts w:ascii="黑体" w:eastAsia="黑体" w:hAnsi="黑体"/>
          <w:b w:val="0"/>
          <w:sz w:val="21"/>
          <w:szCs w:val="21"/>
        </w:rPr>
        <w:t>5.3  管道安装</w:t>
      </w:r>
      <w:bookmarkEnd w:id="14"/>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5.3.1</w:t>
      </w:r>
      <w:r>
        <w:rPr>
          <w:rFonts w:ascii="黑体" w:eastAsia="黑体" w:hAnsi="黑体" w:hint="eastAsia"/>
        </w:rPr>
        <w:t xml:space="preserve"> </w:t>
      </w:r>
      <w:r w:rsidRPr="00304C08">
        <w:rPr>
          <w:rFonts w:ascii="宋体" w:hAnsi="宋体"/>
        </w:rPr>
        <w:t>对不满足要求的管段进行重新切割预制，不得强行组对接口, 预制完毕的管段内部应清理干净，并及时封闭管口。</w:t>
      </w:r>
    </w:p>
    <w:p w:rsidR="00E13EE3" w:rsidRDefault="00E13EE3" w:rsidP="00E13EE3">
      <w:pPr>
        <w:autoSpaceDE w:val="0"/>
        <w:autoSpaceDN w:val="0"/>
        <w:spacing w:after="160" w:line="440" w:lineRule="exact"/>
        <w:jc w:val="left"/>
        <w:rPr>
          <w:rFonts w:ascii="宋体" w:hAnsi="宋体"/>
          <w:sz w:val="28"/>
          <w:szCs w:val="28"/>
        </w:rPr>
      </w:pPr>
      <w:r w:rsidRPr="00304C08">
        <w:rPr>
          <w:rFonts w:ascii="黑体" w:eastAsia="黑体" w:hAnsi="黑体"/>
        </w:rPr>
        <w:t>5.3.2</w:t>
      </w:r>
      <w:r>
        <w:rPr>
          <w:rFonts w:ascii="黑体" w:eastAsia="黑体" w:hAnsi="黑体" w:hint="eastAsia"/>
        </w:rPr>
        <w:t xml:space="preserve"> </w:t>
      </w:r>
      <w:r w:rsidRPr="00304C08">
        <w:rPr>
          <w:rFonts w:ascii="宋体" w:hAnsi="宋体"/>
        </w:rPr>
        <w:t>拆除管口封头，对管口进行坡口加工，应清除管道坡口表层氧化物，并将凹凸不平处打磨平滑直至露出金属光泽。坡口形式和尺寸应符合设计技术文件或现行国家标准《现场设备、工业管道焊接工程施工及验收规范》 GB50236的规定</w:t>
      </w:r>
      <w:r>
        <w:rPr>
          <w:rFonts w:ascii="宋体" w:hAnsi="宋体"/>
          <w:sz w:val="28"/>
          <w:szCs w:val="28"/>
        </w:rPr>
        <w:t>。</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5.3.3</w:t>
      </w:r>
      <w:r>
        <w:rPr>
          <w:rFonts w:ascii="黑体" w:eastAsia="黑体" w:hAnsi="黑体" w:hint="eastAsia"/>
        </w:rPr>
        <w:t xml:space="preserve"> </w:t>
      </w:r>
      <w:r w:rsidRPr="00304C08">
        <w:rPr>
          <w:rFonts w:ascii="宋体" w:hAnsi="宋体"/>
        </w:rPr>
        <w:t>管道上新增仪表一次部件等开孔、焊接，必须在管道防腐、衬里和压力试验前进行，开孔应避开焊缝。</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5.3.4</w:t>
      </w:r>
      <w:r>
        <w:rPr>
          <w:rFonts w:ascii="黑体" w:eastAsia="黑体" w:hAnsi="黑体" w:hint="eastAsia"/>
        </w:rPr>
        <w:t xml:space="preserve"> </w:t>
      </w:r>
      <w:r w:rsidRPr="00304C08">
        <w:rPr>
          <w:rFonts w:ascii="宋体" w:hAnsi="宋体"/>
        </w:rPr>
        <w:t>管道及管道组成件的焊接应符合设计技术文件、现行国家标准《工业金属管道工程施工规范》GB50235、《现场设备、工业管道焊接工程施工及验收规范》 GB50236的规定。</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5.3.5</w:t>
      </w:r>
      <w:r>
        <w:rPr>
          <w:rFonts w:ascii="黑体" w:eastAsia="黑体" w:hAnsi="黑体" w:hint="eastAsia"/>
        </w:rPr>
        <w:t xml:space="preserve"> </w:t>
      </w:r>
      <w:r w:rsidRPr="00304C08">
        <w:rPr>
          <w:rFonts w:ascii="宋体" w:hAnsi="宋体"/>
        </w:rPr>
        <w:t>压力管道的焊接应有相应的焊接工艺评定报告,根据焊接工艺评定报告编制焊接作业指导书。</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5.3.</w:t>
      </w:r>
      <w:r>
        <w:rPr>
          <w:rFonts w:ascii="黑体" w:eastAsia="黑体" w:hAnsi="黑体" w:hint="eastAsia"/>
        </w:rPr>
        <w:t xml:space="preserve">6 </w:t>
      </w:r>
      <w:r w:rsidRPr="00304C08">
        <w:rPr>
          <w:rFonts w:ascii="宋体" w:hAnsi="宋体"/>
        </w:rPr>
        <w:t>不锈钢管道焊接后应对焊缝表面进行脱脂、 钝化处理，处理后的焊缝表面和热影响区不得氧化变色。</w:t>
      </w:r>
    </w:p>
    <w:p w:rsidR="00E13EE3" w:rsidRDefault="00E13EE3" w:rsidP="00E13EE3">
      <w:pPr>
        <w:autoSpaceDE w:val="0"/>
        <w:autoSpaceDN w:val="0"/>
        <w:spacing w:after="160" w:line="440" w:lineRule="exact"/>
        <w:jc w:val="left"/>
        <w:rPr>
          <w:rFonts w:ascii="黑体" w:eastAsia="黑体" w:hAnsi="黑体"/>
        </w:rPr>
      </w:pPr>
      <w:r w:rsidRPr="00304C08">
        <w:rPr>
          <w:rFonts w:ascii="黑体" w:eastAsia="黑体" w:hAnsi="黑体"/>
        </w:rPr>
        <w:t>5.3.</w:t>
      </w:r>
      <w:r>
        <w:rPr>
          <w:rFonts w:ascii="黑体" w:eastAsia="黑体" w:hAnsi="黑体" w:hint="eastAsia"/>
        </w:rPr>
        <w:t xml:space="preserve">7 </w:t>
      </w:r>
      <w:r w:rsidRPr="00304C08">
        <w:rPr>
          <w:rFonts w:ascii="宋体" w:hAnsi="宋体"/>
        </w:rPr>
        <w:t>管道焊接观感质量应外形均匀，成型较好，焊道与焊道、焊道与母材之间应平滑过渡，焊渣与飞溅物应清除干净。外观质量应符合设计技术文件的规定。</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lastRenderedPageBreak/>
        <w:t>5.3.8</w:t>
      </w:r>
      <w:r>
        <w:rPr>
          <w:rFonts w:ascii="黑体" w:eastAsia="黑体" w:hAnsi="黑体" w:hint="eastAsia"/>
        </w:rPr>
        <w:t xml:space="preserve"> </w:t>
      </w:r>
      <w:r w:rsidRPr="00304C08">
        <w:rPr>
          <w:rFonts w:ascii="宋体" w:hAnsi="宋体"/>
        </w:rPr>
        <w:t>利旧管道中原焊缝探伤比例应符合设计文件规定，当无规定时，按照原设计文件的探伤比例的50%执行。当有一条焊缝不符合原设计要求时，抽检比例加倍，当仍有焊缝质量不符合原设计要求时，则对管道所有焊缝按原设计要求的抽检比例进行检查确认。</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5.3.9</w:t>
      </w:r>
      <w:r>
        <w:rPr>
          <w:rFonts w:ascii="黑体" w:eastAsia="黑体" w:hAnsi="黑体" w:hint="eastAsia"/>
        </w:rPr>
        <w:t xml:space="preserve"> </w:t>
      </w:r>
      <w:r w:rsidRPr="00304C08">
        <w:rPr>
          <w:rFonts w:ascii="宋体" w:hAnsi="宋体"/>
        </w:rPr>
        <w:t>阀门、管道清洗脱脂应符合设计技术文件的规定；脱脂后用紫光灯检查脱脂件表面，无油脂萤光为合格；或者用清洁干燥的白色滤纸擦抹脱脂件表面，纸上无油脂痕迹为合格；脱脂后的阀门、管道应及时保护。</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5.3.10</w:t>
      </w:r>
      <w:r>
        <w:rPr>
          <w:rFonts w:ascii="黑体" w:eastAsia="黑体" w:hAnsi="黑体" w:hint="eastAsia"/>
        </w:rPr>
        <w:t xml:space="preserve"> </w:t>
      </w:r>
      <w:r w:rsidRPr="00304C08">
        <w:rPr>
          <w:rFonts w:ascii="宋体" w:hAnsi="宋体"/>
        </w:rPr>
        <w:t>安装就位前对原有管道涂层损坏部分进行现场除锈、涂装。</w:t>
      </w:r>
    </w:p>
    <w:p w:rsidR="00E13EE3" w:rsidRDefault="00E13EE3" w:rsidP="00E13EE3">
      <w:pPr>
        <w:autoSpaceDE w:val="0"/>
        <w:autoSpaceDN w:val="0"/>
        <w:spacing w:after="160" w:line="440" w:lineRule="exact"/>
        <w:jc w:val="left"/>
        <w:rPr>
          <w:rFonts w:ascii="宋体" w:hAnsi="宋体"/>
          <w:sz w:val="28"/>
          <w:szCs w:val="28"/>
        </w:rPr>
      </w:pPr>
      <w:r w:rsidRPr="00304C08">
        <w:rPr>
          <w:rFonts w:ascii="黑体" w:eastAsia="黑体" w:hAnsi="黑体"/>
        </w:rPr>
        <w:t>5.3.11</w:t>
      </w:r>
      <w:r>
        <w:rPr>
          <w:rFonts w:ascii="黑体" w:eastAsia="黑体" w:hAnsi="黑体" w:hint="eastAsia"/>
        </w:rPr>
        <w:t xml:space="preserve"> </w:t>
      </w:r>
      <w:r w:rsidRPr="00304C08">
        <w:rPr>
          <w:rFonts w:ascii="宋体" w:hAnsi="宋体"/>
          <w:sz w:val="18"/>
          <w:szCs w:val="18"/>
        </w:rPr>
        <w:t>利旧安全阀安装前重新进行全数校验。安全阀校验应做好记录、铅封，并应出具校验报告。</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5.3.12</w:t>
      </w:r>
      <w:r>
        <w:rPr>
          <w:rFonts w:ascii="黑体" w:eastAsia="黑体" w:hAnsi="黑体" w:hint="eastAsia"/>
        </w:rPr>
        <w:t xml:space="preserve"> </w:t>
      </w:r>
      <w:r w:rsidRPr="00304C08">
        <w:rPr>
          <w:rFonts w:ascii="宋体" w:hAnsi="宋体"/>
        </w:rPr>
        <w:t>管道安装允许偏差应符合设计技术文件的规定，当无规定时，应符合表5.3.12的规定。</w:t>
      </w:r>
    </w:p>
    <w:p w:rsidR="00E13EE3" w:rsidRPr="00304C08" w:rsidRDefault="00E13EE3" w:rsidP="00E13EE3">
      <w:pPr>
        <w:autoSpaceDE w:val="0"/>
        <w:autoSpaceDN w:val="0"/>
        <w:spacing w:after="160" w:line="440" w:lineRule="exact"/>
        <w:jc w:val="center"/>
        <w:rPr>
          <w:rFonts w:ascii="黑体" w:eastAsia="黑体" w:hAnsi="黑体"/>
        </w:rPr>
      </w:pPr>
      <w:r w:rsidRPr="00304C08">
        <w:rPr>
          <w:rFonts w:ascii="黑体" w:eastAsia="黑体" w:hAnsi="黑体"/>
        </w:rPr>
        <w:t>表5.3.12管道安装允许偏差（</w:t>
      </w:r>
      <w:r>
        <w:rPr>
          <w:rFonts w:ascii="黑体" w:eastAsia="黑体" w:hAnsi="黑体"/>
        </w:rPr>
        <w:t>mm</w:t>
      </w:r>
      <w:r w:rsidRPr="00304C08">
        <w:rPr>
          <w:rFonts w:ascii="黑体" w:eastAsia="黑体" w:hAnsi="黑体"/>
        </w:rPr>
        <w:t>）</w:t>
      </w:r>
    </w:p>
    <w:tbl>
      <w:tblPr>
        <w:tblStyle w:val="af0"/>
        <w:tblW w:w="71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816"/>
        <w:gridCol w:w="1252"/>
        <w:gridCol w:w="2009"/>
        <w:gridCol w:w="1418"/>
        <w:gridCol w:w="1701"/>
      </w:tblGrid>
      <w:tr w:rsidR="00E13EE3" w:rsidRPr="00DD7737" w:rsidTr="00670497">
        <w:tc>
          <w:tcPr>
            <w:tcW w:w="816" w:type="dxa"/>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项次</w:t>
            </w:r>
          </w:p>
        </w:tc>
        <w:tc>
          <w:tcPr>
            <w:tcW w:w="4679" w:type="dxa"/>
            <w:gridSpan w:val="3"/>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项目</w:t>
            </w:r>
          </w:p>
        </w:tc>
        <w:tc>
          <w:tcPr>
            <w:tcW w:w="1701" w:type="dxa"/>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允许偏差</w:t>
            </w:r>
          </w:p>
        </w:tc>
      </w:tr>
      <w:tr w:rsidR="00E13EE3" w:rsidRPr="00DD7737" w:rsidTr="00670497">
        <w:tc>
          <w:tcPr>
            <w:tcW w:w="816" w:type="dxa"/>
            <w:vMerge w:val="restart"/>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1</w:t>
            </w:r>
          </w:p>
        </w:tc>
        <w:tc>
          <w:tcPr>
            <w:tcW w:w="1252" w:type="dxa"/>
            <w:vMerge w:val="restart"/>
            <w:tcBorders>
              <w:right w:val="single" w:sz="4" w:space="0" w:color="auto"/>
            </w:tcBorders>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坐标</w:t>
            </w:r>
          </w:p>
        </w:tc>
        <w:tc>
          <w:tcPr>
            <w:tcW w:w="2009" w:type="dxa"/>
            <w:vMerge w:val="restart"/>
            <w:tcBorders>
              <w:left w:val="single" w:sz="4" w:space="0" w:color="auto"/>
            </w:tcBorders>
            <w:vAlign w:val="center"/>
          </w:tcPr>
          <w:p w:rsidR="00E13EE3" w:rsidRPr="00304C08" w:rsidRDefault="00E13EE3" w:rsidP="00670497">
            <w:pPr>
              <w:autoSpaceDE w:val="0"/>
              <w:autoSpaceDN w:val="0"/>
              <w:spacing w:after="160"/>
              <w:jc w:val="center"/>
              <w:rPr>
                <w:rFonts w:ascii="宋体" w:hAnsi="宋体"/>
                <w:sz w:val="18"/>
                <w:szCs w:val="18"/>
              </w:rPr>
            </w:pPr>
            <w:r>
              <w:rPr>
                <w:rFonts w:ascii="宋体" w:hAnsi="宋体" w:hint="eastAsia"/>
                <w:sz w:val="18"/>
                <w:szCs w:val="18"/>
              </w:rPr>
              <w:t>架空及地沟</w:t>
            </w:r>
          </w:p>
        </w:tc>
        <w:tc>
          <w:tcPr>
            <w:tcW w:w="1418" w:type="dxa"/>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室内</w:t>
            </w:r>
          </w:p>
        </w:tc>
        <w:tc>
          <w:tcPr>
            <w:tcW w:w="1701" w:type="dxa"/>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15</w:t>
            </w:r>
          </w:p>
        </w:tc>
      </w:tr>
      <w:tr w:rsidR="00E13EE3" w:rsidRPr="00DD7737" w:rsidTr="00670497">
        <w:tc>
          <w:tcPr>
            <w:tcW w:w="816" w:type="dxa"/>
            <w:vMerge/>
            <w:vAlign w:val="center"/>
          </w:tcPr>
          <w:p w:rsidR="00E13EE3" w:rsidRPr="00304C08" w:rsidRDefault="00E13EE3" w:rsidP="00670497">
            <w:pPr>
              <w:rPr>
                <w:rFonts w:ascii="宋体" w:hAnsi="宋体"/>
                <w:sz w:val="18"/>
                <w:szCs w:val="18"/>
              </w:rPr>
            </w:pPr>
          </w:p>
        </w:tc>
        <w:tc>
          <w:tcPr>
            <w:tcW w:w="1252" w:type="dxa"/>
            <w:vMerge/>
            <w:tcBorders>
              <w:right w:val="single" w:sz="4" w:space="0" w:color="auto"/>
            </w:tcBorders>
            <w:vAlign w:val="center"/>
          </w:tcPr>
          <w:p w:rsidR="00E13EE3" w:rsidRPr="00304C08" w:rsidRDefault="00E13EE3" w:rsidP="00670497">
            <w:pPr>
              <w:rPr>
                <w:rFonts w:ascii="宋体" w:hAnsi="宋体"/>
                <w:sz w:val="18"/>
                <w:szCs w:val="18"/>
              </w:rPr>
            </w:pPr>
          </w:p>
        </w:tc>
        <w:tc>
          <w:tcPr>
            <w:tcW w:w="2009" w:type="dxa"/>
            <w:vMerge/>
            <w:tcBorders>
              <w:left w:val="single" w:sz="4" w:space="0" w:color="auto"/>
            </w:tcBorders>
            <w:vAlign w:val="center"/>
          </w:tcPr>
          <w:p w:rsidR="00E13EE3" w:rsidRPr="00304C08" w:rsidRDefault="00E13EE3" w:rsidP="00670497">
            <w:pPr>
              <w:rPr>
                <w:rFonts w:ascii="宋体" w:hAnsi="宋体"/>
                <w:sz w:val="18"/>
                <w:szCs w:val="18"/>
              </w:rPr>
            </w:pPr>
          </w:p>
        </w:tc>
        <w:tc>
          <w:tcPr>
            <w:tcW w:w="1418" w:type="dxa"/>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室外</w:t>
            </w:r>
          </w:p>
        </w:tc>
        <w:tc>
          <w:tcPr>
            <w:tcW w:w="1701" w:type="dxa"/>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25</w:t>
            </w:r>
          </w:p>
        </w:tc>
      </w:tr>
      <w:tr w:rsidR="00E13EE3" w:rsidRPr="00DD7737" w:rsidTr="00670497">
        <w:tc>
          <w:tcPr>
            <w:tcW w:w="816" w:type="dxa"/>
            <w:vMerge w:val="restart"/>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2</w:t>
            </w:r>
          </w:p>
        </w:tc>
        <w:tc>
          <w:tcPr>
            <w:tcW w:w="1252" w:type="dxa"/>
            <w:vMerge w:val="restart"/>
            <w:tcBorders>
              <w:right w:val="single" w:sz="4" w:space="0" w:color="auto"/>
            </w:tcBorders>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标高</w:t>
            </w:r>
          </w:p>
        </w:tc>
        <w:tc>
          <w:tcPr>
            <w:tcW w:w="2009" w:type="dxa"/>
            <w:vMerge w:val="restart"/>
            <w:tcBorders>
              <w:left w:val="single" w:sz="4" w:space="0" w:color="auto"/>
            </w:tcBorders>
            <w:vAlign w:val="center"/>
          </w:tcPr>
          <w:p w:rsidR="00E13EE3" w:rsidRPr="00304C08" w:rsidRDefault="00E13EE3" w:rsidP="00670497">
            <w:pPr>
              <w:autoSpaceDE w:val="0"/>
              <w:autoSpaceDN w:val="0"/>
              <w:spacing w:after="160"/>
              <w:jc w:val="center"/>
              <w:rPr>
                <w:rFonts w:ascii="宋体" w:hAnsi="宋体"/>
                <w:sz w:val="18"/>
                <w:szCs w:val="18"/>
              </w:rPr>
            </w:pPr>
            <w:r>
              <w:rPr>
                <w:rFonts w:ascii="宋体" w:hAnsi="宋体" w:hint="eastAsia"/>
                <w:sz w:val="18"/>
                <w:szCs w:val="18"/>
              </w:rPr>
              <w:t>架空及地沟</w:t>
            </w:r>
          </w:p>
        </w:tc>
        <w:tc>
          <w:tcPr>
            <w:tcW w:w="1418" w:type="dxa"/>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室内</w:t>
            </w:r>
          </w:p>
        </w:tc>
        <w:tc>
          <w:tcPr>
            <w:tcW w:w="1701" w:type="dxa"/>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±15</w:t>
            </w:r>
          </w:p>
        </w:tc>
      </w:tr>
      <w:tr w:rsidR="00E13EE3" w:rsidRPr="00DD7737" w:rsidTr="00670497">
        <w:tc>
          <w:tcPr>
            <w:tcW w:w="816" w:type="dxa"/>
            <w:vMerge/>
            <w:vAlign w:val="center"/>
          </w:tcPr>
          <w:p w:rsidR="00E13EE3" w:rsidRPr="00304C08" w:rsidRDefault="00E13EE3" w:rsidP="00670497">
            <w:pPr>
              <w:rPr>
                <w:rFonts w:ascii="宋体" w:hAnsi="宋体"/>
                <w:sz w:val="18"/>
                <w:szCs w:val="18"/>
              </w:rPr>
            </w:pPr>
          </w:p>
        </w:tc>
        <w:tc>
          <w:tcPr>
            <w:tcW w:w="1252" w:type="dxa"/>
            <w:vMerge/>
            <w:tcBorders>
              <w:right w:val="single" w:sz="4" w:space="0" w:color="auto"/>
            </w:tcBorders>
            <w:vAlign w:val="center"/>
          </w:tcPr>
          <w:p w:rsidR="00E13EE3" w:rsidRPr="00304C08" w:rsidRDefault="00E13EE3" w:rsidP="00670497">
            <w:pPr>
              <w:rPr>
                <w:rFonts w:ascii="宋体" w:hAnsi="宋体"/>
                <w:sz w:val="18"/>
                <w:szCs w:val="18"/>
              </w:rPr>
            </w:pPr>
          </w:p>
        </w:tc>
        <w:tc>
          <w:tcPr>
            <w:tcW w:w="2009" w:type="dxa"/>
            <w:vMerge/>
            <w:tcBorders>
              <w:left w:val="single" w:sz="4" w:space="0" w:color="auto"/>
            </w:tcBorders>
            <w:vAlign w:val="center"/>
          </w:tcPr>
          <w:p w:rsidR="00E13EE3" w:rsidRPr="00304C08" w:rsidRDefault="00E13EE3" w:rsidP="00670497">
            <w:pPr>
              <w:rPr>
                <w:rFonts w:ascii="宋体" w:hAnsi="宋体"/>
                <w:sz w:val="18"/>
                <w:szCs w:val="18"/>
              </w:rPr>
            </w:pPr>
          </w:p>
        </w:tc>
        <w:tc>
          <w:tcPr>
            <w:tcW w:w="1418" w:type="dxa"/>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室外</w:t>
            </w:r>
          </w:p>
        </w:tc>
        <w:tc>
          <w:tcPr>
            <w:tcW w:w="1701" w:type="dxa"/>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±20</w:t>
            </w:r>
          </w:p>
        </w:tc>
      </w:tr>
      <w:tr w:rsidR="00E13EE3" w:rsidRPr="00DD7737" w:rsidTr="00670497">
        <w:tc>
          <w:tcPr>
            <w:tcW w:w="816" w:type="dxa"/>
            <w:vMerge w:val="restart"/>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3</w:t>
            </w:r>
          </w:p>
        </w:tc>
        <w:tc>
          <w:tcPr>
            <w:tcW w:w="3261" w:type="dxa"/>
            <w:gridSpan w:val="2"/>
            <w:vMerge w:val="restart"/>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水平管道平直度</w:t>
            </w:r>
          </w:p>
        </w:tc>
        <w:tc>
          <w:tcPr>
            <w:tcW w:w="1418" w:type="dxa"/>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 xml:space="preserve"> DN≤100mm</w:t>
            </w:r>
          </w:p>
        </w:tc>
        <w:tc>
          <w:tcPr>
            <w:tcW w:w="1701" w:type="dxa"/>
          </w:tcPr>
          <w:p w:rsidR="00E13EE3" w:rsidRPr="00304C08" w:rsidRDefault="00E13EE3" w:rsidP="00670497">
            <w:pPr>
              <w:rPr>
                <w:rFonts w:ascii="宋体" w:hAnsi="宋体"/>
                <w:sz w:val="18"/>
                <w:szCs w:val="18"/>
              </w:rPr>
            </w:pPr>
            <w:r w:rsidRPr="00304C08">
              <w:rPr>
                <w:rFonts w:ascii="宋体" w:hAnsi="宋体"/>
                <w:sz w:val="18"/>
                <w:szCs w:val="18"/>
              </w:rPr>
              <w:t>2</w:t>
            </w:r>
            <w:r>
              <w:rPr>
                <w:rFonts w:ascii="宋体" w:hAnsi="宋体" w:hint="eastAsia"/>
                <w:sz w:val="18"/>
                <w:szCs w:val="18"/>
              </w:rPr>
              <w:t xml:space="preserve"> </w:t>
            </w:r>
            <w:r>
              <w:t>l</w:t>
            </w:r>
            <w:r w:rsidRPr="00B719E4">
              <w:rPr>
                <w:vertAlign w:val="subscript"/>
              </w:rPr>
              <w:t>0</w:t>
            </w:r>
            <w:r>
              <w:rPr>
                <w:rFonts w:ascii="宋体" w:hAnsi="宋体" w:hint="eastAsia"/>
                <w:sz w:val="18"/>
                <w:szCs w:val="18"/>
              </w:rPr>
              <w:t>‰</w:t>
            </w:r>
            <w:r w:rsidRPr="00304C08">
              <w:rPr>
                <w:rFonts w:ascii="宋体" w:hAnsi="宋体"/>
                <w:sz w:val="18"/>
                <w:szCs w:val="18"/>
              </w:rPr>
              <w:t>，最大50</w:t>
            </w:r>
          </w:p>
        </w:tc>
      </w:tr>
      <w:tr w:rsidR="00E13EE3" w:rsidRPr="00DD7737" w:rsidTr="00670497">
        <w:tc>
          <w:tcPr>
            <w:tcW w:w="816" w:type="dxa"/>
            <w:vMerge/>
            <w:vAlign w:val="center"/>
          </w:tcPr>
          <w:p w:rsidR="00E13EE3" w:rsidRPr="00304C08" w:rsidRDefault="00E13EE3" w:rsidP="00670497">
            <w:pPr>
              <w:rPr>
                <w:rFonts w:ascii="宋体" w:hAnsi="宋体"/>
                <w:sz w:val="18"/>
                <w:szCs w:val="18"/>
              </w:rPr>
            </w:pPr>
          </w:p>
        </w:tc>
        <w:tc>
          <w:tcPr>
            <w:tcW w:w="3261" w:type="dxa"/>
            <w:gridSpan w:val="2"/>
            <w:vMerge/>
            <w:vAlign w:val="center"/>
          </w:tcPr>
          <w:p w:rsidR="00E13EE3" w:rsidRPr="00304C08" w:rsidRDefault="00E13EE3" w:rsidP="00670497">
            <w:pPr>
              <w:rPr>
                <w:rFonts w:ascii="宋体" w:hAnsi="宋体"/>
                <w:sz w:val="18"/>
                <w:szCs w:val="18"/>
              </w:rPr>
            </w:pPr>
          </w:p>
        </w:tc>
        <w:tc>
          <w:tcPr>
            <w:tcW w:w="1418" w:type="dxa"/>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 xml:space="preserve"> DN＞100mm</w:t>
            </w:r>
          </w:p>
        </w:tc>
        <w:tc>
          <w:tcPr>
            <w:tcW w:w="1701" w:type="dxa"/>
          </w:tcPr>
          <w:p w:rsidR="00E13EE3" w:rsidRPr="00304C08" w:rsidRDefault="00E13EE3" w:rsidP="00670497">
            <w:pPr>
              <w:spacing w:after="160"/>
              <w:rPr>
                <w:rFonts w:ascii="宋体" w:hAnsi="宋体"/>
                <w:sz w:val="18"/>
                <w:szCs w:val="18"/>
              </w:rPr>
            </w:pPr>
            <w:r w:rsidRPr="00304C08">
              <w:rPr>
                <w:rFonts w:ascii="宋体" w:hAnsi="宋体"/>
                <w:sz w:val="18"/>
                <w:szCs w:val="18"/>
              </w:rPr>
              <w:t>3</w:t>
            </w:r>
            <w:r>
              <w:rPr>
                <w:rFonts w:ascii="宋体" w:hAnsi="宋体" w:hint="eastAsia"/>
                <w:sz w:val="18"/>
                <w:szCs w:val="18"/>
              </w:rPr>
              <w:t xml:space="preserve"> </w:t>
            </w:r>
            <w:r>
              <w:t>l</w:t>
            </w:r>
            <w:r w:rsidRPr="00B719E4">
              <w:rPr>
                <w:vertAlign w:val="subscript"/>
              </w:rPr>
              <w:t>0</w:t>
            </w:r>
            <w:r>
              <w:rPr>
                <w:rFonts w:ascii="宋体" w:hAnsi="宋体" w:hint="eastAsia"/>
                <w:sz w:val="18"/>
                <w:szCs w:val="18"/>
              </w:rPr>
              <w:t>‰</w:t>
            </w:r>
            <w:r w:rsidRPr="00304C08">
              <w:rPr>
                <w:rFonts w:ascii="宋体" w:hAnsi="宋体"/>
                <w:sz w:val="18"/>
                <w:szCs w:val="18"/>
              </w:rPr>
              <w:t>，最大80</w:t>
            </w:r>
          </w:p>
        </w:tc>
      </w:tr>
      <w:tr w:rsidR="00E13EE3" w:rsidRPr="00DD7737" w:rsidTr="00670497">
        <w:tc>
          <w:tcPr>
            <w:tcW w:w="816" w:type="dxa"/>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4</w:t>
            </w:r>
          </w:p>
        </w:tc>
        <w:tc>
          <w:tcPr>
            <w:tcW w:w="4679" w:type="dxa"/>
            <w:gridSpan w:val="3"/>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立管铅垂度</w:t>
            </w:r>
          </w:p>
        </w:tc>
        <w:tc>
          <w:tcPr>
            <w:tcW w:w="1701" w:type="dxa"/>
            <w:vAlign w:val="center"/>
          </w:tcPr>
          <w:p w:rsidR="00E13EE3" w:rsidRPr="001B4830" w:rsidRDefault="00E13EE3" w:rsidP="00670497">
            <w:pPr>
              <w:ind w:firstLineChars="100" w:firstLine="180"/>
            </w:pPr>
            <w:r w:rsidRPr="00304C08">
              <w:rPr>
                <w:rFonts w:ascii="宋体" w:hAnsi="宋体"/>
                <w:sz w:val="18"/>
                <w:szCs w:val="18"/>
              </w:rPr>
              <w:t>5</w:t>
            </w:r>
            <w:r>
              <w:rPr>
                <w:rFonts w:ascii="宋体" w:hAnsi="宋体" w:hint="eastAsia"/>
                <w:sz w:val="18"/>
                <w:szCs w:val="18"/>
              </w:rPr>
              <w:t xml:space="preserve"> </w:t>
            </w:r>
            <w:r>
              <w:t>l</w:t>
            </w:r>
            <w:r w:rsidRPr="00B719E4">
              <w:rPr>
                <w:vertAlign w:val="subscript"/>
              </w:rPr>
              <w:t>0</w:t>
            </w:r>
            <w:r>
              <w:rPr>
                <w:rFonts w:ascii="宋体" w:hAnsi="宋体" w:hint="eastAsia"/>
                <w:sz w:val="18"/>
                <w:szCs w:val="18"/>
              </w:rPr>
              <w:t>‰</w:t>
            </w:r>
            <w:r w:rsidRPr="00304C08">
              <w:rPr>
                <w:rFonts w:ascii="宋体" w:hAnsi="宋体"/>
                <w:sz w:val="18"/>
                <w:szCs w:val="18"/>
              </w:rPr>
              <w:t>，最大30</w:t>
            </w:r>
          </w:p>
        </w:tc>
      </w:tr>
      <w:tr w:rsidR="00E13EE3" w:rsidRPr="00DD7737" w:rsidTr="00670497">
        <w:tc>
          <w:tcPr>
            <w:tcW w:w="816" w:type="dxa"/>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5</w:t>
            </w:r>
          </w:p>
        </w:tc>
        <w:tc>
          <w:tcPr>
            <w:tcW w:w="4679" w:type="dxa"/>
            <w:gridSpan w:val="3"/>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成排管道的间距</w:t>
            </w:r>
          </w:p>
        </w:tc>
        <w:tc>
          <w:tcPr>
            <w:tcW w:w="1701" w:type="dxa"/>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15</w:t>
            </w:r>
          </w:p>
        </w:tc>
      </w:tr>
      <w:tr w:rsidR="00E13EE3" w:rsidRPr="00DD7737" w:rsidTr="00670497">
        <w:tc>
          <w:tcPr>
            <w:tcW w:w="816" w:type="dxa"/>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6</w:t>
            </w:r>
          </w:p>
        </w:tc>
        <w:tc>
          <w:tcPr>
            <w:tcW w:w="4679" w:type="dxa"/>
            <w:gridSpan w:val="3"/>
            <w:vAlign w:val="center"/>
          </w:tcPr>
          <w:p w:rsidR="00E13EE3" w:rsidRPr="00304C08" w:rsidRDefault="00E13EE3" w:rsidP="00670497">
            <w:pPr>
              <w:autoSpaceDE w:val="0"/>
              <w:autoSpaceDN w:val="0"/>
              <w:spacing w:after="160"/>
              <w:jc w:val="center"/>
              <w:rPr>
                <w:rFonts w:ascii="宋体" w:hAnsi="宋体"/>
                <w:sz w:val="18"/>
                <w:szCs w:val="18"/>
              </w:rPr>
            </w:pPr>
            <w:r w:rsidRPr="00304C08">
              <w:rPr>
                <w:rFonts w:ascii="宋体" w:hAnsi="宋体"/>
                <w:sz w:val="18"/>
                <w:szCs w:val="18"/>
              </w:rPr>
              <w:t>交叉管的外壁或绝热层间距</w:t>
            </w:r>
          </w:p>
        </w:tc>
        <w:tc>
          <w:tcPr>
            <w:tcW w:w="1701" w:type="dxa"/>
            <w:vAlign w:val="center"/>
          </w:tcPr>
          <w:p w:rsidR="00E13EE3" w:rsidRPr="00304C08" w:rsidRDefault="00E13EE3" w:rsidP="00670497">
            <w:pPr>
              <w:jc w:val="center"/>
              <w:rPr>
                <w:rFonts w:ascii="宋体" w:hAnsi="宋体"/>
                <w:sz w:val="18"/>
                <w:szCs w:val="18"/>
              </w:rPr>
            </w:pPr>
            <w:r w:rsidRPr="00304C08">
              <w:rPr>
                <w:rFonts w:ascii="宋体" w:hAnsi="宋体"/>
                <w:sz w:val="18"/>
                <w:szCs w:val="18"/>
              </w:rPr>
              <w:t>20</w:t>
            </w:r>
          </w:p>
        </w:tc>
      </w:tr>
    </w:tbl>
    <w:p w:rsidR="00E13EE3" w:rsidRDefault="00E13EE3" w:rsidP="00E13EE3">
      <w:pPr>
        <w:autoSpaceDE w:val="0"/>
        <w:autoSpaceDN w:val="0"/>
        <w:spacing w:after="160" w:line="440" w:lineRule="exact"/>
        <w:jc w:val="left"/>
        <w:rPr>
          <w:rFonts w:ascii="宋体" w:hAnsi="宋体"/>
          <w:sz w:val="28"/>
          <w:szCs w:val="28"/>
        </w:rPr>
      </w:pPr>
      <w:r w:rsidRPr="00304C08">
        <w:rPr>
          <w:rFonts w:ascii="黑体" w:eastAsia="黑体" w:hAnsi="黑体"/>
        </w:rPr>
        <w:t>5.3.13</w:t>
      </w:r>
      <w:r>
        <w:rPr>
          <w:rFonts w:ascii="黑体" w:eastAsia="黑体" w:hAnsi="黑体" w:hint="eastAsia"/>
        </w:rPr>
        <w:t xml:space="preserve"> </w:t>
      </w:r>
      <w:r w:rsidRPr="00304C08">
        <w:rPr>
          <w:rFonts w:ascii="宋体" w:hAnsi="宋体"/>
        </w:rPr>
        <w:t>管道安装坡向、坡度及走向应符合设计技术文件规定。</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5.3.14</w:t>
      </w:r>
      <w:r>
        <w:rPr>
          <w:rFonts w:ascii="黑体" w:eastAsia="黑体" w:hAnsi="黑体" w:hint="eastAsia"/>
        </w:rPr>
        <w:t xml:space="preserve"> </w:t>
      </w:r>
      <w:r w:rsidRPr="00304C08">
        <w:rPr>
          <w:rFonts w:ascii="宋体" w:hAnsi="宋体"/>
        </w:rPr>
        <w:t>管路上补偿装置的安装应符合设计技术文件规定，不应有扭曲和错位。</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5.3.15</w:t>
      </w:r>
      <w:r>
        <w:rPr>
          <w:rFonts w:ascii="黑体" w:eastAsia="黑体" w:hAnsi="黑体" w:hint="eastAsia"/>
        </w:rPr>
        <w:t xml:space="preserve"> </w:t>
      </w:r>
      <w:r w:rsidRPr="00304C08">
        <w:rPr>
          <w:rFonts w:ascii="宋体" w:hAnsi="宋体"/>
        </w:rPr>
        <w:t>管道支吊架安装应符合设计技术文件和现行国家标准《工业金属管道工程施工规范》GB50235的规定。</w:t>
      </w:r>
    </w:p>
    <w:p w:rsidR="00E13EE3" w:rsidRDefault="00E13EE3" w:rsidP="00E13EE3">
      <w:pPr>
        <w:autoSpaceDE w:val="0"/>
        <w:autoSpaceDN w:val="0"/>
        <w:spacing w:after="160" w:line="440" w:lineRule="exact"/>
        <w:jc w:val="left"/>
        <w:rPr>
          <w:rFonts w:ascii="宋体" w:hAnsi="宋体"/>
          <w:sz w:val="28"/>
          <w:szCs w:val="28"/>
        </w:rPr>
      </w:pPr>
      <w:r w:rsidRPr="00304C08">
        <w:rPr>
          <w:rFonts w:ascii="黑体" w:eastAsia="黑体" w:hAnsi="黑体"/>
        </w:rPr>
        <w:lastRenderedPageBreak/>
        <w:t>5.3.16</w:t>
      </w:r>
      <w:r>
        <w:rPr>
          <w:rFonts w:ascii="黑体" w:eastAsia="黑体" w:hAnsi="黑体" w:hint="eastAsia"/>
        </w:rPr>
        <w:t xml:space="preserve"> </w:t>
      </w:r>
      <w:r w:rsidRPr="00304C08">
        <w:rPr>
          <w:rFonts w:ascii="宋体" w:hAnsi="宋体"/>
        </w:rPr>
        <w:t>有静电接地要求的管道，静电接地安装应符合设计技术文件和现行国家标准《工业金属管道工程施工规范》GB50235的规定。</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5.3.17</w:t>
      </w:r>
      <w:r>
        <w:rPr>
          <w:rFonts w:ascii="黑体" w:eastAsia="黑体" w:hAnsi="黑体" w:hint="eastAsia"/>
        </w:rPr>
        <w:t xml:space="preserve"> </w:t>
      </w:r>
      <w:r w:rsidRPr="00304C08">
        <w:rPr>
          <w:rFonts w:ascii="宋体" w:hAnsi="宋体"/>
        </w:rPr>
        <w:t>管道安装完毕经检查合格后，应按设计技术文件要求进行压力强度试验和严密性试验，并应符合现行国家标准《工业金属管道工程施工规范》GB50235的规定。</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5.3.18</w:t>
      </w:r>
      <w:r>
        <w:rPr>
          <w:rFonts w:ascii="黑体" w:eastAsia="黑体" w:hAnsi="黑体" w:hint="eastAsia"/>
        </w:rPr>
        <w:t xml:space="preserve"> </w:t>
      </w:r>
      <w:r w:rsidRPr="00304C08">
        <w:rPr>
          <w:rFonts w:ascii="宋体" w:hAnsi="宋体"/>
        </w:rPr>
        <w:t>管道在压力强度试验和严密性试验合格后，应按设计技术文件要求进行吹扫与清洗，并应符合现行国家标准《工业金属管道工程施工规范》GB50235的规定。</w:t>
      </w:r>
    </w:p>
    <w:p w:rsidR="00E13EE3" w:rsidRDefault="00E13EE3" w:rsidP="00E13EE3">
      <w:pPr>
        <w:autoSpaceDE w:val="0"/>
        <w:autoSpaceDN w:val="0"/>
        <w:spacing w:after="160" w:line="440" w:lineRule="exact"/>
        <w:jc w:val="left"/>
        <w:rPr>
          <w:rFonts w:ascii="宋体" w:hAnsi="宋体"/>
          <w:sz w:val="28"/>
          <w:szCs w:val="28"/>
        </w:rPr>
      </w:pPr>
      <w:r w:rsidRPr="00304C08">
        <w:rPr>
          <w:rFonts w:ascii="黑体" w:eastAsia="黑体" w:hAnsi="黑体"/>
        </w:rPr>
        <w:t>5.3.19</w:t>
      </w:r>
      <w:r>
        <w:rPr>
          <w:rFonts w:ascii="黑体" w:eastAsia="黑体" w:hAnsi="黑体" w:hint="eastAsia"/>
        </w:rPr>
        <w:t xml:space="preserve"> </w:t>
      </w:r>
      <w:r w:rsidRPr="00304C08">
        <w:rPr>
          <w:rFonts w:ascii="宋体" w:hAnsi="宋体"/>
        </w:rPr>
        <w:t>管道完成吹扫与清洗工作后，拆除临时设施与装置，复原。</w:t>
      </w:r>
    </w:p>
    <w:p w:rsidR="00E13EE3" w:rsidRDefault="00E13EE3" w:rsidP="00E13EE3">
      <w:pPr>
        <w:autoSpaceDE w:val="0"/>
        <w:autoSpaceDN w:val="0"/>
        <w:spacing w:after="160" w:line="440" w:lineRule="exact"/>
        <w:jc w:val="left"/>
        <w:rPr>
          <w:rFonts w:ascii="宋体" w:hAnsi="宋体"/>
        </w:rPr>
      </w:pPr>
      <w:r w:rsidRPr="00304C08">
        <w:rPr>
          <w:rFonts w:ascii="黑体" w:eastAsia="黑体" w:hAnsi="黑体"/>
        </w:rPr>
        <w:t>5.3.20</w:t>
      </w:r>
      <w:r>
        <w:rPr>
          <w:rFonts w:ascii="黑体" w:eastAsia="黑体" w:hAnsi="黑体" w:hint="eastAsia"/>
        </w:rPr>
        <w:t xml:space="preserve"> </w:t>
      </w:r>
      <w:r w:rsidRPr="00304C08">
        <w:rPr>
          <w:rFonts w:ascii="宋体" w:hAnsi="宋体"/>
        </w:rPr>
        <w:t>有绝热要求的管道，宜在压力强度试验和严密性试验合格及防腐涂装验收合格后按照设计技术文件进行绝热施工，并应符合现行国家标准《工业设备及管道绝热工程施工规范》GB50126的规定。</w:t>
      </w:r>
    </w:p>
    <w:p w:rsidR="00E13EE3" w:rsidRDefault="00E13EE3">
      <w:pPr>
        <w:jc w:val="left"/>
        <w:rPr>
          <w:rFonts w:ascii="宋体" w:hAnsi="宋体"/>
        </w:rPr>
      </w:pPr>
      <w:r>
        <w:rPr>
          <w:rFonts w:ascii="宋体" w:hAnsi="宋体"/>
        </w:rPr>
        <w:br w:type="page"/>
      </w:r>
    </w:p>
    <w:p w:rsidR="00E13EE3" w:rsidRPr="00304C08" w:rsidRDefault="00E13EE3" w:rsidP="00E13EE3">
      <w:pPr>
        <w:pStyle w:val="1"/>
        <w:jc w:val="center"/>
        <w:rPr>
          <w:rFonts w:ascii="黑体" w:eastAsia="黑体" w:hAnsi="黑体"/>
          <w:b w:val="0"/>
          <w:sz w:val="21"/>
          <w:szCs w:val="21"/>
        </w:rPr>
      </w:pPr>
      <w:bookmarkStart w:id="15" w:name="_Toc528678492"/>
      <w:r w:rsidRPr="00304C08">
        <w:rPr>
          <w:rFonts w:ascii="黑体" w:eastAsia="黑体" w:hAnsi="黑体"/>
          <w:b w:val="0"/>
          <w:sz w:val="21"/>
          <w:szCs w:val="21"/>
        </w:rPr>
        <w:lastRenderedPageBreak/>
        <w:t xml:space="preserve">6 </w:t>
      </w:r>
      <w:r>
        <w:rPr>
          <w:rFonts w:ascii="黑体" w:eastAsia="黑体" w:hAnsi="黑体" w:hint="eastAsia"/>
          <w:b w:val="0"/>
          <w:sz w:val="21"/>
          <w:szCs w:val="21"/>
        </w:rPr>
        <w:t xml:space="preserve">   </w:t>
      </w:r>
      <w:r w:rsidRPr="00304C08">
        <w:rPr>
          <w:rFonts w:ascii="黑体" w:eastAsia="黑体" w:hAnsi="黑体" w:hint="eastAsia"/>
          <w:b w:val="0"/>
          <w:sz w:val="21"/>
          <w:szCs w:val="21"/>
        </w:rPr>
        <w:t>机械设备工程</w:t>
      </w:r>
      <w:bookmarkEnd w:id="15"/>
    </w:p>
    <w:p w:rsidR="00E13EE3" w:rsidRDefault="00E13EE3" w:rsidP="00E13EE3">
      <w:pPr>
        <w:pStyle w:val="2"/>
        <w:spacing w:before="260" w:after="260" w:line="415" w:lineRule="auto"/>
        <w:jc w:val="center"/>
      </w:pPr>
      <w:bookmarkStart w:id="16" w:name="_Toc528678493"/>
      <w:r w:rsidRPr="00304C08">
        <w:rPr>
          <w:rFonts w:ascii="黑体" w:eastAsia="黑体" w:hAnsi="黑体"/>
          <w:b w:val="0"/>
          <w:sz w:val="21"/>
          <w:szCs w:val="21"/>
        </w:rPr>
        <w:t>6.1  一般规定</w:t>
      </w:r>
      <w:bookmarkEnd w:id="16"/>
    </w:p>
    <w:p w:rsidR="00E13EE3" w:rsidRPr="00671527" w:rsidRDefault="00E13EE3" w:rsidP="00E13EE3">
      <w:pPr>
        <w:autoSpaceDE w:val="0"/>
        <w:autoSpaceDN w:val="0"/>
        <w:spacing w:after="160" w:line="440" w:lineRule="exact"/>
        <w:jc w:val="left"/>
        <w:rPr>
          <w:rFonts w:ascii="黑体" w:eastAsia="黑体" w:hAnsi="黑体"/>
          <w:b/>
          <w:sz w:val="28"/>
          <w:szCs w:val="28"/>
        </w:rPr>
      </w:pPr>
      <w:r w:rsidRPr="00304C08">
        <w:rPr>
          <w:rFonts w:ascii="黑体" w:eastAsia="黑体" w:hAnsi="黑体"/>
        </w:rPr>
        <w:t>6.1.</w:t>
      </w:r>
      <w:r>
        <w:rPr>
          <w:rFonts w:ascii="黑体" w:eastAsia="黑体" w:hAnsi="黑体" w:hint="eastAsia"/>
        </w:rPr>
        <w:t>1</w:t>
      </w:r>
      <w:r w:rsidRPr="00304C08">
        <w:rPr>
          <w:rFonts w:ascii="黑体" w:eastAsia="黑体" w:hAnsi="黑体"/>
        </w:rPr>
        <w:t xml:space="preserve"> </w:t>
      </w:r>
      <w:r w:rsidRPr="00304C08">
        <w:rPr>
          <w:rFonts w:ascii="宋体" w:hAnsi="宋体"/>
        </w:rPr>
        <w:t>设备拆除前，建设单位应组织确认机械设备的完整性，检查每台设备的各检测元件、保护元件、小件等是否完好和齐全，如有缺少和损坏，应做好记录。</w:t>
      </w:r>
    </w:p>
    <w:p w:rsidR="00E13EE3" w:rsidRPr="00304C08" w:rsidRDefault="00E13EE3" w:rsidP="00E13EE3">
      <w:pPr>
        <w:pStyle w:val="2"/>
        <w:spacing w:before="260" w:after="260" w:line="415" w:lineRule="auto"/>
        <w:jc w:val="center"/>
        <w:rPr>
          <w:rFonts w:ascii="黑体" w:eastAsia="黑体" w:hAnsi="黑体"/>
          <w:b w:val="0"/>
          <w:sz w:val="21"/>
          <w:szCs w:val="21"/>
        </w:rPr>
      </w:pPr>
      <w:bookmarkStart w:id="17" w:name="_Toc528678494"/>
      <w:r w:rsidRPr="00304C08">
        <w:rPr>
          <w:rFonts w:ascii="黑体" w:eastAsia="黑体" w:hAnsi="黑体"/>
          <w:b w:val="0"/>
          <w:sz w:val="21"/>
          <w:szCs w:val="21"/>
        </w:rPr>
        <w:t>6.2  机械及流体设备拆除</w:t>
      </w:r>
      <w:bookmarkEnd w:id="17"/>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 xml:space="preserve">6.2.1  </w:t>
      </w:r>
      <w:r w:rsidRPr="00304C08">
        <w:rPr>
          <w:rFonts w:ascii="宋体" w:hAnsi="宋体"/>
        </w:rPr>
        <w:t>设备拆除前应具备下列条件：</w:t>
      </w:r>
    </w:p>
    <w:p w:rsidR="00E13EE3" w:rsidRPr="00304C08" w:rsidRDefault="00E13EE3" w:rsidP="00E13EE3">
      <w:pPr>
        <w:autoSpaceDE w:val="0"/>
        <w:autoSpaceDN w:val="0"/>
        <w:spacing w:after="160" w:line="440" w:lineRule="exact"/>
        <w:jc w:val="left"/>
        <w:rPr>
          <w:rFonts w:ascii="宋体" w:hAnsi="宋体"/>
        </w:rPr>
      </w:pPr>
      <w:r w:rsidRPr="00304C08">
        <w:rPr>
          <w:rFonts w:ascii="宋体" w:hAnsi="宋体"/>
        </w:rPr>
        <w:t>（1）各能源介质已停止运行，易燃易爆介质已完成置换或放散，并经建设单位、监理单位和施工单位共同确认；</w:t>
      </w:r>
    </w:p>
    <w:p w:rsidR="00E13EE3" w:rsidRPr="00304C08" w:rsidRDefault="00E13EE3" w:rsidP="00E13EE3">
      <w:pPr>
        <w:autoSpaceDE w:val="0"/>
        <w:autoSpaceDN w:val="0"/>
        <w:spacing w:after="160" w:line="440" w:lineRule="exact"/>
        <w:jc w:val="left"/>
        <w:rPr>
          <w:rFonts w:ascii="宋体" w:hAnsi="宋体"/>
        </w:rPr>
      </w:pPr>
      <w:r w:rsidRPr="00304C08">
        <w:rPr>
          <w:rFonts w:ascii="宋体" w:hAnsi="宋体"/>
        </w:rPr>
        <w:t>（2）机组设备已停运、停电，设备已停置易于安全拆除的状态；</w:t>
      </w:r>
    </w:p>
    <w:p w:rsidR="00E13EE3" w:rsidRDefault="00E13EE3" w:rsidP="00E13EE3">
      <w:pPr>
        <w:autoSpaceDE w:val="0"/>
        <w:autoSpaceDN w:val="0"/>
        <w:spacing w:after="160" w:line="440" w:lineRule="exact"/>
        <w:jc w:val="left"/>
        <w:rPr>
          <w:rFonts w:ascii="宋体" w:hAnsi="宋体"/>
        </w:rPr>
      </w:pPr>
      <w:r w:rsidRPr="00304C08">
        <w:rPr>
          <w:rFonts w:ascii="宋体" w:hAnsi="宋体"/>
        </w:rPr>
        <w:t>（3）设备拆除前，应提前办好停电申请，经建设单位批准同意后，方可停止电源，开关闭锁在停电位置，严禁带电作业；</w:t>
      </w:r>
    </w:p>
    <w:p w:rsidR="00E13EE3" w:rsidRPr="00304C08" w:rsidRDefault="00E13EE3" w:rsidP="00E13EE3">
      <w:pPr>
        <w:autoSpaceDE w:val="0"/>
        <w:autoSpaceDN w:val="0"/>
        <w:spacing w:after="160" w:line="440" w:lineRule="exact"/>
        <w:jc w:val="left"/>
        <w:rPr>
          <w:rFonts w:ascii="宋体" w:hAnsi="宋体"/>
        </w:rPr>
      </w:pPr>
      <w:r w:rsidRPr="00304C08">
        <w:rPr>
          <w:rFonts w:ascii="宋体" w:hAnsi="宋体"/>
        </w:rPr>
        <w:t>（</w:t>
      </w:r>
      <w:r>
        <w:rPr>
          <w:rFonts w:ascii="宋体" w:hAnsi="宋体" w:hint="eastAsia"/>
        </w:rPr>
        <w:t>4</w:t>
      </w:r>
      <w:r w:rsidRPr="00304C08">
        <w:rPr>
          <w:rFonts w:ascii="宋体" w:hAnsi="宋体"/>
        </w:rPr>
        <w:t>）对拆除的设备要现场确认、挂牌、编号和拍照；</w:t>
      </w:r>
    </w:p>
    <w:p w:rsidR="00E13EE3" w:rsidRPr="00304C08" w:rsidRDefault="00E13EE3" w:rsidP="00E13EE3">
      <w:pPr>
        <w:autoSpaceDE w:val="0"/>
        <w:autoSpaceDN w:val="0"/>
        <w:spacing w:after="160" w:line="440" w:lineRule="exact"/>
        <w:jc w:val="left"/>
        <w:rPr>
          <w:rFonts w:ascii="宋体" w:hAnsi="宋体"/>
        </w:rPr>
      </w:pPr>
      <w:r w:rsidRPr="00304C08">
        <w:rPr>
          <w:rFonts w:ascii="宋体" w:hAnsi="宋体"/>
        </w:rPr>
        <w:t>（</w:t>
      </w:r>
      <w:r>
        <w:rPr>
          <w:rFonts w:ascii="宋体" w:hAnsi="宋体" w:hint="eastAsia"/>
        </w:rPr>
        <w:t>5</w:t>
      </w:r>
      <w:r w:rsidRPr="00304C08">
        <w:rPr>
          <w:rFonts w:ascii="宋体" w:hAnsi="宋体"/>
        </w:rPr>
        <w:t>）对拆除前危险源加以识别，配备消防器具；</w:t>
      </w:r>
    </w:p>
    <w:p w:rsidR="00E13EE3" w:rsidRPr="00304C08" w:rsidRDefault="00E13EE3" w:rsidP="00E13EE3">
      <w:pPr>
        <w:autoSpaceDE w:val="0"/>
        <w:autoSpaceDN w:val="0"/>
        <w:spacing w:after="160" w:line="440" w:lineRule="exact"/>
        <w:jc w:val="left"/>
        <w:rPr>
          <w:rFonts w:ascii="宋体" w:hAnsi="宋体"/>
        </w:rPr>
      </w:pPr>
      <w:r w:rsidRPr="00304C08">
        <w:rPr>
          <w:rFonts w:ascii="宋体" w:hAnsi="宋体"/>
        </w:rPr>
        <w:t>（</w:t>
      </w:r>
      <w:r>
        <w:rPr>
          <w:rFonts w:ascii="宋体" w:hAnsi="宋体" w:hint="eastAsia"/>
        </w:rPr>
        <w:t>6</w:t>
      </w:r>
      <w:r w:rsidRPr="00304C08">
        <w:rPr>
          <w:rFonts w:ascii="宋体" w:hAnsi="宋体"/>
        </w:rPr>
        <w:t>）机械设备上电气元件已拆除完毕。</w:t>
      </w:r>
    </w:p>
    <w:p w:rsidR="00E13EE3" w:rsidRPr="00671527" w:rsidRDefault="00E13EE3" w:rsidP="00E13EE3">
      <w:pPr>
        <w:autoSpaceDE w:val="0"/>
        <w:autoSpaceDN w:val="0"/>
        <w:spacing w:after="160" w:line="440" w:lineRule="exact"/>
        <w:jc w:val="left"/>
        <w:rPr>
          <w:rFonts w:ascii="宋体" w:hAnsi="宋体"/>
          <w:sz w:val="28"/>
          <w:szCs w:val="28"/>
        </w:rPr>
      </w:pPr>
      <w:r w:rsidRPr="00304C08">
        <w:rPr>
          <w:rFonts w:ascii="宋体" w:hAnsi="宋体"/>
        </w:rPr>
        <w:t>（</w:t>
      </w:r>
      <w:r>
        <w:rPr>
          <w:rFonts w:ascii="宋体" w:hAnsi="宋体" w:hint="eastAsia"/>
        </w:rPr>
        <w:t>7</w:t>
      </w:r>
      <w:r w:rsidRPr="00304C08">
        <w:rPr>
          <w:rFonts w:ascii="宋体" w:hAnsi="宋体"/>
        </w:rPr>
        <w:t>）建设单位应组织设计单位、施工单位、监理单位检查设备状态，确定设备及其部件的整修范围，并在拆除过程中，根据情况进行调整。</w:t>
      </w:r>
    </w:p>
    <w:p w:rsidR="00E13EE3" w:rsidRDefault="00E13EE3" w:rsidP="00E13EE3">
      <w:pPr>
        <w:autoSpaceDE w:val="0"/>
        <w:autoSpaceDN w:val="0"/>
        <w:spacing w:after="160" w:line="440" w:lineRule="exact"/>
        <w:jc w:val="left"/>
        <w:rPr>
          <w:rFonts w:ascii="宋体" w:hAnsi="宋体"/>
          <w:sz w:val="28"/>
          <w:szCs w:val="28"/>
        </w:rPr>
      </w:pPr>
      <w:r w:rsidRPr="00304C08">
        <w:rPr>
          <w:rFonts w:ascii="黑体" w:eastAsia="黑体" w:hAnsi="黑体"/>
        </w:rPr>
        <w:t xml:space="preserve">6.2.2  </w:t>
      </w:r>
      <w:r>
        <w:rPr>
          <w:rFonts w:ascii="宋体" w:hAnsi="宋体"/>
          <w:sz w:val="28"/>
          <w:szCs w:val="28"/>
        </w:rPr>
        <w:t xml:space="preserve"> </w:t>
      </w:r>
      <w:r w:rsidRPr="00304C08">
        <w:rPr>
          <w:rFonts w:ascii="宋体" w:hAnsi="宋体"/>
        </w:rPr>
        <w:t>待底座与基础分离后，用带有荷载显示器的行车，直接吊起，严禁超载。</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6.2.</w:t>
      </w:r>
      <w:r>
        <w:rPr>
          <w:rFonts w:ascii="黑体" w:eastAsia="黑体" w:hAnsi="黑体" w:hint="eastAsia"/>
        </w:rPr>
        <w:t>3</w:t>
      </w:r>
      <w:r w:rsidRPr="00304C08">
        <w:rPr>
          <w:rFonts w:ascii="宋体" w:hAnsi="宋体"/>
        </w:rPr>
        <w:t>利旧的地脚螺栓或连接螺栓拆解时，宜使用大型气动、液压扳手或液压拉伸器拆除。</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6.2.</w:t>
      </w:r>
      <w:r>
        <w:rPr>
          <w:rFonts w:ascii="黑体" w:eastAsia="黑体" w:hAnsi="黑体" w:hint="eastAsia"/>
        </w:rPr>
        <w:t>4</w:t>
      </w:r>
      <w:r w:rsidRPr="00304C08">
        <w:rPr>
          <w:rFonts w:ascii="黑体" w:eastAsia="黑体" w:hAnsi="黑体"/>
        </w:rPr>
        <w:t xml:space="preserve"> </w:t>
      </w:r>
      <w:r>
        <w:rPr>
          <w:rFonts w:ascii="宋体" w:hAnsi="宋体"/>
          <w:sz w:val="28"/>
          <w:szCs w:val="28"/>
        </w:rPr>
        <w:t xml:space="preserve"> </w:t>
      </w:r>
      <w:r w:rsidRPr="00304C08">
        <w:rPr>
          <w:rFonts w:ascii="宋体" w:hAnsi="宋体"/>
        </w:rPr>
        <w:t>液压润滑系统设备及蓄能器拆除前应进行泄压处理。</w:t>
      </w:r>
    </w:p>
    <w:p w:rsidR="00E13EE3" w:rsidRPr="00671527" w:rsidRDefault="00E13EE3" w:rsidP="00E13EE3">
      <w:pPr>
        <w:autoSpaceDE w:val="0"/>
        <w:autoSpaceDN w:val="0"/>
        <w:spacing w:after="160" w:line="440" w:lineRule="exact"/>
        <w:jc w:val="left"/>
        <w:rPr>
          <w:rFonts w:ascii="宋体" w:hAnsi="宋体"/>
          <w:sz w:val="28"/>
          <w:szCs w:val="28"/>
        </w:rPr>
      </w:pPr>
      <w:r w:rsidRPr="00304C08">
        <w:rPr>
          <w:rFonts w:ascii="黑体" w:eastAsia="黑体" w:hAnsi="黑体"/>
        </w:rPr>
        <w:t>6.2.</w:t>
      </w:r>
      <w:r>
        <w:rPr>
          <w:rFonts w:ascii="黑体" w:eastAsia="黑体" w:hAnsi="黑体" w:hint="eastAsia"/>
        </w:rPr>
        <w:t>5</w:t>
      </w:r>
      <w:r w:rsidRPr="00304C08">
        <w:rPr>
          <w:rFonts w:ascii="黑体" w:eastAsia="黑体" w:hAnsi="黑体"/>
        </w:rPr>
        <w:t xml:space="preserve"> </w:t>
      </w:r>
      <w:r>
        <w:rPr>
          <w:rFonts w:ascii="宋体" w:hAnsi="宋体"/>
          <w:sz w:val="28"/>
          <w:szCs w:val="28"/>
        </w:rPr>
        <w:t xml:space="preserve"> </w:t>
      </w:r>
      <w:r w:rsidRPr="00304C08">
        <w:rPr>
          <w:rFonts w:ascii="宋体" w:hAnsi="宋体"/>
        </w:rPr>
        <w:t>液压元件、阀台及各种精密元件拆除时，应采取保护措施，不得强制拆卸。</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6.2.</w:t>
      </w:r>
      <w:r>
        <w:rPr>
          <w:rFonts w:ascii="黑体" w:eastAsia="黑体" w:hAnsi="黑体" w:hint="eastAsia"/>
        </w:rPr>
        <w:t xml:space="preserve">6 </w:t>
      </w:r>
      <w:r w:rsidRPr="00304C08">
        <w:rPr>
          <w:rFonts w:ascii="宋体" w:hAnsi="宋体"/>
        </w:rPr>
        <w:t>液压阀台上的伺服阀及比例阀拆除后用冲洗板代替，并应单独包装存放。</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6.2.</w:t>
      </w:r>
      <w:r>
        <w:rPr>
          <w:rFonts w:ascii="黑体" w:eastAsia="黑体" w:hAnsi="黑体" w:hint="eastAsia"/>
        </w:rPr>
        <w:t xml:space="preserve">7 </w:t>
      </w:r>
      <w:r w:rsidRPr="00304C08">
        <w:rPr>
          <w:rFonts w:ascii="宋体" w:hAnsi="宋体"/>
        </w:rPr>
        <w:t>阀台的拆除保留配对法兰或配对接头，并留存200mm的预留管段。</w:t>
      </w:r>
    </w:p>
    <w:p w:rsidR="00E13EE3" w:rsidRPr="00304C08" w:rsidRDefault="00E13EE3" w:rsidP="00E13EE3">
      <w:pPr>
        <w:autoSpaceDE w:val="0"/>
        <w:autoSpaceDN w:val="0"/>
        <w:spacing w:after="160" w:line="440" w:lineRule="exact"/>
        <w:jc w:val="left"/>
        <w:rPr>
          <w:rFonts w:ascii="宋体" w:hAnsi="宋体"/>
        </w:rPr>
      </w:pPr>
      <w:r w:rsidRPr="00304C08">
        <w:rPr>
          <w:rFonts w:ascii="宋体" w:hAnsi="宋体"/>
        </w:rPr>
        <w:lastRenderedPageBreak/>
        <w:t xml:space="preserve"> 设备拆除过程中有缺损部件的情况，应提出“设备整修缺损件清单”，由建设单位、设计单位及施工单位共同确认后，确定解决方案并按方案实施。</w:t>
      </w:r>
    </w:p>
    <w:p w:rsidR="00E13EE3" w:rsidRPr="00304C08" w:rsidRDefault="00E13EE3" w:rsidP="00E13EE3">
      <w:pPr>
        <w:pStyle w:val="2"/>
        <w:spacing w:before="260" w:after="260" w:line="415" w:lineRule="auto"/>
        <w:jc w:val="center"/>
        <w:rPr>
          <w:rFonts w:ascii="黑体" w:eastAsia="黑体" w:hAnsi="黑体"/>
          <w:b w:val="0"/>
          <w:sz w:val="21"/>
          <w:szCs w:val="21"/>
        </w:rPr>
      </w:pPr>
      <w:bookmarkStart w:id="18" w:name="_Toc513533856"/>
      <w:bookmarkStart w:id="19" w:name="_Toc528678495"/>
      <w:r w:rsidRPr="00304C08">
        <w:rPr>
          <w:rFonts w:ascii="黑体" w:eastAsia="黑体" w:hAnsi="黑体"/>
          <w:b w:val="0"/>
          <w:sz w:val="21"/>
          <w:szCs w:val="21"/>
        </w:rPr>
        <w:t>6.3  机械设备整修</w:t>
      </w:r>
      <w:bookmarkEnd w:id="18"/>
      <w:bookmarkEnd w:id="19"/>
    </w:p>
    <w:p w:rsidR="00E13EE3" w:rsidRPr="00304C08" w:rsidRDefault="00E13EE3" w:rsidP="00E13EE3">
      <w:pPr>
        <w:autoSpaceDE w:val="0"/>
        <w:autoSpaceDN w:val="0"/>
        <w:spacing w:after="160" w:line="440" w:lineRule="exact"/>
        <w:jc w:val="left"/>
        <w:rPr>
          <w:rFonts w:ascii="黑体" w:eastAsia="黑体" w:hAnsi="黑体"/>
        </w:rPr>
      </w:pPr>
      <w:r w:rsidRPr="00304C08">
        <w:rPr>
          <w:rFonts w:ascii="黑体" w:eastAsia="黑体" w:hAnsi="黑体"/>
        </w:rPr>
        <w:t>6.3.1</w:t>
      </w:r>
      <w:r w:rsidRPr="00304C08">
        <w:rPr>
          <w:rFonts w:ascii="宋体" w:hAnsi="宋体"/>
        </w:rPr>
        <w:t>设备的整修应以单体设备为单元进行，整修质量符合设计文件的规定。</w:t>
      </w:r>
    </w:p>
    <w:p w:rsidR="00E13EE3" w:rsidRDefault="00E13EE3" w:rsidP="00E13EE3">
      <w:pPr>
        <w:autoSpaceDE w:val="0"/>
        <w:autoSpaceDN w:val="0"/>
        <w:spacing w:after="160" w:line="440" w:lineRule="exact"/>
        <w:jc w:val="left"/>
        <w:rPr>
          <w:rFonts w:ascii="宋体" w:hAnsi="宋体"/>
          <w:sz w:val="28"/>
          <w:szCs w:val="28"/>
        </w:rPr>
      </w:pPr>
      <w:r w:rsidRPr="00304C08">
        <w:rPr>
          <w:rFonts w:ascii="黑体" w:eastAsia="黑体" w:hAnsi="黑体"/>
        </w:rPr>
        <w:t>6.3.2</w:t>
      </w:r>
      <w:r w:rsidRPr="00304C08">
        <w:rPr>
          <w:rFonts w:ascii="宋体" w:hAnsi="宋体"/>
        </w:rPr>
        <w:t>现场清理除锈方法宜采用手工、动力、喷射、喷淋以及其它不损伤设备的方法；除锈后，涂漆表面的质量等级应达到St2级或Sa2级，机加工表面的质量等级应达到St3级或Sa2.5级</w:t>
      </w:r>
      <w:r>
        <w:rPr>
          <w:rFonts w:ascii="宋体" w:hAnsi="宋体" w:hint="eastAsia"/>
        </w:rPr>
        <w:t>.</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6.3.</w:t>
      </w:r>
      <w:r>
        <w:rPr>
          <w:rFonts w:ascii="黑体" w:eastAsia="黑体" w:hAnsi="黑体" w:hint="eastAsia"/>
        </w:rPr>
        <w:t>3</w:t>
      </w:r>
      <w:r w:rsidRPr="00304C08">
        <w:rPr>
          <w:rFonts w:ascii="黑体" w:eastAsia="黑体" w:hAnsi="黑体"/>
        </w:rPr>
        <w:t xml:space="preserve"> </w:t>
      </w:r>
      <w:r>
        <w:rPr>
          <w:rFonts w:ascii="宋体" w:hAnsi="宋体"/>
          <w:sz w:val="28"/>
          <w:szCs w:val="28"/>
        </w:rPr>
        <w:t xml:space="preserve"> </w:t>
      </w:r>
      <w:r w:rsidRPr="00304C08">
        <w:rPr>
          <w:rFonts w:ascii="宋体" w:hAnsi="宋体"/>
        </w:rPr>
        <w:t>机械及流体设备所有接口处均应进行封堵保护，并对流体设备表面进行清理。</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6.3.</w:t>
      </w:r>
      <w:r>
        <w:rPr>
          <w:rFonts w:ascii="黑体" w:eastAsia="黑体" w:hAnsi="黑体" w:hint="eastAsia"/>
        </w:rPr>
        <w:t>4</w:t>
      </w:r>
      <w:r>
        <w:rPr>
          <w:rFonts w:ascii="宋体" w:hAnsi="宋体"/>
          <w:sz w:val="28"/>
          <w:szCs w:val="28"/>
        </w:rPr>
        <w:t xml:space="preserve">  </w:t>
      </w:r>
      <w:r w:rsidRPr="00304C08">
        <w:rPr>
          <w:rFonts w:ascii="宋体" w:hAnsi="宋体"/>
        </w:rPr>
        <w:t>解体的齿轮传动装置，应检测齿顶、齿侧间隙和齿接触面积情况，并做好记录。</w:t>
      </w:r>
    </w:p>
    <w:p w:rsidR="00E13EE3" w:rsidRDefault="00E13EE3" w:rsidP="00E13EE3">
      <w:pPr>
        <w:autoSpaceDE w:val="0"/>
        <w:autoSpaceDN w:val="0"/>
        <w:spacing w:after="160" w:line="440" w:lineRule="exact"/>
        <w:jc w:val="left"/>
        <w:rPr>
          <w:rFonts w:ascii="宋体" w:hAnsi="宋体"/>
          <w:sz w:val="28"/>
          <w:szCs w:val="28"/>
        </w:rPr>
      </w:pPr>
      <w:r w:rsidRPr="00304C08">
        <w:rPr>
          <w:rFonts w:ascii="黑体" w:eastAsia="黑体" w:hAnsi="黑体"/>
        </w:rPr>
        <w:t>6.3.</w:t>
      </w:r>
      <w:r>
        <w:rPr>
          <w:rFonts w:ascii="黑体" w:eastAsia="黑体" w:hAnsi="黑体" w:hint="eastAsia"/>
        </w:rPr>
        <w:t>5</w:t>
      </w:r>
      <w:r>
        <w:rPr>
          <w:rFonts w:ascii="宋体" w:hAnsi="宋体"/>
          <w:sz w:val="28"/>
          <w:szCs w:val="28"/>
        </w:rPr>
        <w:t xml:space="preserve">  </w:t>
      </w:r>
      <w:r w:rsidRPr="00304C08">
        <w:rPr>
          <w:rFonts w:ascii="宋体" w:hAnsi="宋体"/>
        </w:rPr>
        <w:t>检查滚动轴承、滑动轴承是否有裂纹、锈蚀等缺陷。滑动轴承检查轴瓦的磨损状况，并测量其顶、测间隙，并做好记录。</w:t>
      </w:r>
    </w:p>
    <w:p w:rsidR="00E13EE3" w:rsidRDefault="00E13EE3" w:rsidP="00E13EE3">
      <w:pPr>
        <w:autoSpaceDE w:val="0"/>
        <w:autoSpaceDN w:val="0"/>
        <w:spacing w:after="160" w:line="440" w:lineRule="exact"/>
        <w:jc w:val="left"/>
        <w:rPr>
          <w:rFonts w:ascii="宋体" w:hAnsi="宋体"/>
          <w:sz w:val="28"/>
          <w:szCs w:val="28"/>
        </w:rPr>
      </w:pPr>
      <w:r w:rsidRPr="00304C08">
        <w:rPr>
          <w:rFonts w:ascii="黑体" w:eastAsia="黑体" w:hAnsi="黑体"/>
        </w:rPr>
        <w:t>6.3.</w:t>
      </w:r>
      <w:r>
        <w:rPr>
          <w:rFonts w:ascii="黑体" w:eastAsia="黑体" w:hAnsi="黑体" w:hint="eastAsia"/>
        </w:rPr>
        <w:t>6</w:t>
      </w:r>
      <w:r>
        <w:rPr>
          <w:rFonts w:ascii="宋体" w:hAnsi="宋体"/>
          <w:sz w:val="28"/>
          <w:szCs w:val="28"/>
        </w:rPr>
        <w:t xml:space="preserve">  </w:t>
      </w:r>
      <w:r w:rsidRPr="00304C08">
        <w:rPr>
          <w:rFonts w:ascii="宋体" w:hAnsi="宋体"/>
        </w:rPr>
        <w:t>水泵、风机类设备应检查其各类密封，各润滑点及水、气出入口要保证畅通。整修后进行手动盘车检查，各回转部分应无卡阻。</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6.3.</w:t>
      </w:r>
      <w:r>
        <w:rPr>
          <w:rFonts w:ascii="黑体" w:eastAsia="黑体" w:hAnsi="黑体" w:hint="eastAsia"/>
        </w:rPr>
        <w:t>7</w:t>
      </w:r>
      <w:r>
        <w:rPr>
          <w:rFonts w:ascii="宋体" w:hAnsi="宋体"/>
          <w:sz w:val="28"/>
          <w:szCs w:val="28"/>
        </w:rPr>
        <w:t xml:space="preserve">  </w:t>
      </w:r>
      <w:r w:rsidRPr="00304C08">
        <w:rPr>
          <w:rFonts w:ascii="宋体" w:hAnsi="宋体"/>
        </w:rPr>
        <w:t>行车应检查其运行机构，测试其动作的灵敏性，并检查各接口的原紧固件、连接件的缺损情况。断在机体内的残余螺栓、销轴应取出，修复原螺栓孔或销轴孔。</w:t>
      </w:r>
    </w:p>
    <w:p w:rsidR="00E13EE3" w:rsidRDefault="00E13EE3" w:rsidP="00E13EE3">
      <w:pPr>
        <w:autoSpaceDE w:val="0"/>
        <w:autoSpaceDN w:val="0"/>
        <w:spacing w:after="160" w:line="440" w:lineRule="exact"/>
        <w:jc w:val="left"/>
        <w:rPr>
          <w:rFonts w:ascii="宋体" w:hAnsi="宋体"/>
        </w:rPr>
      </w:pPr>
      <w:r w:rsidRPr="00304C08">
        <w:rPr>
          <w:rFonts w:ascii="黑体" w:eastAsia="黑体" w:hAnsi="黑体"/>
        </w:rPr>
        <w:t>6.3.</w:t>
      </w:r>
      <w:r>
        <w:rPr>
          <w:rFonts w:ascii="黑体" w:eastAsia="黑体" w:hAnsi="黑体" w:hint="eastAsia"/>
        </w:rPr>
        <w:t xml:space="preserve">8 </w:t>
      </w:r>
      <w:r w:rsidRPr="00304C08">
        <w:rPr>
          <w:rFonts w:ascii="宋体" w:hAnsi="宋体"/>
        </w:rPr>
        <w:t>对锈蚀严重的介质管道，应重新按图纸要求进行除锈刷漆。</w:t>
      </w:r>
    </w:p>
    <w:p w:rsidR="00E13EE3" w:rsidRPr="00E877DA" w:rsidRDefault="00E13EE3" w:rsidP="00E13EE3">
      <w:pPr>
        <w:autoSpaceDE w:val="0"/>
        <w:autoSpaceDN w:val="0"/>
        <w:spacing w:after="160" w:line="440" w:lineRule="exact"/>
        <w:jc w:val="left"/>
        <w:rPr>
          <w:rFonts w:ascii="宋体" w:hAnsi="宋体"/>
        </w:rPr>
      </w:pPr>
      <w:r w:rsidRPr="00E877DA">
        <w:rPr>
          <w:rFonts w:ascii="黑体" w:eastAsia="黑体" w:hAnsi="黑体"/>
        </w:rPr>
        <w:t>6.3.</w:t>
      </w:r>
      <w:r>
        <w:rPr>
          <w:rFonts w:ascii="黑体" w:eastAsia="黑体" w:hAnsi="黑体" w:hint="eastAsia"/>
        </w:rPr>
        <w:t>9</w:t>
      </w:r>
      <w:r>
        <w:rPr>
          <w:rFonts w:ascii="宋体" w:hAnsi="宋体"/>
          <w:sz w:val="28"/>
          <w:szCs w:val="28"/>
        </w:rPr>
        <w:t xml:space="preserve"> </w:t>
      </w:r>
      <w:r w:rsidRPr="00E877DA">
        <w:rPr>
          <w:rFonts w:ascii="宋体" w:hAnsi="宋体"/>
        </w:rPr>
        <w:t>干燥、潮湿环境下设备整修应</w:t>
      </w:r>
      <w:r>
        <w:rPr>
          <w:rFonts w:ascii="宋体" w:hAnsi="宋体" w:hint="eastAsia"/>
        </w:rPr>
        <w:t>进行</w:t>
      </w:r>
      <w:r w:rsidRPr="001E3DEB">
        <w:rPr>
          <w:rFonts w:ascii="宋体" w:hAnsi="宋体"/>
        </w:rPr>
        <w:t>清理、除锈、</w:t>
      </w:r>
      <w:r w:rsidRPr="001E3DEB">
        <w:rPr>
          <w:rFonts w:ascii="宋体" w:hAnsi="宋体" w:hint="eastAsia"/>
        </w:rPr>
        <w:t>涂油</w:t>
      </w:r>
      <w:r>
        <w:rPr>
          <w:rFonts w:ascii="宋体" w:hAnsi="宋体" w:hint="eastAsia"/>
        </w:rPr>
        <w:t>、</w:t>
      </w:r>
      <w:r w:rsidRPr="001E3DEB">
        <w:rPr>
          <w:rFonts w:ascii="宋体" w:hAnsi="宋体" w:hint="eastAsia"/>
        </w:rPr>
        <w:t>涂漆及保护。</w:t>
      </w:r>
    </w:p>
    <w:p w:rsidR="00E13EE3" w:rsidRPr="00304C08" w:rsidRDefault="00E13EE3" w:rsidP="00E13EE3">
      <w:pPr>
        <w:autoSpaceDE w:val="0"/>
        <w:autoSpaceDN w:val="0"/>
        <w:spacing w:after="160" w:line="440" w:lineRule="exact"/>
        <w:jc w:val="left"/>
        <w:rPr>
          <w:rFonts w:ascii="宋体" w:hAnsi="宋体"/>
        </w:rPr>
      </w:pPr>
      <w:r w:rsidRPr="00304C08">
        <w:rPr>
          <w:rFonts w:ascii="黑体" w:eastAsia="黑体" w:hAnsi="黑体"/>
        </w:rPr>
        <w:t>6.3.1</w:t>
      </w:r>
      <w:r>
        <w:rPr>
          <w:rFonts w:ascii="黑体" w:eastAsia="黑体" w:hAnsi="黑体" w:hint="eastAsia"/>
        </w:rPr>
        <w:t>0</w:t>
      </w:r>
      <w:r>
        <w:rPr>
          <w:rFonts w:ascii="宋体" w:hAnsi="宋体"/>
          <w:sz w:val="28"/>
          <w:szCs w:val="28"/>
        </w:rPr>
        <w:t xml:space="preserve">  </w:t>
      </w:r>
      <w:r w:rsidRPr="00304C08">
        <w:rPr>
          <w:rFonts w:ascii="宋体" w:hAnsi="宋体"/>
        </w:rPr>
        <w:t>专业整修应由建设单位和设计单位根据设备状态，拟定专业整修任务书，由专业厂家实施。</w:t>
      </w:r>
    </w:p>
    <w:p w:rsidR="00E13EE3" w:rsidRPr="00304C08" w:rsidRDefault="00E13EE3" w:rsidP="00E13EE3">
      <w:pPr>
        <w:pStyle w:val="2"/>
        <w:spacing w:before="260" w:after="260" w:line="415" w:lineRule="auto"/>
        <w:jc w:val="center"/>
        <w:rPr>
          <w:rFonts w:ascii="黑体" w:eastAsia="黑体" w:hAnsi="黑体"/>
          <w:b w:val="0"/>
          <w:sz w:val="21"/>
          <w:szCs w:val="21"/>
        </w:rPr>
      </w:pPr>
      <w:bookmarkStart w:id="20" w:name="_Toc513533857"/>
      <w:bookmarkStart w:id="21" w:name="_Toc528678496"/>
      <w:r w:rsidRPr="00304C08">
        <w:rPr>
          <w:rFonts w:ascii="黑体" w:eastAsia="黑体" w:hAnsi="黑体"/>
          <w:b w:val="0"/>
          <w:sz w:val="21"/>
          <w:szCs w:val="21"/>
        </w:rPr>
        <w:t>6.4  机械设备安装</w:t>
      </w:r>
      <w:bookmarkEnd w:id="20"/>
      <w:bookmarkEnd w:id="21"/>
    </w:p>
    <w:p w:rsidR="00E13EE3" w:rsidRDefault="00E13EE3" w:rsidP="00E13EE3">
      <w:pPr>
        <w:autoSpaceDE w:val="0"/>
        <w:autoSpaceDN w:val="0"/>
        <w:spacing w:after="160" w:line="440" w:lineRule="exact"/>
        <w:jc w:val="left"/>
        <w:rPr>
          <w:rFonts w:ascii="宋体" w:hAnsi="宋体"/>
        </w:rPr>
      </w:pPr>
      <w:r w:rsidRPr="00304C08">
        <w:rPr>
          <w:rFonts w:ascii="黑体" w:eastAsia="黑体" w:hAnsi="黑体"/>
        </w:rPr>
        <w:t xml:space="preserve">6.4.1 </w:t>
      </w:r>
      <w:r>
        <w:rPr>
          <w:rFonts w:ascii="宋体" w:hAnsi="宋体"/>
          <w:sz w:val="28"/>
          <w:szCs w:val="28"/>
        </w:rPr>
        <w:t xml:space="preserve"> </w:t>
      </w:r>
      <w:r w:rsidRPr="00304C08">
        <w:rPr>
          <w:rFonts w:ascii="宋体" w:hAnsi="宋体"/>
        </w:rPr>
        <w:t>利旧机械设备的安装质量应执行现行相关国家验收标准。</w:t>
      </w:r>
    </w:p>
    <w:p w:rsidR="00E13EE3" w:rsidRDefault="00E13EE3" w:rsidP="00E13EE3">
      <w:pPr>
        <w:autoSpaceDE w:val="0"/>
        <w:autoSpaceDN w:val="0"/>
        <w:spacing w:after="160" w:line="440" w:lineRule="exact"/>
        <w:jc w:val="left"/>
        <w:rPr>
          <w:rFonts w:ascii="宋体" w:hAnsi="宋体"/>
        </w:rPr>
      </w:pPr>
      <w:r w:rsidRPr="00832323">
        <w:rPr>
          <w:rFonts w:ascii="黑体" w:eastAsia="黑体" w:hAnsi="黑体" w:hint="eastAsia"/>
        </w:rPr>
        <w:t xml:space="preserve">6.4.2 </w:t>
      </w:r>
      <w:r>
        <w:rPr>
          <w:rFonts w:ascii="宋体" w:hAnsi="宋体" w:hint="eastAsia"/>
        </w:rPr>
        <w:t xml:space="preserve"> 轧机设备、</w:t>
      </w:r>
      <w:r w:rsidRPr="00832323">
        <w:rPr>
          <w:rFonts w:ascii="宋体" w:hAnsi="宋体" w:hint="eastAsia"/>
        </w:rPr>
        <w:t>剪切机、开卷机及卷取机、矫直机、焊机</w:t>
      </w:r>
      <w:r>
        <w:rPr>
          <w:rFonts w:ascii="宋体" w:hAnsi="宋体" w:hint="eastAsia"/>
        </w:rPr>
        <w:t>及加热炉</w:t>
      </w:r>
      <w:r w:rsidRPr="00832323">
        <w:rPr>
          <w:rFonts w:ascii="宋体" w:hAnsi="宋体" w:hint="eastAsia"/>
        </w:rPr>
        <w:t>等核心设备</w:t>
      </w:r>
      <w:r>
        <w:rPr>
          <w:rFonts w:ascii="宋体" w:hAnsi="宋体" w:hint="eastAsia"/>
        </w:rPr>
        <w:t>安装验收标准执行《轧机机械设备工程安装验收规范》GB50386和《机械设备安装工程施工及验收通用规范》GB50231</w:t>
      </w:r>
      <w:r w:rsidRPr="00304C08">
        <w:rPr>
          <w:rFonts w:ascii="宋体" w:hAnsi="宋体"/>
        </w:rPr>
        <w:t>。</w:t>
      </w:r>
    </w:p>
    <w:p w:rsidR="00E13EE3" w:rsidRPr="00304C08" w:rsidRDefault="00E13EE3" w:rsidP="00E13EE3">
      <w:pPr>
        <w:autoSpaceDE w:val="0"/>
        <w:autoSpaceDN w:val="0"/>
        <w:spacing w:after="160" w:line="440" w:lineRule="exact"/>
        <w:jc w:val="left"/>
        <w:rPr>
          <w:rFonts w:ascii="宋体" w:hAnsi="宋体"/>
        </w:rPr>
      </w:pPr>
      <w:r w:rsidRPr="00832323">
        <w:rPr>
          <w:rFonts w:ascii="黑体" w:eastAsia="黑体" w:hAnsi="黑体" w:hint="eastAsia"/>
        </w:rPr>
        <w:lastRenderedPageBreak/>
        <w:t>6.4.</w:t>
      </w:r>
      <w:r w:rsidRPr="00832323">
        <w:rPr>
          <w:rFonts w:ascii="黑体" w:eastAsia="黑体" w:hAnsi="黑体"/>
        </w:rPr>
        <w:t xml:space="preserve"> </w:t>
      </w:r>
      <w:r w:rsidRPr="00224824">
        <w:rPr>
          <w:rFonts w:ascii="黑体" w:eastAsia="黑体" w:hAnsi="黑体" w:hint="eastAsia"/>
        </w:rPr>
        <w:t>3</w:t>
      </w:r>
      <w:r>
        <w:rPr>
          <w:rFonts w:ascii="黑体" w:eastAsia="黑体" w:hAnsi="黑体" w:hint="eastAsia"/>
        </w:rPr>
        <w:t xml:space="preserve">  </w:t>
      </w:r>
      <w:r w:rsidRPr="00EE740E">
        <w:rPr>
          <w:rFonts w:ascii="宋体" w:hAnsi="宋体" w:hint="eastAsia"/>
        </w:rPr>
        <w:t>辊道、运输设备、移送和翻转设备、活套及辅助设备安装验收标准原则上执行</w:t>
      </w:r>
      <w:r>
        <w:rPr>
          <w:rFonts w:ascii="宋体" w:hAnsi="宋体" w:hint="eastAsia"/>
        </w:rPr>
        <w:t>GB50386《轧机机械设备工程安装验收规范》和《机械设备安装工程施工及验收通用规范》GB50231</w:t>
      </w:r>
      <w:r w:rsidRPr="00304C08">
        <w:rPr>
          <w:rFonts w:ascii="宋体" w:hAnsi="宋体"/>
        </w:rPr>
        <w:t>。因利旧设备的自身缺陷，无法达到现行国家验收标准的，由建设单位组织设计单位、监理单位及施工单位一事一议，可在满足设备功能的前提下，适当放宽验收标准。</w:t>
      </w:r>
    </w:p>
    <w:p w:rsidR="00E13EE3" w:rsidRDefault="00E13EE3" w:rsidP="00E13EE3">
      <w:pPr>
        <w:autoSpaceDE w:val="0"/>
        <w:autoSpaceDN w:val="0"/>
        <w:spacing w:after="160" w:line="440" w:lineRule="exact"/>
        <w:jc w:val="left"/>
        <w:rPr>
          <w:rFonts w:ascii="宋体" w:hAnsi="宋体"/>
        </w:rPr>
      </w:pPr>
      <w:r w:rsidRPr="005803D8">
        <w:rPr>
          <w:rFonts w:ascii="宋体" w:hAnsi="宋体" w:hint="eastAsia"/>
        </w:rPr>
        <w:t>6.4.4辊道</w:t>
      </w:r>
      <w:r>
        <w:rPr>
          <w:rFonts w:ascii="宋体" w:hAnsi="宋体" w:hint="eastAsia"/>
        </w:rPr>
        <w:t>由于长期使用磨损，无法通过辊子表面检测其水平度、标高及中心线测量，因此结合现场实际经验，通过测量轴承座加工面的水平、标高及中心线进行代替；同时辊子平行度一组辊道只做端部两根辊道。安装允许偏差应符合表6.4.4的规定</w:t>
      </w:r>
    </w:p>
    <w:p w:rsidR="00E13EE3" w:rsidRPr="005803D8" w:rsidRDefault="00E13EE3" w:rsidP="00782740">
      <w:pPr>
        <w:snapToGrid w:val="0"/>
        <w:spacing w:beforeLines="30" w:afterLines="15" w:line="300" w:lineRule="auto"/>
        <w:jc w:val="center"/>
        <w:rPr>
          <w:rFonts w:ascii="宋体" w:hAnsi="宋体"/>
        </w:rPr>
      </w:pPr>
      <w:r w:rsidRPr="005803D8">
        <w:rPr>
          <w:rFonts w:ascii="宋体" w:hAnsi="宋体" w:hint="eastAsia"/>
        </w:rPr>
        <w:t>表</w:t>
      </w:r>
      <w:r>
        <w:rPr>
          <w:rFonts w:ascii="宋体" w:hAnsi="宋体" w:hint="eastAsia"/>
        </w:rPr>
        <w:t>6.4.4</w:t>
      </w:r>
      <w:r w:rsidRPr="005803D8">
        <w:rPr>
          <w:rFonts w:ascii="宋体" w:hAnsi="宋体" w:hint="eastAsia"/>
        </w:rPr>
        <w:t xml:space="preserve">　集中传动辊道安装允许偏差          </w:t>
      </w:r>
    </w:p>
    <w:tbl>
      <w:tblPr>
        <w:tblW w:w="8140"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533"/>
        <w:gridCol w:w="945"/>
        <w:gridCol w:w="1984"/>
        <w:gridCol w:w="1418"/>
        <w:gridCol w:w="1417"/>
        <w:gridCol w:w="1843"/>
      </w:tblGrid>
      <w:tr w:rsidR="00E13EE3" w:rsidRPr="005803D8" w:rsidTr="00670497">
        <w:trPr>
          <w:trHeight w:val="284"/>
          <w:jc w:val="center"/>
        </w:trPr>
        <w:tc>
          <w:tcPr>
            <w:tcW w:w="533" w:type="dxa"/>
            <w:vMerge w:val="restart"/>
            <w:vAlign w:val="center"/>
          </w:tcPr>
          <w:p w:rsidR="00E13EE3" w:rsidRPr="005803D8" w:rsidRDefault="00E13EE3" w:rsidP="00670497">
            <w:pPr>
              <w:ind w:leftChars="-37" w:left="40" w:rightChars="-40" w:right="-84" w:hangingChars="56" w:hanging="118"/>
              <w:jc w:val="center"/>
              <w:rPr>
                <w:rFonts w:ascii="宋体" w:hAnsi="宋体"/>
              </w:rPr>
            </w:pPr>
            <w:r w:rsidRPr="005803D8">
              <w:rPr>
                <w:rFonts w:ascii="宋体" w:hAnsi="宋体" w:hint="eastAsia"/>
              </w:rPr>
              <w:t>项次</w:t>
            </w:r>
          </w:p>
        </w:tc>
        <w:tc>
          <w:tcPr>
            <w:tcW w:w="2929" w:type="dxa"/>
            <w:gridSpan w:val="2"/>
            <w:vMerge w:val="restart"/>
            <w:vAlign w:val="center"/>
          </w:tcPr>
          <w:p w:rsidR="00E13EE3" w:rsidRPr="005803D8" w:rsidRDefault="00E13EE3" w:rsidP="00670497">
            <w:pPr>
              <w:jc w:val="center"/>
              <w:rPr>
                <w:rFonts w:ascii="宋体" w:hAnsi="宋体"/>
              </w:rPr>
            </w:pPr>
            <w:r w:rsidRPr="005803D8">
              <w:rPr>
                <w:rFonts w:ascii="宋体" w:hAnsi="宋体" w:hint="eastAsia"/>
              </w:rPr>
              <w:t>项       目</w:t>
            </w:r>
          </w:p>
        </w:tc>
        <w:tc>
          <w:tcPr>
            <w:tcW w:w="2835" w:type="dxa"/>
            <w:gridSpan w:val="2"/>
            <w:vAlign w:val="center"/>
          </w:tcPr>
          <w:p w:rsidR="00E13EE3" w:rsidRPr="005803D8" w:rsidRDefault="00E13EE3" w:rsidP="00670497">
            <w:pPr>
              <w:jc w:val="center"/>
              <w:rPr>
                <w:rFonts w:ascii="宋体" w:hAnsi="宋体"/>
              </w:rPr>
            </w:pPr>
            <w:r w:rsidRPr="005803D8">
              <w:rPr>
                <w:rFonts w:ascii="宋体" w:hAnsi="宋体" w:hint="eastAsia"/>
              </w:rPr>
              <w:t>允许偏差（mm）</w:t>
            </w:r>
          </w:p>
        </w:tc>
        <w:tc>
          <w:tcPr>
            <w:tcW w:w="1843" w:type="dxa"/>
            <w:vMerge w:val="restart"/>
            <w:vAlign w:val="center"/>
          </w:tcPr>
          <w:p w:rsidR="00E13EE3" w:rsidRPr="005803D8" w:rsidRDefault="00E13EE3" w:rsidP="00670497">
            <w:pPr>
              <w:jc w:val="center"/>
              <w:rPr>
                <w:rFonts w:ascii="宋体" w:hAnsi="宋体"/>
              </w:rPr>
            </w:pPr>
            <w:r w:rsidRPr="005803D8">
              <w:rPr>
                <w:rFonts w:ascii="宋体" w:hAnsi="宋体" w:hint="eastAsia"/>
              </w:rPr>
              <w:t>检 验 方 法</w:t>
            </w:r>
          </w:p>
        </w:tc>
      </w:tr>
      <w:tr w:rsidR="00E13EE3" w:rsidRPr="005803D8" w:rsidTr="00670497">
        <w:trPr>
          <w:trHeight w:val="284"/>
          <w:jc w:val="center"/>
        </w:trPr>
        <w:tc>
          <w:tcPr>
            <w:tcW w:w="533" w:type="dxa"/>
            <w:vMerge/>
          </w:tcPr>
          <w:p w:rsidR="00E13EE3" w:rsidRPr="005803D8" w:rsidRDefault="00E13EE3" w:rsidP="00670497">
            <w:pPr>
              <w:rPr>
                <w:rFonts w:ascii="宋体" w:hAnsi="宋体"/>
              </w:rPr>
            </w:pPr>
          </w:p>
        </w:tc>
        <w:tc>
          <w:tcPr>
            <w:tcW w:w="2929" w:type="dxa"/>
            <w:gridSpan w:val="2"/>
            <w:vMerge/>
          </w:tcPr>
          <w:p w:rsidR="00E13EE3" w:rsidRPr="005803D8" w:rsidRDefault="00E13EE3" w:rsidP="00670497">
            <w:pPr>
              <w:rPr>
                <w:rFonts w:ascii="宋体" w:hAnsi="宋体"/>
              </w:rPr>
            </w:pPr>
          </w:p>
        </w:tc>
        <w:tc>
          <w:tcPr>
            <w:tcW w:w="1418" w:type="dxa"/>
            <w:vAlign w:val="center"/>
          </w:tcPr>
          <w:p w:rsidR="00E13EE3" w:rsidRPr="005803D8" w:rsidRDefault="00E13EE3" w:rsidP="00670497">
            <w:pPr>
              <w:jc w:val="center"/>
              <w:rPr>
                <w:rFonts w:ascii="宋体" w:hAnsi="宋体"/>
              </w:rPr>
            </w:pPr>
            <w:r w:rsidRPr="005803D8">
              <w:rPr>
                <w:rFonts w:ascii="宋体" w:hAnsi="宋体" w:hint="eastAsia"/>
              </w:rPr>
              <w:t>Ⅰ级</w:t>
            </w:r>
          </w:p>
        </w:tc>
        <w:tc>
          <w:tcPr>
            <w:tcW w:w="1417" w:type="dxa"/>
            <w:vAlign w:val="center"/>
          </w:tcPr>
          <w:p w:rsidR="00E13EE3" w:rsidRPr="005803D8" w:rsidRDefault="00E13EE3" w:rsidP="00670497">
            <w:pPr>
              <w:jc w:val="center"/>
              <w:rPr>
                <w:rFonts w:ascii="宋体" w:hAnsi="宋体"/>
              </w:rPr>
            </w:pPr>
            <w:r w:rsidRPr="005803D8">
              <w:rPr>
                <w:rFonts w:ascii="宋体" w:hAnsi="宋体" w:hint="eastAsia"/>
              </w:rPr>
              <w:t>Ⅱ级</w:t>
            </w:r>
          </w:p>
        </w:tc>
        <w:tc>
          <w:tcPr>
            <w:tcW w:w="1843" w:type="dxa"/>
            <w:vMerge/>
          </w:tcPr>
          <w:p w:rsidR="00E13EE3" w:rsidRPr="005803D8" w:rsidRDefault="00E13EE3" w:rsidP="00670497">
            <w:pPr>
              <w:rPr>
                <w:rFonts w:ascii="宋体" w:hAnsi="宋体"/>
              </w:rPr>
            </w:pPr>
          </w:p>
        </w:tc>
      </w:tr>
      <w:tr w:rsidR="00E13EE3" w:rsidRPr="005803D8" w:rsidTr="00670497">
        <w:trPr>
          <w:trHeight w:val="284"/>
          <w:jc w:val="center"/>
        </w:trPr>
        <w:tc>
          <w:tcPr>
            <w:tcW w:w="533" w:type="dxa"/>
            <w:vMerge w:val="restart"/>
            <w:vAlign w:val="center"/>
          </w:tcPr>
          <w:p w:rsidR="00E13EE3" w:rsidRPr="005803D8" w:rsidRDefault="00E13EE3" w:rsidP="00670497">
            <w:pPr>
              <w:jc w:val="center"/>
              <w:rPr>
                <w:rFonts w:ascii="宋体" w:hAnsi="宋体"/>
              </w:rPr>
            </w:pPr>
            <w:r w:rsidRPr="005803D8">
              <w:rPr>
                <w:rFonts w:ascii="宋体" w:hAnsi="宋体" w:hint="eastAsia"/>
              </w:rPr>
              <w:t>1</w:t>
            </w:r>
          </w:p>
        </w:tc>
        <w:tc>
          <w:tcPr>
            <w:tcW w:w="945" w:type="dxa"/>
            <w:vMerge w:val="restart"/>
            <w:vAlign w:val="center"/>
          </w:tcPr>
          <w:p w:rsidR="00E13EE3" w:rsidRPr="005803D8" w:rsidRDefault="00E13EE3" w:rsidP="00670497">
            <w:pPr>
              <w:snapToGrid w:val="0"/>
              <w:ind w:leftChars="-2" w:left="2" w:hangingChars="3" w:hanging="6"/>
              <w:rPr>
                <w:rFonts w:ascii="宋体" w:hAnsi="宋体"/>
              </w:rPr>
            </w:pPr>
            <w:r w:rsidRPr="005803D8">
              <w:rPr>
                <w:rFonts w:ascii="宋体" w:hAnsi="宋体" w:hint="eastAsia"/>
              </w:rPr>
              <w:t>中心线</w:t>
            </w:r>
          </w:p>
        </w:tc>
        <w:tc>
          <w:tcPr>
            <w:tcW w:w="1984" w:type="dxa"/>
            <w:vAlign w:val="center"/>
          </w:tcPr>
          <w:p w:rsidR="00E13EE3" w:rsidRPr="005803D8" w:rsidRDefault="00E13EE3" w:rsidP="00670497">
            <w:pPr>
              <w:snapToGrid w:val="0"/>
              <w:ind w:leftChars="-2" w:left="2" w:hangingChars="3" w:hanging="6"/>
              <w:rPr>
                <w:rFonts w:ascii="宋体" w:hAnsi="宋体"/>
              </w:rPr>
            </w:pPr>
            <w:r w:rsidRPr="005803D8">
              <w:rPr>
                <w:rFonts w:ascii="宋体" w:hAnsi="宋体" w:hint="eastAsia"/>
              </w:rPr>
              <w:t>根据中心线安装</w:t>
            </w:r>
          </w:p>
        </w:tc>
        <w:tc>
          <w:tcPr>
            <w:tcW w:w="1418" w:type="dxa"/>
            <w:vAlign w:val="center"/>
          </w:tcPr>
          <w:p w:rsidR="00E13EE3" w:rsidRPr="005803D8" w:rsidRDefault="00E13EE3" w:rsidP="00670497">
            <w:pPr>
              <w:jc w:val="center"/>
              <w:rPr>
                <w:rFonts w:ascii="宋体" w:hAnsi="宋体"/>
              </w:rPr>
            </w:pPr>
            <w:r w:rsidRPr="005803D8">
              <w:rPr>
                <w:rFonts w:ascii="宋体" w:hAnsi="宋体" w:hint="eastAsia"/>
              </w:rPr>
              <w:t xml:space="preserve">1.0 </w:t>
            </w:r>
          </w:p>
        </w:tc>
        <w:tc>
          <w:tcPr>
            <w:tcW w:w="1417" w:type="dxa"/>
            <w:vAlign w:val="center"/>
          </w:tcPr>
          <w:p w:rsidR="00E13EE3" w:rsidRPr="005803D8" w:rsidRDefault="00E13EE3" w:rsidP="00670497">
            <w:pPr>
              <w:jc w:val="center"/>
              <w:rPr>
                <w:rFonts w:ascii="宋体" w:hAnsi="宋体"/>
              </w:rPr>
            </w:pPr>
            <w:r w:rsidRPr="005803D8">
              <w:rPr>
                <w:rFonts w:ascii="宋体" w:hAnsi="宋体" w:hint="eastAsia"/>
              </w:rPr>
              <w:t xml:space="preserve">1.5 </w:t>
            </w:r>
          </w:p>
        </w:tc>
        <w:tc>
          <w:tcPr>
            <w:tcW w:w="1843" w:type="dxa"/>
            <w:vMerge w:val="restart"/>
            <w:vAlign w:val="center"/>
          </w:tcPr>
          <w:p w:rsidR="00E13EE3" w:rsidRPr="005803D8" w:rsidRDefault="00E13EE3" w:rsidP="00670497">
            <w:pPr>
              <w:snapToGrid w:val="0"/>
              <w:ind w:leftChars="-2" w:left="2" w:hangingChars="3" w:hanging="6"/>
              <w:rPr>
                <w:rFonts w:ascii="宋体" w:hAnsi="宋体"/>
              </w:rPr>
            </w:pPr>
            <w:r w:rsidRPr="005803D8">
              <w:rPr>
                <w:rFonts w:ascii="宋体" w:hAnsi="宋体" w:hint="eastAsia"/>
              </w:rPr>
              <w:t>拉钢丝线、吊线锤、用钢尺检查</w:t>
            </w:r>
          </w:p>
          <w:p w:rsidR="00E13EE3" w:rsidRPr="005803D8" w:rsidRDefault="00E13EE3" w:rsidP="00670497">
            <w:pPr>
              <w:snapToGrid w:val="0"/>
              <w:ind w:leftChars="-2" w:left="2" w:hangingChars="3" w:hanging="6"/>
              <w:rPr>
                <w:rFonts w:ascii="宋体" w:hAnsi="宋体"/>
              </w:rPr>
            </w:pPr>
          </w:p>
        </w:tc>
      </w:tr>
      <w:tr w:rsidR="00E13EE3" w:rsidRPr="005803D8" w:rsidTr="00670497">
        <w:trPr>
          <w:trHeight w:val="284"/>
          <w:jc w:val="center"/>
        </w:trPr>
        <w:tc>
          <w:tcPr>
            <w:tcW w:w="533" w:type="dxa"/>
            <w:vMerge/>
            <w:vAlign w:val="center"/>
          </w:tcPr>
          <w:p w:rsidR="00E13EE3" w:rsidRPr="005803D8" w:rsidRDefault="00E13EE3" w:rsidP="00670497">
            <w:pPr>
              <w:jc w:val="center"/>
              <w:rPr>
                <w:rFonts w:ascii="宋体" w:hAnsi="宋体"/>
              </w:rPr>
            </w:pPr>
          </w:p>
        </w:tc>
        <w:tc>
          <w:tcPr>
            <w:tcW w:w="945" w:type="dxa"/>
            <w:vMerge/>
            <w:vAlign w:val="center"/>
          </w:tcPr>
          <w:p w:rsidR="00E13EE3" w:rsidRPr="005803D8" w:rsidRDefault="00E13EE3" w:rsidP="00670497">
            <w:pPr>
              <w:snapToGrid w:val="0"/>
              <w:ind w:leftChars="-2" w:left="2" w:hangingChars="3" w:hanging="6"/>
              <w:rPr>
                <w:rFonts w:ascii="宋体" w:hAnsi="宋体"/>
              </w:rPr>
            </w:pPr>
          </w:p>
        </w:tc>
        <w:tc>
          <w:tcPr>
            <w:tcW w:w="1984" w:type="dxa"/>
            <w:vAlign w:val="center"/>
          </w:tcPr>
          <w:p w:rsidR="00E13EE3" w:rsidRPr="005803D8" w:rsidRDefault="00E13EE3" w:rsidP="00670497">
            <w:pPr>
              <w:snapToGrid w:val="0"/>
              <w:ind w:leftChars="-2" w:left="2" w:hangingChars="3" w:hanging="6"/>
              <w:rPr>
                <w:rFonts w:ascii="宋体" w:hAnsi="宋体"/>
              </w:rPr>
            </w:pPr>
            <w:r w:rsidRPr="005803D8">
              <w:rPr>
                <w:rFonts w:ascii="宋体" w:hAnsi="宋体" w:hint="eastAsia"/>
              </w:rPr>
              <w:t>根据已安设备安装</w:t>
            </w:r>
          </w:p>
        </w:tc>
        <w:tc>
          <w:tcPr>
            <w:tcW w:w="1418" w:type="dxa"/>
            <w:vAlign w:val="center"/>
          </w:tcPr>
          <w:p w:rsidR="00E13EE3" w:rsidRPr="005803D8" w:rsidRDefault="00E13EE3" w:rsidP="00670497">
            <w:pPr>
              <w:snapToGrid w:val="0"/>
              <w:ind w:leftChars="-1" w:left="-2" w:firstLineChars="10" w:firstLine="21"/>
              <w:jc w:val="center"/>
              <w:rPr>
                <w:rFonts w:ascii="宋体" w:hAnsi="宋体"/>
              </w:rPr>
            </w:pPr>
            <w:r w:rsidRPr="005803D8">
              <w:rPr>
                <w:rFonts w:ascii="宋体" w:hAnsi="宋体" w:hint="eastAsia"/>
              </w:rPr>
              <w:t xml:space="preserve">0.5 </w:t>
            </w:r>
          </w:p>
        </w:tc>
        <w:tc>
          <w:tcPr>
            <w:tcW w:w="1417" w:type="dxa"/>
            <w:vAlign w:val="center"/>
          </w:tcPr>
          <w:p w:rsidR="00E13EE3" w:rsidRPr="005803D8" w:rsidRDefault="00E13EE3" w:rsidP="00670497">
            <w:pPr>
              <w:jc w:val="center"/>
              <w:rPr>
                <w:rFonts w:ascii="宋体" w:hAnsi="宋体"/>
              </w:rPr>
            </w:pPr>
            <w:r w:rsidRPr="005803D8">
              <w:rPr>
                <w:rFonts w:ascii="宋体" w:hAnsi="宋体" w:hint="eastAsia"/>
              </w:rPr>
              <w:t xml:space="preserve">1.0 </w:t>
            </w:r>
          </w:p>
        </w:tc>
        <w:tc>
          <w:tcPr>
            <w:tcW w:w="1843" w:type="dxa"/>
            <w:vMerge/>
            <w:vAlign w:val="center"/>
          </w:tcPr>
          <w:p w:rsidR="00E13EE3" w:rsidRPr="005803D8" w:rsidRDefault="00E13EE3" w:rsidP="00670497">
            <w:pPr>
              <w:snapToGrid w:val="0"/>
              <w:ind w:leftChars="-2" w:left="2" w:hangingChars="3" w:hanging="6"/>
              <w:rPr>
                <w:rFonts w:ascii="宋体" w:hAnsi="宋体"/>
              </w:rPr>
            </w:pPr>
          </w:p>
        </w:tc>
      </w:tr>
      <w:tr w:rsidR="00E13EE3" w:rsidRPr="005803D8" w:rsidTr="00670497">
        <w:trPr>
          <w:trHeight w:val="284"/>
          <w:jc w:val="center"/>
        </w:trPr>
        <w:tc>
          <w:tcPr>
            <w:tcW w:w="533" w:type="dxa"/>
            <w:vMerge w:val="restart"/>
            <w:vAlign w:val="center"/>
          </w:tcPr>
          <w:p w:rsidR="00E13EE3" w:rsidRPr="005803D8" w:rsidRDefault="00E13EE3" w:rsidP="00670497">
            <w:pPr>
              <w:snapToGrid w:val="0"/>
              <w:jc w:val="center"/>
              <w:rPr>
                <w:rFonts w:ascii="宋体" w:hAnsi="宋体"/>
              </w:rPr>
            </w:pPr>
            <w:r w:rsidRPr="005803D8">
              <w:rPr>
                <w:rFonts w:ascii="宋体" w:hAnsi="宋体" w:hint="eastAsia"/>
              </w:rPr>
              <w:t>2</w:t>
            </w:r>
          </w:p>
        </w:tc>
        <w:tc>
          <w:tcPr>
            <w:tcW w:w="945" w:type="dxa"/>
            <w:vMerge w:val="restart"/>
            <w:vAlign w:val="center"/>
          </w:tcPr>
          <w:p w:rsidR="00E13EE3" w:rsidRPr="005803D8" w:rsidRDefault="00E13EE3" w:rsidP="00670497">
            <w:pPr>
              <w:snapToGrid w:val="0"/>
              <w:ind w:leftChars="-2" w:left="2" w:hangingChars="3" w:hanging="6"/>
              <w:rPr>
                <w:rFonts w:ascii="宋体" w:hAnsi="宋体"/>
              </w:rPr>
            </w:pPr>
            <w:r w:rsidRPr="005803D8">
              <w:rPr>
                <w:rFonts w:ascii="宋体" w:hAnsi="宋体" w:hint="eastAsia"/>
              </w:rPr>
              <w:t>标高</w:t>
            </w:r>
          </w:p>
        </w:tc>
        <w:tc>
          <w:tcPr>
            <w:tcW w:w="1984" w:type="dxa"/>
            <w:vAlign w:val="center"/>
          </w:tcPr>
          <w:p w:rsidR="00E13EE3" w:rsidRPr="005803D8" w:rsidRDefault="00E13EE3" w:rsidP="00670497">
            <w:pPr>
              <w:snapToGrid w:val="0"/>
              <w:ind w:leftChars="-2" w:left="2" w:hangingChars="3" w:hanging="6"/>
              <w:rPr>
                <w:rFonts w:ascii="宋体" w:hAnsi="宋体"/>
              </w:rPr>
            </w:pPr>
            <w:r w:rsidRPr="005803D8">
              <w:rPr>
                <w:rFonts w:ascii="宋体" w:hAnsi="宋体" w:hint="eastAsia"/>
              </w:rPr>
              <w:t>根据基准点安装</w:t>
            </w:r>
          </w:p>
        </w:tc>
        <w:tc>
          <w:tcPr>
            <w:tcW w:w="1418" w:type="dxa"/>
            <w:vAlign w:val="center"/>
          </w:tcPr>
          <w:p w:rsidR="00E13EE3" w:rsidRPr="005803D8" w:rsidRDefault="00E13EE3" w:rsidP="00670497">
            <w:pPr>
              <w:snapToGrid w:val="0"/>
              <w:ind w:leftChars="-1" w:left="-2" w:firstLineChars="10" w:firstLine="21"/>
              <w:jc w:val="center"/>
              <w:rPr>
                <w:rFonts w:ascii="宋体" w:hAnsi="宋体"/>
              </w:rPr>
            </w:pPr>
            <w:r w:rsidRPr="005803D8">
              <w:rPr>
                <w:rFonts w:ascii="宋体" w:hAnsi="宋体" w:hint="eastAsia"/>
              </w:rPr>
              <w:t>±0.50</w:t>
            </w:r>
          </w:p>
        </w:tc>
        <w:tc>
          <w:tcPr>
            <w:tcW w:w="1417" w:type="dxa"/>
            <w:vAlign w:val="center"/>
          </w:tcPr>
          <w:p w:rsidR="00E13EE3" w:rsidRPr="005803D8" w:rsidRDefault="00E13EE3" w:rsidP="00670497">
            <w:pPr>
              <w:jc w:val="center"/>
              <w:rPr>
                <w:rFonts w:ascii="宋体" w:hAnsi="宋体"/>
              </w:rPr>
            </w:pPr>
            <w:r w:rsidRPr="005803D8">
              <w:rPr>
                <w:rFonts w:ascii="宋体" w:hAnsi="宋体" w:hint="eastAsia"/>
              </w:rPr>
              <w:t>±1.00</w:t>
            </w:r>
          </w:p>
        </w:tc>
        <w:tc>
          <w:tcPr>
            <w:tcW w:w="1843" w:type="dxa"/>
            <w:vAlign w:val="center"/>
          </w:tcPr>
          <w:p w:rsidR="00E13EE3" w:rsidRPr="005803D8" w:rsidRDefault="00E13EE3" w:rsidP="00670497">
            <w:pPr>
              <w:snapToGrid w:val="0"/>
              <w:ind w:leftChars="-2" w:left="2" w:hangingChars="3" w:hanging="6"/>
              <w:rPr>
                <w:rFonts w:ascii="宋体" w:hAnsi="宋体"/>
              </w:rPr>
            </w:pPr>
            <w:r w:rsidRPr="005803D8">
              <w:rPr>
                <w:rFonts w:ascii="宋体" w:hAnsi="宋体" w:hint="eastAsia"/>
              </w:rPr>
              <w:t>用水准仪检查</w:t>
            </w:r>
          </w:p>
        </w:tc>
      </w:tr>
      <w:tr w:rsidR="00E13EE3" w:rsidRPr="005803D8" w:rsidTr="00670497">
        <w:trPr>
          <w:trHeight w:val="284"/>
          <w:jc w:val="center"/>
        </w:trPr>
        <w:tc>
          <w:tcPr>
            <w:tcW w:w="533" w:type="dxa"/>
            <w:vMerge/>
            <w:vAlign w:val="center"/>
          </w:tcPr>
          <w:p w:rsidR="00E13EE3" w:rsidRPr="005803D8" w:rsidRDefault="00E13EE3" w:rsidP="00670497">
            <w:pPr>
              <w:snapToGrid w:val="0"/>
              <w:jc w:val="center"/>
              <w:rPr>
                <w:rFonts w:ascii="宋体" w:hAnsi="宋体"/>
              </w:rPr>
            </w:pPr>
          </w:p>
        </w:tc>
        <w:tc>
          <w:tcPr>
            <w:tcW w:w="945" w:type="dxa"/>
            <w:vMerge/>
            <w:vAlign w:val="center"/>
          </w:tcPr>
          <w:p w:rsidR="00E13EE3" w:rsidRPr="005803D8" w:rsidRDefault="00E13EE3" w:rsidP="00670497">
            <w:pPr>
              <w:snapToGrid w:val="0"/>
              <w:ind w:leftChars="-2" w:left="2" w:hangingChars="3" w:hanging="6"/>
              <w:rPr>
                <w:rFonts w:ascii="宋体" w:hAnsi="宋体"/>
              </w:rPr>
            </w:pPr>
          </w:p>
        </w:tc>
        <w:tc>
          <w:tcPr>
            <w:tcW w:w="1984" w:type="dxa"/>
            <w:vAlign w:val="center"/>
          </w:tcPr>
          <w:p w:rsidR="00E13EE3" w:rsidRPr="005803D8" w:rsidRDefault="00E13EE3" w:rsidP="00670497">
            <w:pPr>
              <w:snapToGrid w:val="0"/>
              <w:ind w:leftChars="-2" w:left="2" w:hangingChars="3" w:hanging="6"/>
              <w:rPr>
                <w:rFonts w:ascii="宋体" w:hAnsi="宋体"/>
              </w:rPr>
            </w:pPr>
            <w:r w:rsidRPr="005803D8">
              <w:rPr>
                <w:rFonts w:ascii="宋体" w:hAnsi="宋体" w:hint="eastAsia"/>
              </w:rPr>
              <w:t>根据已安设备安装</w:t>
            </w:r>
          </w:p>
        </w:tc>
        <w:tc>
          <w:tcPr>
            <w:tcW w:w="1418" w:type="dxa"/>
            <w:vAlign w:val="center"/>
          </w:tcPr>
          <w:p w:rsidR="00E13EE3" w:rsidRPr="005803D8" w:rsidRDefault="00E13EE3" w:rsidP="00670497">
            <w:pPr>
              <w:snapToGrid w:val="0"/>
              <w:jc w:val="center"/>
              <w:rPr>
                <w:rFonts w:ascii="宋体" w:hAnsi="宋体"/>
              </w:rPr>
            </w:pPr>
            <w:r w:rsidRPr="005803D8">
              <w:rPr>
                <w:rFonts w:ascii="宋体" w:hAnsi="宋体" w:hint="eastAsia"/>
              </w:rPr>
              <w:t>±0.25</w:t>
            </w:r>
          </w:p>
        </w:tc>
        <w:tc>
          <w:tcPr>
            <w:tcW w:w="1417" w:type="dxa"/>
            <w:vAlign w:val="center"/>
          </w:tcPr>
          <w:p w:rsidR="00E13EE3" w:rsidRPr="005803D8" w:rsidRDefault="00E13EE3" w:rsidP="00670497">
            <w:pPr>
              <w:snapToGrid w:val="0"/>
              <w:jc w:val="center"/>
              <w:rPr>
                <w:rFonts w:ascii="宋体" w:hAnsi="宋体"/>
              </w:rPr>
            </w:pPr>
            <w:r w:rsidRPr="005803D8">
              <w:rPr>
                <w:rFonts w:ascii="宋体" w:hAnsi="宋体" w:hint="eastAsia"/>
              </w:rPr>
              <w:t>±0.50</w:t>
            </w:r>
          </w:p>
        </w:tc>
        <w:tc>
          <w:tcPr>
            <w:tcW w:w="1843" w:type="dxa"/>
            <w:vAlign w:val="center"/>
          </w:tcPr>
          <w:p w:rsidR="00E13EE3" w:rsidRPr="005803D8" w:rsidRDefault="00E13EE3" w:rsidP="00670497">
            <w:pPr>
              <w:snapToGrid w:val="0"/>
              <w:ind w:leftChars="-2" w:left="2" w:hangingChars="3" w:hanging="6"/>
              <w:rPr>
                <w:rFonts w:ascii="宋体" w:hAnsi="宋体"/>
              </w:rPr>
            </w:pPr>
            <w:r w:rsidRPr="005803D8">
              <w:rPr>
                <w:rFonts w:ascii="宋体" w:hAnsi="宋体" w:hint="eastAsia"/>
              </w:rPr>
              <w:t>用水准仪检查</w:t>
            </w:r>
          </w:p>
        </w:tc>
      </w:tr>
      <w:tr w:rsidR="00E13EE3" w:rsidRPr="005803D8" w:rsidTr="00670497">
        <w:trPr>
          <w:trHeight w:val="284"/>
          <w:jc w:val="center"/>
        </w:trPr>
        <w:tc>
          <w:tcPr>
            <w:tcW w:w="533" w:type="dxa"/>
            <w:vAlign w:val="center"/>
          </w:tcPr>
          <w:p w:rsidR="00E13EE3" w:rsidRPr="005803D8" w:rsidRDefault="00E13EE3" w:rsidP="00670497">
            <w:pPr>
              <w:jc w:val="center"/>
              <w:rPr>
                <w:rFonts w:ascii="宋体" w:hAnsi="宋体"/>
              </w:rPr>
            </w:pPr>
            <w:r w:rsidRPr="005803D8">
              <w:rPr>
                <w:rFonts w:ascii="宋体" w:hAnsi="宋体" w:hint="eastAsia"/>
              </w:rPr>
              <w:t>3</w:t>
            </w:r>
          </w:p>
        </w:tc>
        <w:tc>
          <w:tcPr>
            <w:tcW w:w="2929" w:type="dxa"/>
            <w:gridSpan w:val="2"/>
            <w:vAlign w:val="center"/>
          </w:tcPr>
          <w:p w:rsidR="00E13EE3" w:rsidRPr="005803D8" w:rsidRDefault="00E13EE3" w:rsidP="00670497">
            <w:pPr>
              <w:snapToGrid w:val="0"/>
              <w:ind w:leftChars="-2" w:left="2" w:hangingChars="3" w:hanging="6"/>
              <w:rPr>
                <w:rFonts w:ascii="宋体" w:hAnsi="宋体"/>
              </w:rPr>
            </w:pPr>
            <w:r w:rsidRPr="005803D8">
              <w:rPr>
                <w:rFonts w:ascii="宋体" w:hAnsi="宋体" w:hint="eastAsia"/>
              </w:rPr>
              <w:t>机架相对辊道纵向中心线的平行度</w:t>
            </w:r>
          </w:p>
        </w:tc>
        <w:tc>
          <w:tcPr>
            <w:tcW w:w="1418" w:type="dxa"/>
            <w:vAlign w:val="center"/>
          </w:tcPr>
          <w:p w:rsidR="00E13EE3" w:rsidRPr="005803D8" w:rsidRDefault="00E13EE3" w:rsidP="00670497">
            <w:pPr>
              <w:snapToGrid w:val="0"/>
              <w:ind w:leftChars="-34" w:left="68" w:rightChars="-42" w:right="-88" w:hangingChars="66" w:hanging="139"/>
              <w:jc w:val="center"/>
              <w:rPr>
                <w:rFonts w:ascii="宋体" w:hAnsi="宋体"/>
              </w:rPr>
            </w:pPr>
            <w:r w:rsidRPr="005803D8">
              <w:rPr>
                <w:rFonts w:ascii="宋体" w:hAnsi="宋体" w:hint="eastAsia"/>
              </w:rPr>
              <w:t>0.15∕1000</w:t>
            </w:r>
          </w:p>
          <w:p w:rsidR="00E13EE3" w:rsidRPr="005803D8" w:rsidRDefault="00E13EE3" w:rsidP="00670497">
            <w:pPr>
              <w:snapToGrid w:val="0"/>
              <w:ind w:leftChars="-44" w:left="-92" w:rightChars="-42" w:right="-88" w:firstLineChars="10" w:firstLine="21"/>
              <w:jc w:val="center"/>
              <w:rPr>
                <w:rFonts w:ascii="宋体" w:hAnsi="宋体"/>
              </w:rPr>
            </w:pPr>
            <w:r w:rsidRPr="005803D8">
              <w:rPr>
                <w:rFonts w:ascii="宋体" w:hAnsi="宋体" w:hint="eastAsia"/>
              </w:rPr>
              <w:t>全长不大于0.30</w:t>
            </w:r>
          </w:p>
        </w:tc>
        <w:tc>
          <w:tcPr>
            <w:tcW w:w="1417" w:type="dxa"/>
            <w:vAlign w:val="center"/>
          </w:tcPr>
          <w:p w:rsidR="00E13EE3" w:rsidRPr="005803D8" w:rsidRDefault="00E13EE3" w:rsidP="00670497">
            <w:pPr>
              <w:snapToGrid w:val="0"/>
              <w:ind w:leftChars="-34" w:left="68" w:rightChars="-42" w:right="-88" w:hangingChars="66" w:hanging="139"/>
              <w:jc w:val="center"/>
              <w:rPr>
                <w:rFonts w:ascii="宋体" w:hAnsi="宋体"/>
              </w:rPr>
            </w:pPr>
            <w:r w:rsidRPr="005803D8">
              <w:rPr>
                <w:rFonts w:ascii="宋体" w:hAnsi="宋体" w:hint="eastAsia"/>
              </w:rPr>
              <w:t>0.20∕1000</w:t>
            </w:r>
          </w:p>
          <w:p w:rsidR="00E13EE3" w:rsidRPr="005803D8" w:rsidRDefault="00E13EE3" w:rsidP="00670497">
            <w:pPr>
              <w:snapToGrid w:val="0"/>
              <w:ind w:leftChars="-34" w:left="68" w:rightChars="-42" w:right="-88" w:hangingChars="66" w:hanging="139"/>
              <w:jc w:val="center"/>
              <w:rPr>
                <w:rFonts w:ascii="宋体" w:hAnsi="宋体"/>
              </w:rPr>
            </w:pPr>
            <w:r w:rsidRPr="005803D8">
              <w:rPr>
                <w:rFonts w:ascii="宋体" w:hAnsi="宋体" w:hint="eastAsia"/>
              </w:rPr>
              <w:t>全长不大于0.40</w:t>
            </w:r>
          </w:p>
        </w:tc>
        <w:tc>
          <w:tcPr>
            <w:tcW w:w="1843" w:type="dxa"/>
            <w:vAlign w:val="center"/>
          </w:tcPr>
          <w:p w:rsidR="00E13EE3" w:rsidRPr="005803D8" w:rsidRDefault="00E13EE3" w:rsidP="00670497">
            <w:pPr>
              <w:rPr>
                <w:rFonts w:ascii="宋体" w:hAnsi="宋体"/>
              </w:rPr>
            </w:pPr>
            <w:r w:rsidRPr="005803D8">
              <w:rPr>
                <w:rFonts w:ascii="宋体" w:hAnsi="宋体" w:hint="eastAsia"/>
              </w:rPr>
              <w:t>拉钢丝线、用内径千分尺检查</w:t>
            </w:r>
          </w:p>
        </w:tc>
      </w:tr>
      <w:tr w:rsidR="00E13EE3" w:rsidRPr="005803D8" w:rsidTr="00670497">
        <w:trPr>
          <w:trHeight w:val="284"/>
          <w:jc w:val="center"/>
        </w:trPr>
        <w:tc>
          <w:tcPr>
            <w:tcW w:w="533" w:type="dxa"/>
            <w:vAlign w:val="center"/>
          </w:tcPr>
          <w:p w:rsidR="00E13EE3" w:rsidRPr="005803D8" w:rsidRDefault="00E13EE3" w:rsidP="00670497">
            <w:pPr>
              <w:jc w:val="center"/>
              <w:rPr>
                <w:rFonts w:ascii="宋体" w:hAnsi="宋体"/>
              </w:rPr>
            </w:pPr>
            <w:r>
              <w:rPr>
                <w:rFonts w:ascii="宋体" w:hAnsi="宋体" w:hint="eastAsia"/>
              </w:rPr>
              <w:t>4</w:t>
            </w:r>
          </w:p>
        </w:tc>
        <w:tc>
          <w:tcPr>
            <w:tcW w:w="2929" w:type="dxa"/>
            <w:gridSpan w:val="2"/>
            <w:vAlign w:val="center"/>
          </w:tcPr>
          <w:p w:rsidR="00E13EE3" w:rsidRPr="005803D8" w:rsidRDefault="00E13EE3" w:rsidP="00670497">
            <w:pPr>
              <w:snapToGrid w:val="0"/>
              <w:ind w:leftChars="-2" w:left="2" w:hangingChars="3" w:hanging="6"/>
              <w:rPr>
                <w:rFonts w:ascii="宋体" w:hAnsi="宋体"/>
              </w:rPr>
            </w:pPr>
            <w:r w:rsidRPr="005803D8">
              <w:rPr>
                <w:rFonts w:ascii="宋体" w:hAnsi="宋体" w:hint="eastAsia"/>
              </w:rPr>
              <w:t>基准辊相对机组纵向中心线的垂直度</w:t>
            </w:r>
          </w:p>
        </w:tc>
        <w:tc>
          <w:tcPr>
            <w:tcW w:w="1418" w:type="dxa"/>
            <w:vAlign w:val="center"/>
          </w:tcPr>
          <w:p w:rsidR="00E13EE3" w:rsidRPr="005803D8" w:rsidRDefault="00E13EE3" w:rsidP="00670497">
            <w:pPr>
              <w:snapToGrid w:val="0"/>
              <w:ind w:leftChars="-34" w:left="68" w:rightChars="-42" w:right="-88" w:hangingChars="66" w:hanging="139"/>
              <w:jc w:val="center"/>
              <w:rPr>
                <w:rFonts w:ascii="宋体" w:hAnsi="宋体"/>
              </w:rPr>
            </w:pPr>
            <w:r w:rsidRPr="005803D8">
              <w:rPr>
                <w:rFonts w:ascii="宋体" w:hAnsi="宋体" w:hint="eastAsia"/>
              </w:rPr>
              <w:t>0.10∕1000</w:t>
            </w:r>
          </w:p>
        </w:tc>
        <w:tc>
          <w:tcPr>
            <w:tcW w:w="1417" w:type="dxa"/>
            <w:vAlign w:val="center"/>
          </w:tcPr>
          <w:p w:rsidR="00E13EE3" w:rsidRPr="005803D8" w:rsidRDefault="00E13EE3" w:rsidP="00670497">
            <w:pPr>
              <w:snapToGrid w:val="0"/>
              <w:ind w:leftChars="-34" w:left="68" w:rightChars="-42" w:right="-88" w:hangingChars="66" w:hanging="139"/>
              <w:jc w:val="center"/>
              <w:rPr>
                <w:rFonts w:ascii="宋体" w:hAnsi="宋体"/>
              </w:rPr>
            </w:pPr>
            <w:r w:rsidRPr="005803D8">
              <w:rPr>
                <w:rFonts w:ascii="宋体" w:hAnsi="宋体" w:hint="eastAsia"/>
              </w:rPr>
              <w:t>0.15∕1000</w:t>
            </w:r>
          </w:p>
        </w:tc>
        <w:tc>
          <w:tcPr>
            <w:tcW w:w="1843" w:type="dxa"/>
            <w:vAlign w:val="center"/>
          </w:tcPr>
          <w:p w:rsidR="00E13EE3" w:rsidRPr="005803D8" w:rsidRDefault="00E13EE3" w:rsidP="00670497">
            <w:pPr>
              <w:snapToGrid w:val="0"/>
              <w:ind w:leftChars="-2" w:left="2" w:hangingChars="3" w:hanging="6"/>
              <w:rPr>
                <w:rFonts w:ascii="宋体" w:hAnsi="宋体"/>
              </w:rPr>
            </w:pPr>
            <w:r w:rsidRPr="005803D8">
              <w:rPr>
                <w:rFonts w:ascii="宋体" w:hAnsi="宋体" w:hint="eastAsia"/>
              </w:rPr>
              <w:t>拉钢丝线、用摇臂、内径千分尺检查</w:t>
            </w:r>
          </w:p>
        </w:tc>
      </w:tr>
      <w:tr w:rsidR="00E13EE3" w:rsidRPr="005803D8" w:rsidTr="00670497">
        <w:trPr>
          <w:trHeight w:val="284"/>
          <w:jc w:val="center"/>
        </w:trPr>
        <w:tc>
          <w:tcPr>
            <w:tcW w:w="533" w:type="dxa"/>
            <w:vAlign w:val="center"/>
          </w:tcPr>
          <w:p w:rsidR="00E13EE3" w:rsidRPr="005803D8" w:rsidRDefault="00E13EE3" w:rsidP="00670497">
            <w:pPr>
              <w:jc w:val="center"/>
              <w:rPr>
                <w:rFonts w:ascii="宋体" w:hAnsi="宋体"/>
              </w:rPr>
            </w:pPr>
            <w:r>
              <w:rPr>
                <w:rFonts w:ascii="宋体" w:hAnsi="宋体" w:hint="eastAsia"/>
              </w:rPr>
              <w:t>5</w:t>
            </w:r>
          </w:p>
        </w:tc>
        <w:tc>
          <w:tcPr>
            <w:tcW w:w="2929" w:type="dxa"/>
            <w:gridSpan w:val="2"/>
            <w:vAlign w:val="center"/>
          </w:tcPr>
          <w:p w:rsidR="00E13EE3" w:rsidRPr="005803D8" w:rsidRDefault="00E13EE3" w:rsidP="00670497">
            <w:pPr>
              <w:snapToGrid w:val="0"/>
              <w:ind w:leftChars="-2" w:left="2" w:hangingChars="3" w:hanging="6"/>
              <w:rPr>
                <w:rFonts w:ascii="宋体" w:hAnsi="宋体"/>
              </w:rPr>
            </w:pPr>
            <w:r w:rsidRPr="005803D8">
              <w:rPr>
                <w:rFonts w:ascii="宋体" w:hAnsi="宋体" w:hint="eastAsia"/>
              </w:rPr>
              <w:t>首尾两辊子（含组与组间）的平行度</w:t>
            </w:r>
          </w:p>
        </w:tc>
        <w:tc>
          <w:tcPr>
            <w:tcW w:w="1418" w:type="dxa"/>
            <w:vAlign w:val="center"/>
          </w:tcPr>
          <w:p w:rsidR="00E13EE3" w:rsidRPr="005803D8" w:rsidRDefault="00E13EE3" w:rsidP="00670497">
            <w:pPr>
              <w:snapToGrid w:val="0"/>
              <w:ind w:leftChars="-34" w:left="68" w:rightChars="-42" w:right="-88" w:hangingChars="66" w:hanging="139"/>
              <w:jc w:val="center"/>
              <w:rPr>
                <w:rFonts w:ascii="宋体" w:hAnsi="宋体"/>
              </w:rPr>
            </w:pPr>
            <w:r w:rsidRPr="005803D8">
              <w:rPr>
                <w:rFonts w:ascii="宋体" w:hAnsi="宋体" w:hint="eastAsia"/>
              </w:rPr>
              <w:t>0.30∕1000</w:t>
            </w:r>
          </w:p>
        </w:tc>
        <w:tc>
          <w:tcPr>
            <w:tcW w:w="1417" w:type="dxa"/>
            <w:vAlign w:val="center"/>
          </w:tcPr>
          <w:p w:rsidR="00E13EE3" w:rsidRPr="005803D8" w:rsidRDefault="00E13EE3" w:rsidP="00670497">
            <w:pPr>
              <w:snapToGrid w:val="0"/>
              <w:ind w:leftChars="-34" w:left="68" w:rightChars="-42" w:right="-88" w:hangingChars="66" w:hanging="139"/>
              <w:jc w:val="center"/>
              <w:rPr>
                <w:rFonts w:ascii="宋体" w:hAnsi="宋体"/>
              </w:rPr>
            </w:pPr>
            <w:r w:rsidRPr="005803D8">
              <w:rPr>
                <w:rFonts w:ascii="宋体" w:hAnsi="宋体" w:hint="eastAsia"/>
              </w:rPr>
              <w:t>0.30∕1000</w:t>
            </w:r>
          </w:p>
        </w:tc>
        <w:tc>
          <w:tcPr>
            <w:tcW w:w="1843" w:type="dxa"/>
            <w:vAlign w:val="center"/>
          </w:tcPr>
          <w:p w:rsidR="00E13EE3" w:rsidRPr="005803D8" w:rsidRDefault="00E13EE3" w:rsidP="00670497">
            <w:pPr>
              <w:snapToGrid w:val="0"/>
              <w:ind w:leftChars="-2" w:left="2" w:hangingChars="3" w:hanging="6"/>
              <w:rPr>
                <w:rFonts w:ascii="宋体" w:hAnsi="宋体"/>
              </w:rPr>
            </w:pPr>
            <w:r w:rsidRPr="005803D8">
              <w:rPr>
                <w:rFonts w:ascii="宋体" w:hAnsi="宋体" w:hint="eastAsia"/>
              </w:rPr>
              <w:t>用内径千分尺检查</w:t>
            </w:r>
          </w:p>
        </w:tc>
      </w:tr>
      <w:tr w:rsidR="00E13EE3" w:rsidRPr="005803D8" w:rsidTr="00670497">
        <w:trPr>
          <w:trHeight w:val="284"/>
          <w:jc w:val="center"/>
        </w:trPr>
        <w:tc>
          <w:tcPr>
            <w:tcW w:w="533" w:type="dxa"/>
            <w:vAlign w:val="center"/>
          </w:tcPr>
          <w:p w:rsidR="00E13EE3" w:rsidRPr="005803D8" w:rsidRDefault="00E13EE3" w:rsidP="00670497">
            <w:pPr>
              <w:spacing w:line="300" w:lineRule="auto"/>
              <w:jc w:val="center"/>
              <w:rPr>
                <w:rFonts w:ascii="宋体" w:hAnsi="宋体"/>
              </w:rPr>
            </w:pPr>
            <w:r>
              <w:rPr>
                <w:rFonts w:ascii="宋体" w:hAnsi="宋体" w:hint="eastAsia"/>
              </w:rPr>
              <w:t>6</w:t>
            </w:r>
          </w:p>
        </w:tc>
        <w:tc>
          <w:tcPr>
            <w:tcW w:w="2929" w:type="dxa"/>
            <w:gridSpan w:val="2"/>
            <w:vAlign w:val="center"/>
          </w:tcPr>
          <w:p w:rsidR="00E13EE3" w:rsidRPr="005803D8" w:rsidRDefault="00E13EE3" w:rsidP="00670497">
            <w:pPr>
              <w:snapToGrid w:val="0"/>
              <w:ind w:leftChars="-2" w:left="2" w:hangingChars="3" w:hanging="6"/>
              <w:rPr>
                <w:rFonts w:ascii="宋体" w:hAnsi="宋体"/>
              </w:rPr>
            </w:pPr>
            <w:r w:rsidRPr="005803D8">
              <w:rPr>
                <w:rFonts w:ascii="宋体" w:hAnsi="宋体" w:hint="eastAsia"/>
              </w:rPr>
              <w:t>减速箱、分配箱水平度</w:t>
            </w:r>
          </w:p>
        </w:tc>
        <w:tc>
          <w:tcPr>
            <w:tcW w:w="1418" w:type="dxa"/>
            <w:vAlign w:val="center"/>
          </w:tcPr>
          <w:p w:rsidR="00E13EE3" w:rsidRPr="005803D8" w:rsidRDefault="00E13EE3" w:rsidP="00670497">
            <w:pPr>
              <w:snapToGrid w:val="0"/>
              <w:ind w:leftChars="-34" w:left="68" w:rightChars="-42" w:right="-88" w:hangingChars="66" w:hanging="139"/>
              <w:jc w:val="center"/>
              <w:rPr>
                <w:rFonts w:ascii="宋体" w:hAnsi="宋体"/>
              </w:rPr>
            </w:pPr>
            <w:r w:rsidRPr="005803D8">
              <w:rPr>
                <w:rFonts w:ascii="宋体" w:hAnsi="宋体" w:hint="eastAsia"/>
              </w:rPr>
              <w:t>0.15∕1000</w:t>
            </w:r>
          </w:p>
        </w:tc>
        <w:tc>
          <w:tcPr>
            <w:tcW w:w="1417" w:type="dxa"/>
            <w:vAlign w:val="center"/>
          </w:tcPr>
          <w:p w:rsidR="00E13EE3" w:rsidRPr="005803D8" w:rsidRDefault="00E13EE3" w:rsidP="00670497">
            <w:pPr>
              <w:snapToGrid w:val="0"/>
              <w:ind w:leftChars="-34" w:left="68" w:rightChars="-42" w:right="-88" w:hangingChars="66" w:hanging="139"/>
              <w:jc w:val="center"/>
              <w:rPr>
                <w:rFonts w:ascii="宋体" w:hAnsi="宋体"/>
              </w:rPr>
            </w:pPr>
            <w:r w:rsidRPr="005803D8">
              <w:rPr>
                <w:rFonts w:ascii="宋体" w:hAnsi="宋体" w:hint="eastAsia"/>
              </w:rPr>
              <w:t>0.20∕1000</w:t>
            </w:r>
          </w:p>
        </w:tc>
        <w:tc>
          <w:tcPr>
            <w:tcW w:w="1843" w:type="dxa"/>
            <w:vAlign w:val="center"/>
          </w:tcPr>
          <w:p w:rsidR="00E13EE3" w:rsidRPr="005803D8" w:rsidRDefault="00E13EE3" w:rsidP="00670497">
            <w:pPr>
              <w:snapToGrid w:val="0"/>
              <w:ind w:leftChars="-2" w:left="2" w:hangingChars="3" w:hanging="6"/>
              <w:rPr>
                <w:rFonts w:ascii="宋体" w:hAnsi="宋体"/>
              </w:rPr>
            </w:pPr>
            <w:r w:rsidRPr="005803D8">
              <w:rPr>
                <w:rFonts w:ascii="宋体" w:hAnsi="宋体" w:hint="eastAsia"/>
              </w:rPr>
              <w:t>用水平仪检查</w:t>
            </w:r>
          </w:p>
        </w:tc>
      </w:tr>
    </w:tbl>
    <w:p w:rsidR="00E13EE3" w:rsidRPr="00781673" w:rsidRDefault="00E13EE3" w:rsidP="00E13EE3">
      <w:pPr>
        <w:autoSpaceDE w:val="0"/>
        <w:autoSpaceDN w:val="0"/>
        <w:spacing w:after="160" w:line="440" w:lineRule="exact"/>
        <w:jc w:val="left"/>
        <w:rPr>
          <w:rFonts w:ascii="宋体" w:hAnsi="宋体"/>
        </w:rPr>
      </w:pPr>
    </w:p>
    <w:p w:rsidR="00E13EE3" w:rsidRDefault="00E13EE3" w:rsidP="00E13EE3">
      <w:pPr>
        <w:spacing w:after="160"/>
        <w:jc w:val="left"/>
        <w:rPr>
          <w:rFonts w:ascii="宋体" w:hAnsi="宋体"/>
          <w:b/>
          <w:sz w:val="28"/>
          <w:szCs w:val="28"/>
        </w:rPr>
      </w:pPr>
      <w:r>
        <w:br w:type="page"/>
      </w:r>
    </w:p>
    <w:p w:rsidR="00F24C18" w:rsidRPr="00D44D4E" w:rsidRDefault="00F24C18" w:rsidP="00F24C18">
      <w:pPr>
        <w:pStyle w:val="1"/>
        <w:jc w:val="center"/>
        <w:rPr>
          <w:rFonts w:ascii="黑体" w:eastAsia="黑体" w:hAnsi="黑体"/>
          <w:b w:val="0"/>
          <w:sz w:val="21"/>
          <w:szCs w:val="21"/>
        </w:rPr>
      </w:pPr>
      <w:bookmarkStart w:id="22" w:name="_Toc518568133"/>
      <w:bookmarkStart w:id="23" w:name="_Toc527229360"/>
      <w:bookmarkEnd w:id="10"/>
      <w:bookmarkEnd w:id="11"/>
      <w:r w:rsidRPr="00D44D4E">
        <w:rPr>
          <w:rFonts w:ascii="黑体" w:eastAsia="黑体" w:hAnsi="黑体"/>
          <w:b w:val="0"/>
          <w:sz w:val="21"/>
          <w:szCs w:val="21"/>
        </w:rPr>
        <w:lastRenderedPageBreak/>
        <w:t xml:space="preserve">7 </w:t>
      </w:r>
      <w:bookmarkStart w:id="24" w:name="_Toc385590172"/>
      <w:bookmarkStart w:id="25" w:name="_Toc385489953"/>
      <w:r w:rsidRPr="00D44D4E">
        <w:rPr>
          <w:rFonts w:ascii="黑体" w:eastAsia="黑体" w:hAnsi="黑体"/>
          <w:b w:val="0"/>
          <w:sz w:val="21"/>
          <w:szCs w:val="21"/>
        </w:rPr>
        <w:t xml:space="preserve"> </w:t>
      </w:r>
      <w:r w:rsidR="007D221B">
        <w:rPr>
          <w:rFonts w:ascii="黑体" w:eastAsia="黑体" w:hAnsi="黑体" w:hint="eastAsia"/>
          <w:b w:val="0"/>
          <w:sz w:val="21"/>
          <w:szCs w:val="21"/>
        </w:rPr>
        <w:t xml:space="preserve"> </w:t>
      </w:r>
      <w:r w:rsidRPr="00D44D4E">
        <w:rPr>
          <w:rFonts w:ascii="黑体" w:eastAsia="黑体" w:hAnsi="黑体" w:hint="eastAsia"/>
          <w:b w:val="0"/>
          <w:sz w:val="21"/>
          <w:szCs w:val="21"/>
        </w:rPr>
        <w:t>电气设备工程</w:t>
      </w:r>
    </w:p>
    <w:p w:rsidR="00F24C18" w:rsidRPr="00D44D4E" w:rsidRDefault="00F24C18" w:rsidP="00D44D4E">
      <w:pPr>
        <w:pStyle w:val="2"/>
        <w:jc w:val="center"/>
        <w:rPr>
          <w:rFonts w:ascii="黑体" w:eastAsia="黑体" w:hAnsi="黑体"/>
          <w:b w:val="0"/>
        </w:rPr>
      </w:pPr>
      <w:r w:rsidRPr="00D44D4E">
        <w:rPr>
          <w:rFonts w:ascii="黑体" w:eastAsia="黑体" w:hAnsi="黑体"/>
          <w:b w:val="0"/>
          <w:sz w:val="21"/>
          <w:szCs w:val="21"/>
        </w:rPr>
        <w:t>7.1</w:t>
      </w:r>
      <w:r w:rsidR="007D221B">
        <w:rPr>
          <w:rFonts w:ascii="黑体" w:eastAsia="黑体" w:hAnsi="黑体" w:hint="eastAsia"/>
          <w:b w:val="0"/>
          <w:sz w:val="21"/>
          <w:szCs w:val="21"/>
        </w:rPr>
        <w:t xml:space="preserve">   </w:t>
      </w:r>
      <w:r w:rsidRPr="00D44D4E">
        <w:rPr>
          <w:rFonts w:ascii="黑体" w:eastAsia="黑体" w:hAnsi="黑体" w:hint="eastAsia"/>
          <w:b w:val="0"/>
          <w:sz w:val="21"/>
          <w:szCs w:val="21"/>
        </w:rPr>
        <w:t>一般规定</w:t>
      </w:r>
    </w:p>
    <w:p w:rsidR="00F24C18" w:rsidRPr="0045473B" w:rsidRDefault="00F24C18" w:rsidP="00F24C18">
      <w:pPr>
        <w:spacing w:line="360" w:lineRule="auto"/>
        <w:rPr>
          <w:rFonts w:ascii="宋体" w:hAnsi="宋体"/>
        </w:rPr>
      </w:pPr>
      <w:r w:rsidRPr="00D44D4E">
        <w:rPr>
          <w:rFonts w:ascii="黑体" w:eastAsia="黑体" w:hAnsi="黑体"/>
        </w:rPr>
        <w:t>7.1.1</w:t>
      </w:r>
      <w:r w:rsidRPr="0045473B">
        <w:rPr>
          <w:rFonts w:ascii="宋体" w:hAnsi="宋体" w:hint="eastAsia"/>
        </w:rPr>
        <w:t>利旧电气设备安装工程</w:t>
      </w:r>
      <w:r>
        <w:rPr>
          <w:rFonts w:ascii="宋体" w:hAnsi="宋体" w:hint="eastAsia"/>
        </w:rPr>
        <w:t>应</w:t>
      </w:r>
      <w:r w:rsidRPr="0045473B">
        <w:rPr>
          <w:rFonts w:ascii="宋体" w:hAnsi="宋体" w:hint="eastAsia"/>
        </w:rPr>
        <w:t>编制施工技术方案，并报</w:t>
      </w:r>
      <w:r>
        <w:rPr>
          <w:rFonts w:ascii="宋体" w:hAnsi="宋体" w:hint="eastAsia"/>
        </w:rPr>
        <w:t>相关主管</w:t>
      </w:r>
      <w:r w:rsidRPr="0045473B">
        <w:rPr>
          <w:rFonts w:ascii="宋体" w:hAnsi="宋体" w:hint="eastAsia"/>
        </w:rPr>
        <w:t>部门批准。应</w:t>
      </w:r>
      <w:r>
        <w:rPr>
          <w:rFonts w:ascii="宋体" w:hAnsi="宋体" w:hint="eastAsia"/>
        </w:rPr>
        <w:t>在</w:t>
      </w:r>
      <w:r w:rsidRPr="0045473B">
        <w:rPr>
          <w:rFonts w:ascii="宋体" w:hAnsi="宋体" w:hint="eastAsia"/>
        </w:rPr>
        <w:t>施工前对施工人员进行技术交底。</w:t>
      </w:r>
    </w:p>
    <w:p w:rsidR="00F24C18" w:rsidRPr="0045473B" w:rsidRDefault="00F24C18" w:rsidP="00F24C18">
      <w:pPr>
        <w:spacing w:line="360" w:lineRule="auto"/>
        <w:rPr>
          <w:rFonts w:ascii="宋体" w:hAnsi="宋体"/>
        </w:rPr>
      </w:pPr>
      <w:r w:rsidRPr="00D44D4E">
        <w:rPr>
          <w:rFonts w:ascii="黑体" w:eastAsia="黑体" w:hAnsi="黑体"/>
        </w:rPr>
        <w:t>7.1.2</w:t>
      </w:r>
      <w:r w:rsidRPr="0045473B">
        <w:rPr>
          <w:rFonts w:ascii="宋体" w:hAnsi="宋体" w:hint="eastAsia"/>
        </w:rPr>
        <w:t>电气设备搬迁工程中电工、焊工、起重吊装工和电气调试人员必须持证上岗。</w:t>
      </w:r>
    </w:p>
    <w:p w:rsidR="00F24C18" w:rsidRPr="0045473B" w:rsidRDefault="00F24C18" w:rsidP="00F24C18">
      <w:pPr>
        <w:spacing w:line="360" w:lineRule="auto"/>
        <w:rPr>
          <w:rFonts w:ascii="宋体" w:hAnsi="宋体"/>
        </w:rPr>
      </w:pPr>
      <w:r w:rsidRPr="00D44D4E">
        <w:rPr>
          <w:rFonts w:ascii="黑体" w:eastAsia="黑体" w:hAnsi="黑体"/>
        </w:rPr>
        <w:t>7.1.3</w:t>
      </w:r>
      <w:r w:rsidRPr="0045473B">
        <w:rPr>
          <w:rFonts w:ascii="宋体" w:hAnsi="宋体" w:hint="eastAsia"/>
        </w:rPr>
        <w:t>利旧电气设备的交接试验</w:t>
      </w:r>
      <w:r>
        <w:rPr>
          <w:rFonts w:ascii="宋体" w:hAnsi="宋体" w:hint="eastAsia"/>
        </w:rPr>
        <w:t>应按</w:t>
      </w:r>
      <w:r w:rsidRPr="0045473B">
        <w:rPr>
          <w:rFonts w:ascii="宋体" w:hAnsi="宋体" w:hint="eastAsia"/>
        </w:rPr>
        <w:t>现行国家标准《电气装置安装工程电气设备交接试验标准》GB 50150</w:t>
      </w:r>
      <w:r>
        <w:rPr>
          <w:rFonts w:ascii="宋体" w:hAnsi="宋体" w:hint="eastAsia"/>
        </w:rPr>
        <w:t>的规定及相关检修试验规程执行</w:t>
      </w:r>
      <w:r w:rsidRPr="0045473B">
        <w:rPr>
          <w:rFonts w:ascii="宋体" w:hAnsi="宋体" w:hint="eastAsia"/>
        </w:rPr>
        <w:t>。</w:t>
      </w:r>
    </w:p>
    <w:p w:rsidR="00F24C18" w:rsidRPr="0045473B" w:rsidRDefault="00F24C18" w:rsidP="00F24C18">
      <w:pPr>
        <w:spacing w:line="360" w:lineRule="auto"/>
        <w:rPr>
          <w:rFonts w:ascii="宋体" w:hAnsi="宋体"/>
        </w:rPr>
      </w:pPr>
      <w:r w:rsidRPr="00D44D4E">
        <w:rPr>
          <w:rFonts w:ascii="黑体" w:eastAsia="黑体" w:hAnsi="黑体"/>
        </w:rPr>
        <w:t>7.1.4</w:t>
      </w:r>
      <w:r w:rsidRPr="0045473B">
        <w:rPr>
          <w:rFonts w:ascii="宋体" w:hAnsi="宋体" w:hint="eastAsia"/>
        </w:rPr>
        <w:t>拆除、修整、安装和</w:t>
      </w:r>
      <w:r>
        <w:rPr>
          <w:rFonts w:ascii="宋体" w:hAnsi="宋体" w:hint="eastAsia"/>
        </w:rPr>
        <w:t>试验</w:t>
      </w:r>
      <w:r w:rsidRPr="0045473B">
        <w:rPr>
          <w:rFonts w:ascii="宋体" w:hAnsi="宋体" w:hint="eastAsia"/>
        </w:rPr>
        <w:t>用各类计量器具，应检定合格，使用时间应在检定有效期内。</w:t>
      </w:r>
    </w:p>
    <w:p w:rsidR="00F24C18" w:rsidRPr="0045473B" w:rsidRDefault="00F24C18" w:rsidP="00F24C18">
      <w:pPr>
        <w:spacing w:line="360" w:lineRule="auto"/>
        <w:rPr>
          <w:rFonts w:ascii="宋体" w:hAnsi="宋体"/>
        </w:rPr>
      </w:pPr>
      <w:r w:rsidRPr="00D44D4E">
        <w:rPr>
          <w:rFonts w:ascii="黑体" w:eastAsia="黑体" w:hAnsi="黑体"/>
        </w:rPr>
        <w:t>7.1.5</w:t>
      </w:r>
      <w:r w:rsidRPr="0045473B">
        <w:rPr>
          <w:rFonts w:ascii="宋体" w:hAnsi="宋体" w:hint="eastAsia"/>
        </w:rPr>
        <w:t>主要设备、材料、成品、半成品，应符合国家现行技术标准的规定，并应有合</w:t>
      </w:r>
      <w:r>
        <w:rPr>
          <w:rFonts w:ascii="宋体" w:hAnsi="宋体" w:hint="eastAsia"/>
        </w:rPr>
        <w:t>格证明文</w:t>
      </w:r>
      <w:r w:rsidRPr="0045473B">
        <w:rPr>
          <w:rFonts w:ascii="宋体" w:hAnsi="宋体" w:hint="eastAsia"/>
        </w:rPr>
        <w:t>件，设备应有铭牌。进场检验应有记录。</w:t>
      </w:r>
    </w:p>
    <w:p w:rsidR="00F24C18" w:rsidRDefault="00F24C18" w:rsidP="00F24C18">
      <w:pPr>
        <w:spacing w:line="360" w:lineRule="auto"/>
        <w:rPr>
          <w:rFonts w:ascii="宋体" w:hAnsi="宋体"/>
        </w:rPr>
      </w:pPr>
      <w:r w:rsidRPr="00D44D4E">
        <w:rPr>
          <w:rFonts w:ascii="黑体" w:eastAsia="黑体" w:hAnsi="黑体"/>
        </w:rPr>
        <w:t>7.1.6</w:t>
      </w:r>
      <w:r w:rsidRPr="0045473B">
        <w:rPr>
          <w:rFonts w:ascii="宋体" w:hAnsi="宋体" w:hint="eastAsia"/>
        </w:rPr>
        <w:t>本章适用于烧结，炼铁、炼钢、轧钢等冶金电气设备在利旧搬迁过程中，拆除，整修、安装和调试阶段的质量评定</w:t>
      </w:r>
      <w:r>
        <w:rPr>
          <w:rFonts w:ascii="宋体" w:hAnsi="宋体" w:hint="eastAsia"/>
        </w:rPr>
        <w:t>无法执行</w:t>
      </w:r>
      <w:r w:rsidRPr="0045473B">
        <w:rPr>
          <w:rFonts w:ascii="宋体" w:hAnsi="宋体" w:hint="eastAsia"/>
        </w:rPr>
        <w:t>《冶金电气设备工程安装验收规范》</w:t>
      </w:r>
      <w:r>
        <w:rPr>
          <w:rFonts w:ascii="宋体" w:hAnsi="宋体" w:hint="eastAsia"/>
        </w:rPr>
        <w:t xml:space="preserve">GB </w:t>
      </w:r>
      <w:r w:rsidRPr="0045473B">
        <w:rPr>
          <w:rFonts w:ascii="宋体" w:hAnsi="宋体" w:hint="eastAsia"/>
        </w:rPr>
        <w:t>50397的</w:t>
      </w:r>
      <w:r>
        <w:rPr>
          <w:rFonts w:ascii="宋体" w:hAnsi="宋体" w:hint="eastAsia"/>
        </w:rPr>
        <w:t>规定的项目</w:t>
      </w:r>
      <w:r w:rsidRPr="0045473B">
        <w:rPr>
          <w:rFonts w:ascii="宋体" w:hAnsi="宋体" w:hint="eastAsia"/>
        </w:rPr>
        <w:t>。</w:t>
      </w:r>
    </w:p>
    <w:p w:rsidR="0096725C" w:rsidRPr="0096725C" w:rsidRDefault="0096725C" w:rsidP="00F24C18">
      <w:pPr>
        <w:spacing w:line="360" w:lineRule="auto"/>
        <w:rPr>
          <w:rFonts w:ascii="宋体" w:hAnsi="宋体"/>
        </w:rPr>
      </w:pPr>
    </w:p>
    <w:p w:rsidR="00F24C18" w:rsidRPr="00D44D4E" w:rsidRDefault="00F24C18" w:rsidP="00D44D4E">
      <w:pPr>
        <w:pStyle w:val="2"/>
        <w:jc w:val="center"/>
        <w:rPr>
          <w:rFonts w:ascii="黑体" w:eastAsia="黑体" w:hAnsi="黑体"/>
          <w:b w:val="0"/>
        </w:rPr>
      </w:pPr>
      <w:r w:rsidRPr="00D44D4E">
        <w:rPr>
          <w:rFonts w:ascii="黑体" w:eastAsia="黑体" w:hAnsi="黑体"/>
          <w:b w:val="0"/>
          <w:sz w:val="21"/>
          <w:szCs w:val="21"/>
        </w:rPr>
        <w:t>7.2</w:t>
      </w:r>
      <w:r w:rsidR="007D221B">
        <w:rPr>
          <w:rFonts w:ascii="黑体" w:eastAsia="黑体" w:hAnsi="黑体" w:hint="eastAsia"/>
          <w:b w:val="0"/>
          <w:sz w:val="21"/>
          <w:szCs w:val="21"/>
        </w:rPr>
        <w:t xml:space="preserve">   </w:t>
      </w:r>
      <w:r w:rsidRPr="00D44D4E">
        <w:rPr>
          <w:rFonts w:ascii="黑体" w:eastAsia="黑体" w:hAnsi="黑体" w:hint="eastAsia"/>
          <w:b w:val="0"/>
          <w:sz w:val="21"/>
          <w:szCs w:val="21"/>
        </w:rPr>
        <w:t>电气设备工程的拆除</w:t>
      </w:r>
    </w:p>
    <w:p w:rsidR="00F24C18" w:rsidRDefault="00F24C18" w:rsidP="00F24C18">
      <w:pPr>
        <w:spacing w:line="360" w:lineRule="auto"/>
        <w:rPr>
          <w:rFonts w:ascii="宋体" w:hAnsi="宋体"/>
        </w:rPr>
      </w:pPr>
      <w:r w:rsidRPr="00D44D4E">
        <w:rPr>
          <w:rFonts w:ascii="黑体" w:eastAsia="黑体" w:hAnsi="黑体"/>
        </w:rPr>
        <w:t>7.2.1</w:t>
      </w:r>
      <w:r w:rsidRPr="0045473B">
        <w:rPr>
          <w:rFonts w:ascii="宋体" w:hAnsi="宋体" w:hint="eastAsia"/>
        </w:rPr>
        <w:t>利旧电气设备拆除前应根据原设计图纸、资料逐一核对，留下影像资料。</w:t>
      </w:r>
    </w:p>
    <w:p w:rsidR="0096725C" w:rsidRDefault="0096725C" w:rsidP="0096725C">
      <w:pPr>
        <w:spacing w:line="360" w:lineRule="auto"/>
        <w:rPr>
          <w:rFonts w:ascii="宋体" w:hAnsi="宋体"/>
        </w:rPr>
      </w:pPr>
      <w:r w:rsidRPr="00D44D4E">
        <w:rPr>
          <w:rFonts w:ascii="黑体" w:eastAsia="黑体" w:hAnsi="黑体"/>
        </w:rPr>
        <w:t>7.2.2</w:t>
      </w:r>
      <w:r>
        <w:rPr>
          <w:rFonts w:ascii="宋体" w:hAnsi="宋体" w:hint="eastAsia"/>
        </w:rPr>
        <w:t>利旧电气设备外部电缆已进行拆除、隔离，利旧电气设备及拆除的利旧电缆应采取保护措施。</w:t>
      </w:r>
    </w:p>
    <w:p w:rsidR="00F24C18" w:rsidRPr="00D44D4E" w:rsidRDefault="00F24C18" w:rsidP="00F24C18">
      <w:pPr>
        <w:spacing w:line="360" w:lineRule="auto"/>
        <w:rPr>
          <w:rFonts w:ascii="宋体" w:hAnsi="宋体"/>
        </w:rPr>
      </w:pPr>
      <w:r w:rsidRPr="00D44D4E">
        <w:rPr>
          <w:rFonts w:ascii="黑体" w:eastAsia="黑体" w:hAnsi="黑体"/>
        </w:rPr>
        <w:t>7.2.3</w:t>
      </w:r>
      <w:r w:rsidRPr="008706CA">
        <w:rPr>
          <w:rFonts w:ascii="宋体" w:hAnsi="宋体"/>
          <w:b/>
        </w:rPr>
        <w:t xml:space="preserve"> </w:t>
      </w:r>
      <w:r w:rsidRPr="00D44D4E">
        <w:rPr>
          <w:rFonts w:ascii="宋体" w:hAnsi="宋体" w:hint="eastAsia"/>
        </w:rPr>
        <w:t>利旧变压器拆除</w:t>
      </w:r>
    </w:p>
    <w:p w:rsidR="00F24C18" w:rsidRDefault="00F24C18" w:rsidP="00F24C18">
      <w:pPr>
        <w:spacing w:line="360" w:lineRule="auto"/>
        <w:rPr>
          <w:rFonts w:ascii="宋体" w:hAnsi="宋体"/>
        </w:rPr>
      </w:pPr>
      <w:r>
        <w:rPr>
          <w:rFonts w:ascii="宋体" w:hAnsi="宋体" w:hint="eastAsia"/>
        </w:rPr>
        <w:t>1.</w:t>
      </w:r>
      <w:r w:rsidRPr="001E3D22">
        <w:rPr>
          <w:rFonts w:ascii="宋体" w:hAnsi="宋体" w:hint="eastAsia"/>
        </w:rPr>
        <w:t xml:space="preserve"> </w:t>
      </w:r>
      <w:r>
        <w:rPr>
          <w:rFonts w:ascii="宋体" w:hAnsi="宋体" w:hint="eastAsia"/>
        </w:rPr>
        <w:t>利旧变压器所有拆卸组件应标注对应产品编号，不得混淆；</w:t>
      </w:r>
    </w:p>
    <w:p w:rsidR="00F24C18" w:rsidRDefault="00F24C18" w:rsidP="00F24C18">
      <w:pPr>
        <w:spacing w:line="360" w:lineRule="auto"/>
        <w:rPr>
          <w:rFonts w:ascii="宋体" w:hAnsi="宋体"/>
        </w:rPr>
      </w:pPr>
      <w:r>
        <w:rPr>
          <w:rFonts w:ascii="宋体" w:hAnsi="宋体" w:hint="eastAsia"/>
        </w:rPr>
        <w:t>2. 利旧变压器拆除应安装先上后下，先外后内的原则进场拆除，变压器套管拆除时应做好防护装置防止损坏；</w:t>
      </w:r>
    </w:p>
    <w:p w:rsidR="00F24C18" w:rsidRDefault="00F24C18" w:rsidP="00F24C18">
      <w:pPr>
        <w:spacing w:line="360" w:lineRule="auto"/>
        <w:rPr>
          <w:rFonts w:ascii="宋体" w:hAnsi="宋体"/>
        </w:rPr>
      </w:pPr>
      <w:r>
        <w:rPr>
          <w:rFonts w:ascii="宋体" w:hAnsi="宋体" w:hint="eastAsia"/>
        </w:rPr>
        <w:t>3.</w:t>
      </w:r>
      <w:r w:rsidRPr="001E3D22">
        <w:rPr>
          <w:rFonts w:ascii="宋体" w:hAnsi="宋体" w:hint="eastAsia"/>
        </w:rPr>
        <w:t xml:space="preserve"> </w:t>
      </w:r>
      <w:r>
        <w:rPr>
          <w:rFonts w:ascii="宋体" w:hAnsi="宋体" w:hint="eastAsia"/>
        </w:rPr>
        <w:t>变压器储油柜拆卸后要对所有管口进行封板密封，油位表安装保护罩；</w:t>
      </w:r>
    </w:p>
    <w:p w:rsidR="00F24C18" w:rsidRDefault="00F24C18" w:rsidP="00F24C18">
      <w:pPr>
        <w:spacing w:line="360" w:lineRule="auto"/>
        <w:rPr>
          <w:rFonts w:ascii="宋体" w:hAnsi="宋体"/>
        </w:rPr>
      </w:pPr>
      <w:r>
        <w:rPr>
          <w:rFonts w:ascii="宋体" w:hAnsi="宋体" w:hint="eastAsia"/>
        </w:rPr>
        <w:t>4. 利旧</w:t>
      </w:r>
      <w:r w:rsidRPr="00803020">
        <w:rPr>
          <w:rFonts w:ascii="宋体" w:hAnsi="宋体" w:hint="eastAsia"/>
        </w:rPr>
        <w:t>变压器</w:t>
      </w:r>
      <w:r>
        <w:rPr>
          <w:rFonts w:ascii="宋体" w:hAnsi="宋体" w:hint="eastAsia"/>
        </w:rPr>
        <w:t>运输宜采用分解后运输，运输过程中无剧烈振动，无紧急制动，无严重颠簸或冲击等情况。变压器运输宜</w:t>
      </w:r>
      <w:r w:rsidRPr="00EE6F42">
        <w:rPr>
          <w:rFonts w:ascii="宋体" w:hAnsi="宋体" w:hint="eastAsia"/>
        </w:rPr>
        <w:t>安装三维记录仪</w:t>
      </w:r>
      <w:r>
        <w:rPr>
          <w:rFonts w:ascii="宋体" w:hAnsi="宋体" w:hint="eastAsia"/>
        </w:rPr>
        <w:t>，记录变压器运输状态。</w:t>
      </w:r>
    </w:p>
    <w:p w:rsidR="00F24C18" w:rsidRPr="008706CA" w:rsidRDefault="00F24C18" w:rsidP="00F24C18">
      <w:pPr>
        <w:spacing w:line="360" w:lineRule="auto"/>
        <w:rPr>
          <w:rFonts w:ascii="宋体" w:hAnsi="宋体"/>
          <w:b/>
        </w:rPr>
      </w:pPr>
      <w:r w:rsidRPr="00D44D4E">
        <w:rPr>
          <w:rFonts w:ascii="黑体" w:eastAsia="黑体" w:hAnsi="黑体"/>
        </w:rPr>
        <w:t xml:space="preserve">7.2.4 </w:t>
      </w:r>
      <w:r w:rsidRPr="00D44D4E">
        <w:rPr>
          <w:rFonts w:ascii="宋体" w:hAnsi="宋体" w:hint="eastAsia"/>
        </w:rPr>
        <w:t>利旧电气配电盘、成套柜拆除</w:t>
      </w:r>
    </w:p>
    <w:p w:rsidR="00F24C18" w:rsidRDefault="00F24C18" w:rsidP="00F24C18">
      <w:pPr>
        <w:spacing w:line="360" w:lineRule="auto"/>
        <w:rPr>
          <w:rFonts w:ascii="宋体" w:hAnsi="宋体"/>
        </w:rPr>
      </w:pPr>
      <w:r>
        <w:rPr>
          <w:rFonts w:ascii="宋体" w:hAnsi="宋体" w:hint="eastAsia"/>
        </w:rPr>
        <w:t>1. 电气盘柜拆除前要对其本体、内部的电器元件进行检查，记录时宜留下影视资料，以便安装时查证。</w:t>
      </w:r>
    </w:p>
    <w:p w:rsidR="00F24C18" w:rsidRDefault="00F24C18" w:rsidP="00F24C18">
      <w:pPr>
        <w:spacing w:line="360" w:lineRule="auto"/>
        <w:rPr>
          <w:rFonts w:ascii="宋体" w:hAnsi="宋体"/>
        </w:rPr>
      </w:pPr>
      <w:r>
        <w:rPr>
          <w:rFonts w:ascii="宋体" w:hAnsi="宋体" w:hint="eastAsia"/>
        </w:rPr>
        <w:t>2. 盘柜拆除时盘柜底座宜用机械切割,禁止气焊切割。</w:t>
      </w:r>
    </w:p>
    <w:p w:rsidR="00F24C18" w:rsidRDefault="00F24C18" w:rsidP="00F24C18">
      <w:pPr>
        <w:spacing w:line="360" w:lineRule="auto"/>
        <w:rPr>
          <w:rFonts w:ascii="宋体" w:hAnsi="宋体"/>
        </w:rPr>
      </w:pPr>
      <w:r>
        <w:rPr>
          <w:rFonts w:ascii="宋体" w:hAnsi="宋体" w:hint="eastAsia"/>
        </w:rPr>
        <w:t>3. 盘柜拆除时前要对盘柜内的母线应根据盘柜编号、电压等级进行编号标识。</w:t>
      </w:r>
    </w:p>
    <w:p w:rsidR="00F24C18" w:rsidRPr="00D44D4E" w:rsidRDefault="00F24C18" w:rsidP="00F24C18">
      <w:pPr>
        <w:spacing w:line="360" w:lineRule="auto"/>
        <w:rPr>
          <w:rFonts w:ascii="宋体" w:hAnsi="宋体"/>
        </w:rPr>
      </w:pPr>
      <w:r w:rsidRPr="00D44D4E">
        <w:rPr>
          <w:rFonts w:ascii="黑体" w:eastAsia="黑体" w:hAnsi="黑体"/>
        </w:rPr>
        <w:lastRenderedPageBreak/>
        <w:t>7.2.5</w:t>
      </w:r>
      <w:r w:rsidRPr="008706CA">
        <w:rPr>
          <w:rFonts w:ascii="宋体" w:hAnsi="宋体"/>
          <w:b/>
        </w:rPr>
        <w:t xml:space="preserve"> </w:t>
      </w:r>
      <w:r w:rsidRPr="00D44D4E">
        <w:rPr>
          <w:rFonts w:ascii="宋体" w:hAnsi="宋体" w:hint="eastAsia"/>
        </w:rPr>
        <w:t>主传动电机拆除</w:t>
      </w:r>
    </w:p>
    <w:p w:rsidR="00F24C18" w:rsidRDefault="00F24C18" w:rsidP="00F24C18">
      <w:pPr>
        <w:spacing w:line="360" w:lineRule="auto"/>
        <w:rPr>
          <w:rFonts w:ascii="宋体" w:hAnsi="宋体"/>
        </w:rPr>
      </w:pPr>
      <w:r>
        <w:rPr>
          <w:rFonts w:ascii="宋体" w:hAnsi="宋体" w:hint="eastAsia"/>
        </w:rPr>
        <w:t xml:space="preserve">1. </w:t>
      </w:r>
      <w:r w:rsidRPr="0045473B">
        <w:rPr>
          <w:rFonts w:ascii="宋体" w:hAnsi="宋体" w:hint="eastAsia"/>
        </w:rPr>
        <w:t>主传动电机的拆除</w:t>
      </w:r>
      <w:r>
        <w:rPr>
          <w:rFonts w:ascii="宋体" w:hAnsi="宋体" w:hint="eastAsia"/>
        </w:rPr>
        <w:t>应先电源断电，管道泄压；然后再拆保护罩，抽转子等，</w:t>
      </w:r>
      <w:r w:rsidRPr="0045473B">
        <w:rPr>
          <w:rFonts w:ascii="宋体" w:hAnsi="宋体" w:hint="eastAsia"/>
        </w:rPr>
        <w:t>拆除主传动基础板</w:t>
      </w:r>
      <w:r>
        <w:rPr>
          <w:rFonts w:ascii="宋体" w:hAnsi="宋体" w:hint="eastAsia"/>
        </w:rPr>
        <w:t>；</w:t>
      </w:r>
    </w:p>
    <w:p w:rsidR="00F24C18" w:rsidRDefault="00F24C18" w:rsidP="00F24C18">
      <w:pPr>
        <w:spacing w:line="360" w:lineRule="auto"/>
        <w:rPr>
          <w:rFonts w:ascii="宋体" w:hAnsi="宋体"/>
        </w:rPr>
      </w:pPr>
      <w:r>
        <w:rPr>
          <w:rFonts w:ascii="宋体" w:hAnsi="宋体" w:hint="eastAsia"/>
        </w:rPr>
        <w:t>2. 主传动电机抽芯宜采用厂家提供的穿芯工具，将转子从定子内抽出，再进行吊装；</w:t>
      </w:r>
    </w:p>
    <w:p w:rsidR="00F24C18" w:rsidRDefault="00F24C18" w:rsidP="00F24C18">
      <w:pPr>
        <w:spacing w:line="360" w:lineRule="auto"/>
        <w:rPr>
          <w:rFonts w:ascii="宋体" w:hAnsi="宋体"/>
        </w:rPr>
      </w:pPr>
      <w:r>
        <w:rPr>
          <w:rFonts w:ascii="宋体" w:hAnsi="宋体" w:hint="eastAsia"/>
        </w:rPr>
        <w:t xml:space="preserve">3. </w:t>
      </w:r>
      <w:r w:rsidRPr="0045473B">
        <w:rPr>
          <w:rFonts w:ascii="宋体" w:hAnsi="宋体" w:hint="eastAsia"/>
        </w:rPr>
        <w:t>基础板四周的二次灌浆层可使用大型机械进行凿除，基础板底部及内部使用人工机械凿除，减少基础板变形，基础板吊装及存放时必须放置水平，支撑</w:t>
      </w:r>
      <w:r>
        <w:rPr>
          <w:rFonts w:ascii="宋体" w:hAnsi="宋体" w:hint="eastAsia"/>
        </w:rPr>
        <w:t>牢靠</w:t>
      </w:r>
      <w:r w:rsidRPr="0045473B">
        <w:rPr>
          <w:rFonts w:ascii="宋体" w:hAnsi="宋体" w:hint="eastAsia"/>
        </w:rPr>
        <w:t>。</w:t>
      </w:r>
    </w:p>
    <w:p w:rsidR="00F24C18" w:rsidRPr="00D44D4E" w:rsidRDefault="00F24C18" w:rsidP="00F24C18">
      <w:pPr>
        <w:spacing w:line="360" w:lineRule="auto"/>
        <w:rPr>
          <w:rFonts w:ascii="宋体" w:hAnsi="宋体"/>
        </w:rPr>
      </w:pPr>
      <w:r w:rsidRPr="00D44D4E">
        <w:rPr>
          <w:rFonts w:ascii="黑体" w:eastAsia="黑体" w:hAnsi="黑体"/>
        </w:rPr>
        <w:t>7.2.6</w:t>
      </w:r>
      <w:r w:rsidRPr="00D44D4E">
        <w:rPr>
          <w:rFonts w:ascii="宋体" w:hAnsi="宋体" w:hint="eastAsia"/>
        </w:rPr>
        <w:t>利旧滑触线和移动式软电缆拆除</w:t>
      </w:r>
    </w:p>
    <w:p w:rsidR="00F24C18" w:rsidRDefault="00F24C18" w:rsidP="00F24C18">
      <w:pPr>
        <w:spacing w:line="360" w:lineRule="auto"/>
        <w:rPr>
          <w:rFonts w:ascii="宋体" w:hAnsi="宋体"/>
        </w:rPr>
      </w:pPr>
      <w:r>
        <w:rPr>
          <w:rFonts w:ascii="宋体" w:hAnsi="宋体" w:hint="eastAsia"/>
        </w:rPr>
        <w:t xml:space="preserve">1. </w:t>
      </w:r>
      <w:r w:rsidRPr="00AC4315">
        <w:rPr>
          <w:rFonts w:ascii="宋体" w:hAnsi="宋体" w:hint="eastAsia"/>
        </w:rPr>
        <w:t>滑触线和移动式软电缆拆除前应先拆除进线电源</w:t>
      </w:r>
      <w:r>
        <w:rPr>
          <w:rFonts w:ascii="宋体" w:hAnsi="宋体" w:hint="eastAsia"/>
        </w:rPr>
        <w:t>；</w:t>
      </w:r>
    </w:p>
    <w:p w:rsidR="00F24C18" w:rsidRDefault="00F24C18" w:rsidP="00F24C18">
      <w:pPr>
        <w:spacing w:line="360" w:lineRule="auto"/>
        <w:rPr>
          <w:rFonts w:ascii="宋体" w:hAnsi="宋体"/>
        </w:rPr>
      </w:pPr>
      <w:r>
        <w:rPr>
          <w:rFonts w:ascii="宋体" w:hAnsi="宋体" w:hint="eastAsia"/>
        </w:rPr>
        <w:t xml:space="preserve">2. </w:t>
      </w:r>
      <w:r w:rsidRPr="00A42262">
        <w:rPr>
          <w:rFonts w:ascii="宋体" w:hAnsi="宋体" w:hint="eastAsia"/>
        </w:rPr>
        <w:t>滑触线和移动式软电缆的拆除应使用松动剂或冷切割的方法拆卸锈蚀的连接螺栓</w:t>
      </w:r>
      <w:r>
        <w:rPr>
          <w:rFonts w:ascii="宋体" w:hAnsi="宋体" w:hint="eastAsia"/>
        </w:rPr>
        <w:t>；</w:t>
      </w:r>
    </w:p>
    <w:p w:rsidR="00F24C18" w:rsidRDefault="00F24C18" w:rsidP="00F24C18">
      <w:pPr>
        <w:spacing w:line="360" w:lineRule="auto"/>
        <w:rPr>
          <w:rFonts w:ascii="宋体" w:hAnsi="宋体"/>
        </w:rPr>
      </w:pPr>
      <w:r>
        <w:rPr>
          <w:rFonts w:ascii="宋体" w:hAnsi="宋体" w:hint="eastAsia"/>
        </w:rPr>
        <w:t xml:space="preserve">3. </w:t>
      </w:r>
      <w:r w:rsidRPr="00A42262">
        <w:rPr>
          <w:rFonts w:ascii="宋体" w:hAnsi="宋体" w:hint="eastAsia"/>
        </w:rPr>
        <w:t>滑触线和移动式软电缆拆除时应对每种规格的滑触线和移动式软电缆及附件进行标注，分类保管</w:t>
      </w:r>
      <w:r>
        <w:rPr>
          <w:rFonts w:ascii="宋体" w:hAnsi="宋体" w:hint="eastAsia"/>
        </w:rPr>
        <w:t>；</w:t>
      </w:r>
    </w:p>
    <w:p w:rsidR="00F24C18" w:rsidRDefault="00F24C18" w:rsidP="00F24C18">
      <w:pPr>
        <w:spacing w:line="360" w:lineRule="auto"/>
        <w:rPr>
          <w:rFonts w:ascii="宋体" w:hAnsi="宋体"/>
        </w:rPr>
      </w:pPr>
      <w:r>
        <w:rPr>
          <w:rFonts w:ascii="宋体" w:hAnsi="宋体" w:hint="eastAsia"/>
        </w:rPr>
        <w:t xml:space="preserve">4. </w:t>
      </w:r>
      <w:r w:rsidRPr="00AC4315">
        <w:rPr>
          <w:rFonts w:ascii="宋体" w:hAnsi="宋体" w:hint="eastAsia"/>
        </w:rPr>
        <w:t>滑触线和移动式软电缆拆除后应使用麻绳放至地面，不应高空抛落。</w:t>
      </w:r>
    </w:p>
    <w:p w:rsidR="00F24C18" w:rsidRPr="00D44D4E" w:rsidRDefault="00F24C18" w:rsidP="00F24C18">
      <w:pPr>
        <w:spacing w:line="360" w:lineRule="auto"/>
        <w:rPr>
          <w:rFonts w:ascii="宋体" w:hAnsi="宋体"/>
        </w:rPr>
      </w:pPr>
      <w:r w:rsidRPr="00D44D4E">
        <w:rPr>
          <w:rFonts w:ascii="黑体" w:eastAsia="黑体" w:hAnsi="黑体"/>
        </w:rPr>
        <w:t>7.2.7</w:t>
      </w:r>
      <w:r w:rsidRPr="00D44D4E">
        <w:rPr>
          <w:rFonts w:ascii="宋体" w:hAnsi="宋体" w:hint="eastAsia"/>
        </w:rPr>
        <w:t>利旧电缆桥架拆除</w:t>
      </w:r>
    </w:p>
    <w:p w:rsidR="00F24C18" w:rsidRDefault="00F24C18" w:rsidP="00F24C18">
      <w:pPr>
        <w:spacing w:line="360" w:lineRule="auto"/>
        <w:rPr>
          <w:rFonts w:ascii="宋体" w:hAnsi="宋体"/>
        </w:rPr>
      </w:pPr>
      <w:r>
        <w:rPr>
          <w:rFonts w:ascii="宋体" w:hAnsi="宋体" w:hint="eastAsia"/>
        </w:rPr>
        <w:t xml:space="preserve">1. </w:t>
      </w:r>
      <w:r w:rsidRPr="00721EFB">
        <w:rPr>
          <w:rFonts w:ascii="宋体" w:hAnsi="宋体" w:hint="eastAsia"/>
        </w:rPr>
        <w:t>电缆支架、桥架的拆除在电缆拆除施工完成之后进行，严禁在电缆拆除完成前拆除电缆支架、桥架</w:t>
      </w:r>
      <w:r>
        <w:rPr>
          <w:rFonts w:ascii="宋体" w:hAnsi="宋体" w:hint="eastAsia"/>
        </w:rPr>
        <w:t>；</w:t>
      </w:r>
    </w:p>
    <w:p w:rsidR="00F24C18" w:rsidRDefault="00F24C18" w:rsidP="00F24C18">
      <w:pPr>
        <w:spacing w:line="360" w:lineRule="auto"/>
        <w:rPr>
          <w:rFonts w:ascii="宋体" w:hAnsi="宋体"/>
        </w:rPr>
      </w:pPr>
      <w:r>
        <w:rPr>
          <w:rFonts w:ascii="宋体" w:hAnsi="宋体" w:hint="eastAsia"/>
        </w:rPr>
        <w:t xml:space="preserve">2. </w:t>
      </w:r>
      <w:r w:rsidRPr="00721EFB">
        <w:rPr>
          <w:rFonts w:ascii="宋体" w:hAnsi="宋体" w:hint="eastAsia"/>
        </w:rPr>
        <w:t>作为主要受力部分如立柱等只能利旧使用结构上未经过焊接的</w:t>
      </w:r>
      <w:r>
        <w:rPr>
          <w:rFonts w:ascii="宋体" w:hAnsi="宋体" w:hint="eastAsia"/>
        </w:rPr>
        <w:t>立柱</w:t>
      </w:r>
      <w:r w:rsidRPr="00721EFB">
        <w:rPr>
          <w:rFonts w:ascii="宋体" w:hAnsi="宋体" w:hint="eastAsia"/>
        </w:rPr>
        <w:t>，严禁利旧使用一次安装时经焊接等措施拼接在一起的材料</w:t>
      </w:r>
      <w:r>
        <w:rPr>
          <w:rFonts w:ascii="宋体" w:hAnsi="宋体" w:hint="eastAsia"/>
        </w:rPr>
        <w:t>；</w:t>
      </w:r>
    </w:p>
    <w:p w:rsidR="00F24C18" w:rsidRDefault="00F24C18" w:rsidP="00F24C18">
      <w:pPr>
        <w:spacing w:line="360" w:lineRule="auto"/>
        <w:rPr>
          <w:rFonts w:ascii="宋体" w:hAnsi="宋体"/>
        </w:rPr>
      </w:pPr>
      <w:r>
        <w:rPr>
          <w:rFonts w:ascii="宋体" w:hAnsi="宋体" w:hint="eastAsia"/>
        </w:rPr>
        <w:t>3. 利旧电缆桥架拆除</w:t>
      </w:r>
      <w:r w:rsidRPr="00A42262">
        <w:rPr>
          <w:rFonts w:ascii="宋体" w:hAnsi="宋体" w:hint="eastAsia"/>
        </w:rPr>
        <w:t>应使用松动剂拆卸锈蚀的连接螺栓</w:t>
      </w:r>
      <w:r>
        <w:rPr>
          <w:rFonts w:ascii="宋体" w:hAnsi="宋体" w:hint="eastAsia"/>
        </w:rPr>
        <w:t>，严禁使用气割拆除。</w:t>
      </w:r>
    </w:p>
    <w:p w:rsidR="00F24C18" w:rsidRPr="00D44D4E" w:rsidRDefault="00F24C18" w:rsidP="00F24C18">
      <w:pPr>
        <w:spacing w:line="360" w:lineRule="auto"/>
        <w:rPr>
          <w:rFonts w:ascii="宋体" w:hAnsi="宋体"/>
        </w:rPr>
      </w:pPr>
      <w:r w:rsidRPr="00D44D4E">
        <w:rPr>
          <w:rFonts w:ascii="黑体" w:eastAsia="黑体" w:hAnsi="黑体"/>
        </w:rPr>
        <w:t>7.2.8</w:t>
      </w:r>
      <w:r w:rsidRPr="00D44D4E">
        <w:rPr>
          <w:rFonts w:ascii="宋体" w:hAnsi="宋体" w:hint="eastAsia"/>
        </w:rPr>
        <w:t>利旧电缆拆除</w:t>
      </w:r>
    </w:p>
    <w:p w:rsidR="00F24C18" w:rsidRDefault="00F24C18" w:rsidP="00F24C18">
      <w:pPr>
        <w:spacing w:line="360" w:lineRule="auto"/>
        <w:rPr>
          <w:rFonts w:ascii="宋体" w:hAnsi="宋体"/>
        </w:rPr>
      </w:pPr>
      <w:r>
        <w:rPr>
          <w:rFonts w:ascii="宋体" w:hAnsi="宋体" w:hint="eastAsia"/>
        </w:rPr>
        <w:t>1.</w:t>
      </w:r>
      <w:r w:rsidRPr="00772EF2">
        <w:rPr>
          <w:rFonts w:ascii="宋体" w:hAnsi="宋体" w:hint="eastAsia"/>
        </w:rPr>
        <w:t xml:space="preserve"> </w:t>
      </w:r>
      <w:r w:rsidRPr="006128CC">
        <w:rPr>
          <w:rFonts w:ascii="宋体" w:hAnsi="宋体" w:hint="eastAsia"/>
        </w:rPr>
        <w:t>在拆除电缆前</w:t>
      </w:r>
      <w:r>
        <w:rPr>
          <w:rFonts w:ascii="宋体" w:hAnsi="宋体" w:hint="eastAsia"/>
        </w:rPr>
        <w:t>必须</w:t>
      </w:r>
      <w:r w:rsidRPr="006128CC">
        <w:rPr>
          <w:rFonts w:ascii="宋体" w:hAnsi="宋体" w:hint="eastAsia"/>
        </w:rPr>
        <w:t>根据图纸</w:t>
      </w:r>
      <w:r>
        <w:rPr>
          <w:rFonts w:ascii="宋体" w:hAnsi="宋体" w:hint="eastAsia"/>
        </w:rPr>
        <w:t>对配电盘柜进行断电，应做好拆除标识；</w:t>
      </w:r>
    </w:p>
    <w:p w:rsidR="00F24C18" w:rsidRDefault="00F24C18" w:rsidP="00F24C18">
      <w:pPr>
        <w:spacing w:line="360" w:lineRule="auto"/>
        <w:rPr>
          <w:rFonts w:ascii="宋体" w:hAnsi="宋体"/>
        </w:rPr>
      </w:pPr>
      <w:r>
        <w:rPr>
          <w:rFonts w:ascii="宋体" w:hAnsi="宋体" w:hint="eastAsia"/>
        </w:rPr>
        <w:t xml:space="preserve">2. </w:t>
      </w:r>
      <w:r w:rsidRPr="0045473B">
        <w:rPr>
          <w:rFonts w:ascii="宋体" w:hAnsi="宋体" w:hint="eastAsia"/>
        </w:rPr>
        <w:t>电缆拆除前，变压器、配电柜和操作箱等带电设备</w:t>
      </w:r>
      <w:r>
        <w:rPr>
          <w:rFonts w:ascii="宋体" w:hAnsi="宋体" w:hint="eastAsia"/>
        </w:rPr>
        <w:t>必须</w:t>
      </w:r>
      <w:r w:rsidRPr="0045473B">
        <w:rPr>
          <w:rFonts w:ascii="宋体" w:hAnsi="宋体" w:hint="eastAsia"/>
        </w:rPr>
        <w:t>悬挂“设备有电、禁止拆除”等标识牌，提示施工人员禁止对该设备的拆除和操作。</w:t>
      </w:r>
    </w:p>
    <w:p w:rsidR="00F24C18" w:rsidRDefault="00F24C18" w:rsidP="00F24C18">
      <w:pPr>
        <w:spacing w:line="360" w:lineRule="auto"/>
        <w:rPr>
          <w:rFonts w:ascii="宋体" w:hAnsi="宋体"/>
        </w:rPr>
      </w:pPr>
      <w:r>
        <w:rPr>
          <w:rFonts w:ascii="宋体" w:hAnsi="宋体" w:hint="eastAsia"/>
        </w:rPr>
        <w:t xml:space="preserve">3. </w:t>
      </w:r>
      <w:r w:rsidRPr="0045473B">
        <w:rPr>
          <w:rFonts w:ascii="宋体" w:hAnsi="宋体" w:hint="eastAsia"/>
        </w:rPr>
        <w:t>若其他相邻开关的电缆带电，</w:t>
      </w:r>
      <w:r>
        <w:rPr>
          <w:rFonts w:ascii="宋体" w:hAnsi="宋体" w:hint="eastAsia"/>
        </w:rPr>
        <w:t>应</w:t>
      </w:r>
      <w:r w:rsidRPr="0045473B">
        <w:rPr>
          <w:rFonts w:ascii="宋体" w:hAnsi="宋体" w:hint="eastAsia"/>
        </w:rPr>
        <w:t>由调试人员将带电电缆断电或采取防护隔离措施，确认安全后方可进行电缆头的拆除。</w:t>
      </w:r>
    </w:p>
    <w:p w:rsidR="00F24C18" w:rsidRDefault="00F24C18" w:rsidP="00F24C18">
      <w:pPr>
        <w:spacing w:line="360" w:lineRule="auto"/>
        <w:rPr>
          <w:rFonts w:ascii="宋体" w:hAnsi="宋体"/>
        </w:rPr>
      </w:pPr>
      <w:r>
        <w:rPr>
          <w:rFonts w:ascii="宋体" w:hAnsi="宋体" w:hint="eastAsia"/>
        </w:rPr>
        <w:t>4. 电缆两端应做好标记宜采用逐根拆除的方法抽出，禁止强拉硬拽。</w:t>
      </w:r>
    </w:p>
    <w:p w:rsidR="00F24C18" w:rsidRDefault="00F24C18" w:rsidP="00F24C18">
      <w:pPr>
        <w:spacing w:line="360" w:lineRule="auto"/>
        <w:rPr>
          <w:rFonts w:ascii="宋体" w:hAnsi="宋体"/>
        </w:rPr>
      </w:pPr>
      <w:r>
        <w:rPr>
          <w:rFonts w:ascii="宋体" w:hAnsi="宋体" w:hint="eastAsia"/>
        </w:rPr>
        <w:t>5.</w:t>
      </w:r>
      <w:r w:rsidRPr="00772EF2">
        <w:rPr>
          <w:rFonts w:ascii="宋体" w:hAnsi="宋体" w:hint="eastAsia"/>
        </w:rPr>
        <w:t xml:space="preserve"> </w:t>
      </w:r>
      <w:r w:rsidRPr="006128CC">
        <w:rPr>
          <w:rFonts w:ascii="宋体" w:hAnsi="宋体" w:hint="eastAsia"/>
        </w:rPr>
        <w:t>电缆拆除后</w:t>
      </w:r>
      <w:r>
        <w:rPr>
          <w:rFonts w:ascii="宋体" w:hAnsi="宋体" w:hint="eastAsia"/>
        </w:rPr>
        <w:t>根据其规格型号、电缆外径及电缆长度选择电缆盘</w:t>
      </w:r>
      <w:r w:rsidRPr="006128CC">
        <w:rPr>
          <w:rFonts w:ascii="宋体" w:hAnsi="宋体" w:hint="eastAsia"/>
        </w:rPr>
        <w:t>利旧及</w:t>
      </w:r>
      <w:r>
        <w:rPr>
          <w:rFonts w:ascii="宋体" w:hAnsi="宋体" w:hint="eastAsia"/>
        </w:rPr>
        <w:t>卷</w:t>
      </w:r>
      <w:r w:rsidRPr="006128CC">
        <w:rPr>
          <w:rFonts w:ascii="宋体" w:hAnsi="宋体" w:hint="eastAsia"/>
        </w:rPr>
        <w:t>盘</w:t>
      </w:r>
    </w:p>
    <w:p w:rsidR="0096725C" w:rsidRPr="009962B6" w:rsidRDefault="0096725C" w:rsidP="00F24C18">
      <w:pPr>
        <w:spacing w:line="360" w:lineRule="auto"/>
        <w:rPr>
          <w:rFonts w:ascii="宋体" w:hAnsi="宋体"/>
        </w:rPr>
      </w:pPr>
    </w:p>
    <w:p w:rsidR="00F24C18" w:rsidRPr="00D44D4E" w:rsidRDefault="00F24C18" w:rsidP="00D44D4E">
      <w:pPr>
        <w:pStyle w:val="2"/>
        <w:jc w:val="center"/>
        <w:rPr>
          <w:rFonts w:ascii="黑体" w:eastAsia="黑体" w:hAnsi="黑体"/>
          <w:b w:val="0"/>
        </w:rPr>
      </w:pPr>
      <w:r w:rsidRPr="00D44D4E">
        <w:rPr>
          <w:rFonts w:ascii="黑体" w:eastAsia="黑体" w:hAnsi="黑体"/>
          <w:b w:val="0"/>
          <w:sz w:val="21"/>
          <w:szCs w:val="21"/>
        </w:rPr>
        <w:lastRenderedPageBreak/>
        <w:t>7.3</w:t>
      </w:r>
      <w:r w:rsidRPr="00D44D4E">
        <w:rPr>
          <w:rFonts w:ascii="黑体" w:eastAsia="黑体" w:hAnsi="黑体" w:hint="eastAsia"/>
          <w:b w:val="0"/>
          <w:sz w:val="21"/>
          <w:szCs w:val="21"/>
        </w:rPr>
        <w:t>利旧电气设备的整修</w:t>
      </w:r>
    </w:p>
    <w:p w:rsidR="00F24C18" w:rsidRDefault="00F24C18" w:rsidP="00F24C18">
      <w:pPr>
        <w:spacing w:line="360" w:lineRule="auto"/>
        <w:rPr>
          <w:rFonts w:ascii="宋体" w:hAnsi="宋体"/>
        </w:rPr>
      </w:pPr>
      <w:r w:rsidRPr="00D44D4E">
        <w:rPr>
          <w:rFonts w:ascii="黑体" w:eastAsia="黑体" w:hAnsi="黑体"/>
        </w:rPr>
        <w:t>7.3.1</w:t>
      </w:r>
      <w:r>
        <w:rPr>
          <w:rFonts w:ascii="宋体" w:hAnsi="宋体" w:hint="eastAsia"/>
        </w:rPr>
        <w:t>拆除后的电气设备进行分类，由施工人员进行表面灰尘及污物清理、刷漆等质量观感修复，易损构件加以保护。</w:t>
      </w:r>
    </w:p>
    <w:p w:rsidR="00F24C18" w:rsidRPr="00D44D4E" w:rsidRDefault="00F24C18" w:rsidP="00F24C18">
      <w:pPr>
        <w:spacing w:line="360" w:lineRule="auto"/>
        <w:rPr>
          <w:rFonts w:ascii="宋体" w:hAnsi="宋体"/>
        </w:rPr>
      </w:pPr>
      <w:r w:rsidRPr="00D44D4E">
        <w:rPr>
          <w:rFonts w:ascii="黑体" w:eastAsia="黑体" w:hAnsi="黑体"/>
        </w:rPr>
        <w:t>7.3.2</w:t>
      </w:r>
      <w:r w:rsidRPr="00D44D4E">
        <w:rPr>
          <w:rFonts w:ascii="宋体" w:hAnsi="宋体" w:hint="eastAsia"/>
        </w:rPr>
        <w:t>利旧变压器整修</w:t>
      </w:r>
    </w:p>
    <w:p w:rsidR="00F24C18" w:rsidRDefault="00F24C18" w:rsidP="00F24C18">
      <w:pPr>
        <w:spacing w:line="360" w:lineRule="auto"/>
        <w:rPr>
          <w:rFonts w:ascii="宋体" w:hAnsi="宋体"/>
        </w:rPr>
      </w:pPr>
      <w:r>
        <w:rPr>
          <w:rFonts w:ascii="宋体" w:hAnsi="宋体" w:hint="eastAsia"/>
        </w:rPr>
        <w:t>1. 利旧变压器外观修复。</w:t>
      </w:r>
    </w:p>
    <w:p w:rsidR="00F24C18" w:rsidRDefault="00F24C18" w:rsidP="00F24C18">
      <w:pPr>
        <w:spacing w:line="360" w:lineRule="auto"/>
        <w:rPr>
          <w:rFonts w:ascii="宋体" w:hAnsi="宋体"/>
        </w:rPr>
      </w:pPr>
      <w:r>
        <w:rPr>
          <w:rFonts w:ascii="宋体" w:hAnsi="宋体" w:hint="eastAsia"/>
        </w:rPr>
        <w:t>2. 拆除变压器本体密封胶垫等老化必须更换，对油位过低，须补充相同标号的油，同时变压器应进行相关检验，检验合格后方可使用。</w:t>
      </w:r>
    </w:p>
    <w:p w:rsidR="00F24C18" w:rsidRDefault="00F24C18" w:rsidP="00F24C18">
      <w:pPr>
        <w:spacing w:line="360" w:lineRule="auto"/>
        <w:rPr>
          <w:rFonts w:ascii="宋体" w:hAnsi="宋体"/>
        </w:rPr>
      </w:pPr>
      <w:r>
        <w:rPr>
          <w:rFonts w:ascii="宋体" w:hAnsi="宋体" w:hint="eastAsia"/>
        </w:rPr>
        <w:t xml:space="preserve">3. </w:t>
      </w:r>
      <w:r w:rsidRPr="00BE232D">
        <w:rPr>
          <w:rFonts w:ascii="宋体" w:hAnsi="宋体" w:hint="eastAsia"/>
        </w:rPr>
        <w:t>变压器油检验的取样，变压器安装前应了解天气，安装附件需要变压器本体露空时，环境相对湿度必须小于75%</w:t>
      </w:r>
      <w:r>
        <w:rPr>
          <w:rFonts w:ascii="宋体" w:hAnsi="宋体" w:hint="eastAsia"/>
        </w:rPr>
        <w:t>。</w:t>
      </w:r>
    </w:p>
    <w:p w:rsidR="00F24C18" w:rsidRDefault="00F24C18" w:rsidP="00F24C18">
      <w:pPr>
        <w:spacing w:line="360" w:lineRule="auto"/>
        <w:rPr>
          <w:rFonts w:ascii="宋体" w:hAnsi="宋体"/>
        </w:rPr>
      </w:pPr>
      <w:r>
        <w:rPr>
          <w:rFonts w:ascii="宋体" w:hAnsi="宋体" w:hint="eastAsia"/>
        </w:rPr>
        <w:t>4.</w:t>
      </w:r>
      <w:r w:rsidRPr="00F75B75">
        <w:rPr>
          <w:rFonts w:ascii="宋体" w:hAnsi="宋体" w:hint="eastAsia"/>
        </w:rPr>
        <w:t xml:space="preserve"> </w:t>
      </w:r>
      <w:r>
        <w:rPr>
          <w:rFonts w:ascii="宋体" w:hAnsi="宋体" w:hint="eastAsia"/>
        </w:rPr>
        <w:t>利旧变压器由具有相应资质的单位对其进行交接试验并出具试验报告，交接试验应按</w:t>
      </w:r>
      <w:r w:rsidRPr="0045473B">
        <w:rPr>
          <w:rFonts w:ascii="宋体" w:hAnsi="宋体" w:hint="eastAsia"/>
        </w:rPr>
        <w:t>国家标准《电气装置安装工程电气设备交接试验标准》GB 50150的规</w:t>
      </w:r>
      <w:r w:rsidRPr="00F75B75">
        <w:rPr>
          <w:rFonts w:ascii="宋体" w:hAnsi="宋体" w:hint="eastAsia"/>
        </w:rPr>
        <w:t>定及</w:t>
      </w:r>
      <w:r>
        <w:rPr>
          <w:rFonts w:ascii="宋体" w:hAnsi="宋体" w:hint="eastAsia"/>
        </w:rPr>
        <w:t>相关</w:t>
      </w:r>
      <w:r w:rsidRPr="00F75B75">
        <w:rPr>
          <w:rFonts w:ascii="宋体" w:hAnsi="宋体" w:hint="eastAsia"/>
        </w:rPr>
        <w:t>检修试验规程执行</w:t>
      </w:r>
      <w:r>
        <w:rPr>
          <w:rFonts w:ascii="宋体" w:hAnsi="宋体" w:hint="eastAsia"/>
        </w:rPr>
        <w:t>。</w:t>
      </w:r>
    </w:p>
    <w:p w:rsidR="00F24C18" w:rsidRDefault="00F24C18" w:rsidP="00F24C18">
      <w:pPr>
        <w:spacing w:line="360" w:lineRule="auto"/>
        <w:rPr>
          <w:rFonts w:ascii="宋体" w:hAnsi="宋体"/>
        </w:rPr>
      </w:pPr>
      <w:r w:rsidRPr="00D44D4E">
        <w:rPr>
          <w:rFonts w:ascii="黑体" w:eastAsia="黑体" w:hAnsi="黑体"/>
        </w:rPr>
        <w:t>7.3.3</w:t>
      </w:r>
      <w:r w:rsidRPr="00D44D4E">
        <w:rPr>
          <w:rFonts w:ascii="宋体" w:hAnsi="宋体" w:hint="eastAsia"/>
        </w:rPr>
        <w:t>利旧电气配电盘、成套柜整修</w:t>
      </w:r>
    </w:p>
    <w:p w:rsidR="00F24C18" w:rsidRDefault="00F24C18" w:rsidP="00F24C18">
      <w:pPr>
        <w:spacing w:line="360" w:lineRule="auto"/>
        <w:rPr>
          <w:rFonts w:ascii="宋体" w:hAnsi="宋体"/>
        </w:rPr>
      </w:pPr>
      <w:r>
        <w:rPr>
          <w:rFonts w:ascii="宋体" w:hAnsi="宋体" w:hint="eastAsia"/>
        </w:rPr>
        <w:t>1. 利旧电气配电盘柜外观修整。拆除后盘柜清理工作宜用气体吹扫后，再用抹布对其灰尘及油污进行清理；禁止铁丝、垫片等物品遗落在变频器等原件内。</w:t>
      </w:r>
    </w:p>
    <w:p w:rsidR="00F24C18" w:rsidRDefault="00F24C18" w:rsidP="00F24C18">
      <w:pPr>
        <w:spacing w:line="360" w:lineRule="auto"/>
        <w:rPr>
          <w:rFonts w:ascii="宋体" w:hAnsi="宋体"/>
        </w:rPr>
      </w:pPr>
      <w:r>
        <w:rPr>
          <w:rFonts w:ascii="宋体" w:hAnsi="宋体" w:hint="eastAsia"/>
        </w:rPr>
        <w:t>2.</w:t>
      </w:r>
      <w:r w:rsidRPr="00B85E55">
        <w:rPr>
          <w:rFonts w:ascii="宋体" w:hAnsi="宋体" w:hint="eastAsia"/>
        </w:rPr>
        <w:t xml:space="preserve"> </w:t>
      </w:r>
      <w:r>
        <w:rPr>
          <w:rFonts w:ascii="宋体" w:hAnsi="宋体" w:hint="eastAsia"/>
        </w:rPr>
        <w:t>利旧电气配电盘</w:t>
      </w:r>
      <w:r w:rsidRPr="00803020">
        <w:rPr>
          <w:rFonts w:ascii="宋体" w:hAnsi="宋体" w:hint="eastAsia"/>
        </w:rPr>
        <w:t>柜内的元器件经过改动的</w:t>
      </w:r>
      <w:r>
        <w:rPr>
          <w:rFonts w:ascii="宋体" w:hAnsi="宋体" w:hint="eastAsia"/>
        </w:rPr>
        <w:t>应做好相关记录；应</w:t>
      </w:r>
      <w:r w:rsidRPr="00803020">
        <w:rPr>
          <w:rFonts w:ascii="宋体" w:hAnsi="宋体" w:hint="eastAsia"/>
        </w:rPr>
        <w:t>对柜内所有连接螺栓要进行紧固，检查操作机构灵活</w:t>
      </w:r>
      <w:r>
        <w:rPr>
          <w:rFonts w:ascii="宋体" w:hAnsi="宋体" w:hint="eastAsia"/>
        </w:rPr>
        <w:t>性</w:t>
      </w:r>
      <w:r w:rsidRPr="00803020">
        <w:rPr>
          <w:rFonts w:ascii="宋体" w:hAnsi="宋体" w:hint="eastAsia"/>
        </w:rPr>
        <w:t>，</w:t>
      </w:r>
      <w:r>
        <w:rPr>
          <w:rFonts w:ascii="宋体" w:hAnsi="宋体" w:hint="eastAsia"/>
        </w:rPr>
        <w:t>并记录电气测试情况。</w:t>
      </w:r>
    </w:p>
    <w:p w:rsidR="00F24C18" w:rsidRDefault="00F24C18" w:rsidP="00F24C18">
      <w:pPr>
        <w:spacing w:line="360" w:lineRule="auto"/>
        <w:rPr>
          <w:rFonts w:ascii="宋体" w:hAnsi="宋体"/>
        </w:rPr>
      </w:pPr>
      <w:r>
        <w:rPr>
          <w:rFonts w:ascii="宋体" w:hAnsi="宋体" w:hint="eastAsia"/>
        </w:rPr>
        <w:t>3. 盘柜内断路器</w:t>
      </w:r>
      <w:r w:rsidRPr="00803020">
        <w:rPr>
          <w:rFonts w:ascii="宋体" w:hAnsi="宋体" w:hint="eastAsia"/>
        </w:rPr>
        <w:t>分、合闸线圈的绝缘电阻和直流电阻，绝缘电阻不应小于10MΩ</w:t>
      </w:r>
      <w:r>
        <w:rPr>
          <w:rFonts w:ascii="宋体" w:hAnsi="宋体" w:hint="eastAsia"/>
        </w:rPr>
        <w:t>，直流电阻</w:t>
      </w:r>
      <w:r w:rsidRPr="00102014">
        <w:rPr>
          <w:rFonts w:ascii="宋体" w:hAnsi="宋体" w:hint="eastAsia"/>
        </w:rPr>
        <w:t>值与产品出厂试验值相比应无明显差别。</w:t>
      </w:r>
    </w:p>
    <w:p w:rsidR="00F24C18" w:rsidRDefault="00F24C18" w:rsidP="00F24C18">
      <w:pPr>
        <w:spacing w:line="360" w:lineRule="auto"/>
        <w:rPr>
          <w:rFonts w:ascii="宋体" w:hAnsi="宋体"/>
        </w:rPr>
      </w:pPr>
      <w:r>
        <w:rPr>
          <w:rFonts w:ascii="宋体" w:hAnsi="宋体" w:hint="eastAsia"/>
        </w:rPr>
        <w:t>4. 应对盘柜设备外壳及表面进行保护后再整体包装，分类整齐摆放。</w:t>
      </w:r>
    </w:p>
    <w:p w:rsidR="00F24C18" w:rsidRDefault="00F24C18" w:rsidP="00F24C18">
      <w:pPr>
        <w:spacing w:line="360" w:lineRule="auto"/>
        <w:rPr>
          <w:rFonts w:ascii="宋体" w:hAnsi="宋体"/>
        </w:rPr>
      </w:pPr>
      <w:r>
        <w:rPr>
          <w:rFonts w:ascii="宋体" w:hAnsi="宋体" w:hint="eastAsia"/>
        </w:rPr>
        <w:t>5. 盘柜设备吊装宜用角钢或其他材料对其底部进行加固，兜底吊装。</w:t>
      </w:r>
    </w:p>
    <w:p w:rsidR="00F24C18" w:rsidRDefault="00F24C18" w:rsidP="00F24C18">
      <w:pPr>
        <w:spacing w:line="360" w:lineRule="auto"/>
        <w:rPr>
          <w:rFonts w:ascii="宋体" w:hAnsi="宋体"/>
        </w:rPr>
      </w:pPr>
      <w:r>
        <w:rPr>
          <w:rFonts w:ascii="宋体" w:hAnsi="宋体" w:hint="eastAsia"/>
        </w:rPr>
        <w:t>6. 电气盘柜运输过程中，应做好密封处理、防雨、防潮、防晒、防震动等保护措施。</w:t>
      </w:r>
    </w:p>
    <w:p w:rsidR="00F24C18" w:rsidRPr="00D44D4E" w:rsidRDefault="00F24C18" w:rsidP="00F24C18">
      <w:pPr>
        <w:spacing w:line="360" w:lineRule="auto"/>
        <w:rPr>
          <w:rFonts w:ascii="宋体" w:hAnsi="宋体"/>
        </w:rPr>
      </w:pPr>
      <w:r w:rsidRPr="00D44D4E">
        <w:rPr>
          <w:rFonts w:ascii="黑体" w:eastAsia="黑体" w:hAnsi="黑体"/>
        </w:rPr>
        <w:t>7.3.4</w:t>
      </w:r>
      <w:r w:rsidRPr="00D44D4E">
        <w:rPr>
          <w:rFonts w:ascii="宋体" w:hAnsi="宋体" w:hint="eastAsia"/>
        </w:rPr>
        <w:t>利旧主传动电机整修</w:t>
      </w:r>
    </w:p>
    <w:p w:rsidR="00F24C18" w:rsidRDefault="00F24C18" w:rsidP="00F24C18">
      <w:pPr>
        <w:spacing w:line="360" w:lineRule="auto"/>
        <w:rPr>
          <w:rFonts w:ascii="宋体" w:hAnsi="宋体"/>
        </w:rPr>
      </w:pPr>
      <w:r w:rsidRPr="00A67472">
        <w:rPr>
          <w:rFonts w:ascii="宋体" w:hAnsi="宋体" w:hint="eastAsia"/>
        </w:rPr>
        <w:t xml:space="preserve">1. </w:t>
      </w:r>
      <w:r>
        <w:rPr>
          <w:rFonts w:ascii="宋体" w:hAnsi="宋体" w:hint="eastAsia"/>
        </w:rPr>
        <w:t>主传动电机</w:t>
      </w:r>
      <w:r w:rsidRPr="0086772B">
        <w:rPr>
          <w:rFonts w:ascii="宋体" w:hAnsi="宋体" w:hint="eastAsia"/>
        </w:rPr>
        <w:t>基础板</w:t>
      </w:r>
      <w:r>
        <w:rPr>
          <w:rFonts w:ascii="宋体" w:hAnsi="宋体" w:hint="eastAsia"/>
        </w:rPr>
        <w:t>、</w:t>
      </w:r>
      <w:r w:rsidRPr="0086772B">
        <w:rPr>
          <w:rFonts w:ascii="宋体" w:hAnsi="宋体" w:hint="eastAsia"/>
        </w:rPr>
        <w:t>轴承座</w:t>
      </w:r>
      <w:r>
        <w:rPr>
          <w:rFonts w:ascii="宋体" w:hAnsi="宋体" w:hint="eastAsia"/>
        </w:rPr>
        <w:t>等外观修整。</w:t>
      </w:r>
    </w:p>
    <w:p w:rsidR="00F24C18" w:rsidRPr="00A67472" w:rsidRDefault="00F24C18" w:rsidP="00F24C18">
      <w:pPr>
        <w:spacing w:line="360" w:lineRule="auto"/>
        <w:rPr>
          <w:rFonts w:ascii="宋体" w:hAnsi="宋体"/>
        </w:rPr>
      </w:pPr>
      <w:r>
        <w:rPr>
          <w:rFonts w:ascii="宋体" w:hAnsi="宋体" w:hint="eastAsia"/>
        </w:rPr>
        <w:t xml:space="preserve">2. </w:t>
      </w:r>
      <w:r w:rsidRPr="0086772B">
        <w:rPr>
          <w:rFonts w:ascii="宋体" w:hAnsi="宋体" w:hint="eastAsia"/>
        </w:rPr>
        <w:t>转子、定子的整修</w:t>
      </w:r>
      <w:r>
        <w:rPr>
          <w:rFonts w:ascii="宋体" w:hAnsi="宋体" w:hint="eastAsia"/>
        </w:rPr>
        <w:t>时</w:t>
      </w:r>
      <w:r w:rsidRPr="0086772B">
        <w:rPr>
          <w:rFonts w:ascii="宋体" w:hAnsi="宋体" w:hint="eastAsia"/>
        </w:rPr>
        <w:t>转子轴颈处</w:t>
      </w:r>
      <w:r>
        <w:rPr>
          <w:rFonts w:ascii="宋体" w:hAnsi="宋体" w:hint="eastAsia"/>
        </w:rPr>
        <w:t>严禁</w:t>
      </w:r>
      <w:r w:rsidRPr="0086772B">
        <w:rPr>
          <w:rFonts w:ascii="宋体" w:hAnsi="宋体" w:hint="eastAsia"/>
        </w:rPr>
        <w:t>使用机械打磨。</w:t>
      </w:r>
    </w:p>
    <w:p w:rsidR="00F24C18" w:rsidRDefault="00F24C18" w:rsidP="00F24C18">
      <w:pPr>
        <w:spacing w:line="360" w:lineRule="auto"/>
        <w:rPr>
          <w:rFonts w:ascii="宋体" w:hAnsi="宋体"/>
        </w:rPr>
      </w:pPr>
      <w:r w:rsidRPr="00A67472">
        <w:rPr>
          <w:rFonts w:ascii="宋体" w:hAnsi="宋体" w:hint="eastAsia"/>
        </w:rPr>
        <w:t xml:space="preserve">3. </w:t>
      </w:r>
      <w:r w:rsidRPr="0086772B">
        <w:rPr>
          <w:rFonts w:ascii="宋体" w:hAnsi="宋体" w:hint="eastAsia"/>
        </w:rPr>
        <w:t>电机内部</w:t>
      </w:r>
      <w:r>
        <w:rPr>
          <w:rFonts w:ascii="宋体" w:hAnsi="宋体" w:hint="eastAsia"/>
        </w:rPr>
        <w:t>检查修整应无缺陷</w:t>
      </w:r>
      <w:r w:rsidRPr="0086772B">
        <w:rPr>
          <w:rFonts w:ascii="宋体" w:hAnsi="宋体" w:hint="eastAsia"/>
        </w:rPr>
        <w:t>。</w:t>
      </w:r>
    </w:p>
    <w:p w:rsidR="00F24C18" w:rsidRDefault="00F24C18" w:rsidP="00F24C18">
      <w:pPr>
        <w:spacing w:line="360" w:lineRule="auto"/>
        <w:rPr>
          <w:rFonts w:ascii="宋体" w:hAnsi="宋体"/>
        </w:rPr>
      </w:pPr>
      <w:r>
        <w:rPr>
          <w:rFonts w:ascii="宋体" w:hAnsi="宋体" w:hint="eastAsia"/>
        </w:rPr>
        <w:t>4.</w:t>
      </w:r>
      <w:r w:rsidRPr="00A67472">
        <w:rPr>
          <w:rFonts w:ascii="宋体" w:hAnsi="宋体" w:hint="eastAsia"/>
        </w:rPr>
        <w:t xml:space="preserve"> </w:t>
      </w:r>
      <w:r w:rsidRPr="0086772B">
        <w:rPr>
          <w:rFonts w:ascii="宋体" w:hAnsi="宋体" w:hint="eastAsia"/>
        </w:rPr>
        <w:t>转子平衡块固定牢固。集电环表面光滑无划痕。</w:t>
      </w:r>
    </w:p>
    <w:p w:rsidR="00F24C18" w:rsidRPr="00D44D4E" w:rsidRDefault="00F24C18" w:rsidP="00F24C18">
      <w:pPr>
        <w:spacing w:line="360" w:lineRule="auto"/>
        <w:rPr>
          <w:rFonts w:ascii="宋体" w:hAnsi="宋体"/>
        </w:rPr>
      </w:pPr>
      <w:r w:rsidRPr="00D44D4E">
        <w:rPr>
          <w:rFonts w:ascii="黑体" w:eastAsia="黑体" w:hAnsi="黑体"/>
        </w:rPr>
        <w:t>7.3.5</w:t>
      </w:r>
      <w:r w:rsidRPr="00D44D4E">
        <w:rPr>
          <w:rFonts w:ascii="宋体" w:hAnsi="宋体" w:hint="eastAsia"/>
        </w:rPr>
        <w:t>利旧滑触线整修</w:t>
      </w:r>
    </w:p>
    <w:p w:rsidR="00F24C18" w:rsidRDefault="00F24C18" w:rsidP="00F24C18">
      <w:pPr>
        <w:spacing w:line="360" w:lineRule="auto"/>
        <w:rPr>
          <w:rFonts w:ascii="宋体" w:hAnsi="宋体"/>
        </w:rPr>
      </w:pPr>
      <w:r>
        <w:rPr>
          <w:rFonts w:ascii="宋体" w:hAnsi="宋体" w:hint="eastAsia"/>
        </w:rPr>
        <w:t>1. 滑触线外观修整校正；</w:t>
      </w:r>
    </w:p>
    <w:p w:rsidR="00F24C18" w:rsidRPr="00A42262" w:rsidRDefault="00F24C18" w:rsidP="00F24C18">
      <w:pPr>
        <w:spacing w:line="360" w:lineRule="auto"/>
        <w:rPr>
          <w:rFonts w:ascii="宋体" w:hAnsi="宋体"/>
        </w:rPr>
      </w:pPr>
      <w:r>
        <w:rPr>
          <w:rFonts w:ascii="宋体" w:hAnsi="宋体" w:hint="eastAsia"/>
        </w:rPr>
        <w:lastRenderedPageBreak/>
        <w:t>2.</w:t>
      </w:r>
      <w:r w:rsidRPr="00A42262">
        <w:rPr>
          <w:rFonts w:ascii="宋体" w:hAnsi="宋体" w:hint="eastAsia"/>
        </w:rPr>
        <w:t>每根滑触线直线度应不大于2mm/1000mm。</w:t>
      </w:r>
    </w:p>
    <w:p w:rsidR="00F24C18" w:rsidRPr="00A42262" w:rsidRDefault="00F24C18" w:rsidP="00F24C18">
      <w:pPr>
        <w:spacing w:line="360" w:lineRule="auto"/>
        <w:rPr>
          <w:rFonts w:ascii="宋体" w:hAnsi="宋体"/>
        </w:rPr>
      </w:pPr>
      <w:r>
        <w:rPr>
          <w:rFonts w:ascii="宋体" w:hAnsi="宋体" w:hint="eastAsia"/>
        </w:rPr>
        <w:t>3.</w:t>
      </w:r>
      <w:r w:rsidRPr="00A42262">
        <w:rPr>
          <w:rFonts w:ascii="宋体" w:hAnsi="宋体" w:hint="eastAsia"/>
        </w:rPr>
        <w:t>滑触线接触表面平整度小于1mm。</w:t>
      </w:r>
    </w:p>
    <w:p w:rsidR="00F24C18" w:rsidRPr="00A42262" w:rsidRDefault="00F24C18" w:rsidP="00F24C18">
      <w:pPr>
        <w:spacing w:line="360" w:lineRule="auto"/>
        <w:rPr>
          <w:rFonts w:ascii="宋体" w:hAnsi="宋体"/>
        </w:rPr>
      </w:pPr>
      <w:r>
        <w:rPr>
          <w:rFonts w:ascii="宋体" w:hAnsi="宋体" w:hint="eastAsia"/>
        </w:rPr>
        <w:t>4.</w:t>
      </w:r>
      <w:r w:rsidRPr="00A42262">
        <w:rPr>
          <w:rFonts w:ascii="宋体" w:hAnsi="宋体" w:hint="eastAsia"/>
        </w:rPr>
        <w:t>滑触线接头处光滑整齐</w:t>
      </w:r>
      <w:r>
        <w:rPr>
          <w:rFonts w:ascii="宋体" w:hAnsi="宋体" w:hint="eastAsia"/>
        </w:rPr>
        <w:t>、</w:t>
      </w:r>
      <w:r w:rsidRPr="00A42262">
        <w:rPr>
          <w:rFonts w:ascii="宋体" w:hAnsi="宋体" w:hint="eastAsia"/>
        </w:rPr>
        <w:t>接触表面无放点烧灼痕迹。</w:t>
      </w:r>
    </w:p>
    <w:p w:rsidR="00F24C18" w:rsidRPr="00A42262" w:rsidRDefault="00F24C18" w:rsidP="00F24C18">
      <w:pPr>
        <w:spacing w:line="360" w:lineRule="auto"/>
        <w:rPr>
          <w:rFonts w:ascii="宋体" w:hAnsi="宋体"/>
        </w:rPr>
      </w:pPr>
      <w:r>
        <w:rPr>
          <w:rFonts w:ascii="宋体" w:hAnsi="宋体" w:hint="eastAsia"/>
        </w:rPr>
        <w:t>5.</w:t>
      </w:r>
      <w:r w:rsidRPr="00A42262">
        <w:rPr>
          <w:rFonts w:ascii="宋体" w:hAnsi="宋体" w:hint="eastAsia"/>
        </w:rPr>
        <w:t>移动式软电缆的橡胶护套表面无裂痕</w:t>
      </w:r>
      <w:r>
        <w:rPr>
          <w:rFonts w:ascii="宋体" w:hAnsi="宋体" w:hint="eastAsia"/>
        </w:rPr>
        <w:t>、</w:t>
      </w:r>
      <w:r w:rsidRPr="00A42262">
        <w:rPr>
          <w:rFonts w:ascii="宋体" w:hAnsi="宋体" w:hint="eastAsia"/>
        </w:rPr>
        <w:t>软电缆无接头。</w:t>
      </w:r>
    </w:p>
    <w:p w:rsidR="00F24C18" w:rsidRPr="00A42262" w:rsidRDefault="00F24C18" w:rsidP="00F24C18">
      <w:pPr>
        <w:spacing w:line="360" w:lineRule="auto"/>
        <w:rPr>
          <w:rFonts w:ascii="宋体" w:hAnsi="宋体"/>
        </w:rPr>
      </w:pPr>
      <w:r>
        <w:rPr>
          <w:rFonts w:ascii="宋体" w:hAnsi="宋体" w:hint="eastAsia"/>
        </w:rPr>
        <w:t xml:space="preserve">6. </w:t>
      </w:r>
      <w:r w:rsidRPr="00A42262">
        <w:rPr>
          <w:rFonts w:ascii="宋体" w:hAnsi="宋体" w:hint="eastAsia"/>
        </w:rPr>
        <w:t>滑触线和移动式软电缆绝缘电阻值应符合设计要求。</w:t>
      </w:r>
    </w:p>
    <w:p w:rsidR="00F24C18" w:rsidRDefault="002C5A81" w:rsidP="00F24C18">
      <w:pPr>
        <w:spacing w:line="360" w:lineRule="auto"/>
        <w:rPr>
          <w:rFonts w:ascii="宋体" w:hAnsi="宋体"/>
        </w:rPr>
      </w:pPr>
      <w:r>
        <w:rPr>
          <w:rFonts w:ascii="宋体" w:hAnsi="宋体" w:hint="eastAsia"/>
        </w:rPr>
        <w:t>7</w:t>
      </w:r>
      <w:r w:rsidR="00F24C18">
        <w:rPr>
          <w:rFonts w:ascii="宋体" w:hAnsi="宋体" w:hint="eastAsia"/>
        </w:rPr>
        <w:t xml:space="preserve">. </w:t>
      </w:r>
      <w:r w:rsidR="00F24C18" w:rsidRPr="00A42262">
        <w:rPr>
          <w:rFonts w:ascii="宋体" w:hAnsi="宋体" w:hint="eastAsia"/>
        </w:rPr>
        <w:t>滑触线支架切割处搭接面积应不小于型钢规格的2倍。</w:t>
      </w:r>
    </w:p>
    <w:p w:rsidR="00F24C18" w:rsidRPr="00D44D4E" w:rsidRDefault="00F24C18" w:rsidP="00F24C18">
      <w:pPr>
        <w:spacing w:line="360" w:lineRule="auto"/>
        <w:rPr>
          <w:rFonts w:ascii="宋体" w:hAnsi="宋体"/>
        </w:rPr>
      </w:pPr>
      <w:r w:rsidRPr="00D44D4E">
        <w:rPr>
          <w:rFonts w:ascii="黑体" w:eastAsia="黑体" w:hAnsi="黑体"/>
        </w:rPr>
        <w:t>7.3.6</w:t>
      </w:r>
      <w:r w:rsidRPr="00D44D4E">
        <w:rPr>
          <w:rFonts w:ascii="宋体" w:hAnsi="宋体" w:hint="eastAsia"/>
        </w:rPr>
        <w:t>利旧电缆桥架整修</w:t>
      </w:r>
    </w:p>
    <w:p w:rsidR="00F24C18" w:rsidRPr="00A42262" w:rsidRDefault="00F24C18" w:rsidP="00F24C18">
      <w:pPr>
        <w:spacing w:line="360" w:lineRule="auto"/>
        <w:rPr>
          <w:rFonts w:ascii="宋体" w:hAnsi="宋体"/>
        </w:rPr>
      </w:pPr>
      <w:r>
        <w:rPr>
          <w:rFonts w:ascii="宋体" w:hAnsi="宋体" w:hint="eastAsia"/>
        </w:rPr>
        <w:t xml:space="preserve">1. </w:t>
      </w:r>
      <w:r w:rsidRPr="00A42262">
        <w:rPr>
          <w:rFonts w:ascii="宋体" w:hAnsi="宋体" w:hint="eastAsia"/>
        </w:rPr>
        <w:t>电缆支架、桥架在拆除过程中</w:t>
      </w:r>
      <w:r>
        <w:rPr>
          <w:rFonts w:ascii="宋体" w:hAnsi="宋体" w:hint="eastAsia"/>
        </w:rPr>
        <w:t>应</w:t>
      </w:r>
      <w:r w:rsidRPr="00A42262">
        <w:rPr>
          <w:rFonts w:ascii="宋体" w:hAnsi="宋体" w:hint="eastAsia"/>
        </w:rPr>
        <w:t>进行成品保护，</w:t>
      </w:r>
      <w:r>
        <w:rPr>
          <w:rFonts w:ascii="宋体" w:hAnsi="宋体" w:hint="eastAsia"/>
        </w:rPr>
        <w:t>降低电缆支架、桥架的外观</w:t>
      </w:r>
      <w:r w:rsidRPr="00A42262">
        <w:rPr>
          <w:rFonts w:ascii="宋体" w:hAnsi="宋体" w:hint="eastAsia"/>
        </w:rPr>
        <w:t>整修</w:t>
      </w:r>
      <w:r>
        <w:rPr>
          <w:rFonts w:ascii="宋体" w:hAnsi="宋体" w:hint="eastAsia"/>
        </w:rPr>
        <w:t>量</w:t>
      </w:r>
      <w:r w:rsidRPr="00A42262">
        <w:rPr>
          <w:rFonts w:ascii="宋体" w:hAnsi="宋体" w:hint="eastAsia"/>
        </w:rPr>
        <w:t>。</w:t>
      </w:r>
    </w:p>
    <w:p w:rsidR="00F24C18" w:rsidRPr="00A42262" w:rsidRDefault="00F24C18" w:rsidP="00F24C18">
      <w:pPr>
        <w:spacing w:line="360" w:lineRule="auto"/>
        <w:rPr>
          <w:rFonts w:ascii="宋体" w:hAnsi="宋体"/>
        </w:rPr>
      </w:pPr>
      <w:r>
        <w:rPr>
          <w:rFonts w:ascii="宋体" w:hAnsi="宋体" w:hint="eastAsia"/>
        </w:rPr>
        <w:t xml:space="preserve">2. </w:t>
      </w:r>
      <w:r w:rsidRPr="00A42262">
        <w:rPr>
          <w:rFonts w:ascii="宋体" w:hAnsi="宋体" w:hint="eastAsia"/>
        </w:rPr>
        <w:t>拆除利旧的电缆支架、桥架安装在室内等对材料防腐要求低的空间。</w:t>
      </w:r>
    </w:p>
    <w:p w:rsidR="00F24C18" w:rsidRPr="00A42262" w:rsidRDefault="00F24C18" w:rsidP="00F24C18">
      <w:pPr>
        <w:spacing w:line="360" w:lineRule="auto"/>
        <w:rPr>
          <w:rFonts w:ascii="宋体" w:hAnsi="宋体"/>
        </w:rPr>
      </w:pPr>
      <w:r>
        <w:rPr>
          <w:rFonts w:ascii="宋体" w:hAnsi="宋体" w:hint="eastAsia"/>
        </w:rPr>
        <w:t xml:space="preserve">3. </w:t>
      </w:r>
      <w:r w:rsidRPr="00A42262">
        <w:rPr>
          <w:rFonts w:ascii="宋体" w:hAnsi="宋体" w:hint="eastAsia"/>
        </w:rPr>
        <w:t>室外拆除的金属电缆桥架及其支架必须进行防腐处理措施以满足安装要求。</w:t>
      </w:r>
    </w:p>
    <w:p w:rsidR="00F24C18" w:rsidRDefault="00F24C18" w:rsidP="00F24C18">
      <w:pPr>
        <w:spacing w:line="360" w:lineRule="auto"/>
        <w:rPr>
          <w:rFonts w:ascii="宋体" w:hAnsi="宋体"/>
        </w:rPr>
      </w:pPr>
      <w:r>
        <w:rPr>
          <w:rFonts w:ascii="宋体" w:hAnsi="宋体" w:hint="eastAsia"/>
        </w:rPr>
        <w:t xml:space="preserve">4. </w:t>
      </w:r>
      <w:r w:rsidRPr="00A42262">
        <w:rPr>
          <w:rFonts w:ascii="宋体" w:hAnsi="宋体" w:hint="eastAsia"/>
        </w:rPr>
        <w:t>桥架附件若不能满足安装要求必须进行替换。</w:t>
      </w:r>
    </w:p>
    <w:p w:rsidR="00F24C18" w:rsidRDefault="00F24C18" w:rsidP="00F24C18">
      <w:pPr>
        <w:spacing w:line="360" w:lineRule="auto"/>
        <w:rPr>
          <w:rFonts w:ascii="宋体" w:hAnsi="宋体"/>
        </w:rPr>
      </w:pPr>
      <w:r w:rsidRPr="00D44D4E">
        <w:rPr>
          <w:rFonts w:ascii="黑体" w:eastAsia="黑体" w:hAnsi="黑体"/>
        </w:rPr>
        <w:t>7.3.7</w:t>
      </w:r>
      <w:r w:rsidRPr="00D44D4E">
        <w:rPr>
          <w:rFonts w:ascii="宋体" w:hAnsi="宋体" w:hint="eastAsia"/>
        </w:rPr>
        <w:t>利旧电缆检查并试验</w:t>
      </w:r>
    </w:p>
    <w:p w:rsidR="00F24C18" w:rsidRDefault="00F24C18" w:rsidP="00F24C18">
      <w:pPr>
        <w:spacing w:line="360" w:lineRule="auto"/>
        <w:rPr>
          <w:rFonts w:ascii="宋体" w:hAnsi="宋体"/>
        </w:rPr>
      </w:pPr>
      <w:r>
        <w:rPr>
          <w:rFonts w:ascii="宋体" w:hAnsi="宋体" w:hint="eastAsia"/>
        </w:rPr>
        <w:t>1. 拆除利旧电缆应进行外观检查不应有明显划伤、裸铜现象。</w:t>
      </w:r>
    </w:p>
    <w:p w:rsidR="00F24C18" w:rsidRDefault="00F24C18" w:rsidP="00F24C18">
      <w:pPr>
        <w:spacing w:line="360" w:lineRule="auto"/>
        <w:rPr>
          <w:rFonts w:ascii="宋体" w:hAnsi="宋体"/>
        </w:rPr>
      </w:pPr>
      <w:r>
        <w:rPr>
          <w:rFonts w:ascii="宋体" w:hAnsi="宋体" w:hint="eastAsia"/>
        </w:rPr>
        <w:t>2. 拆除利旧电缆应进行绝缘测试，不符合要求电缆严禁安装使用。</w:t>
      </w:r>
    </w:p>
    <w:p w:rsidR="007D221B" w:rsidRPr="00C92328" w:rsidRDefault="007D221B" w:rsidP="00F24C18">
      <w:pPr>
        <w:spacing w:line="360" w:lineRule="auto"/>
        <w:rPr>
          <w:rFonts w:ascii="宋体" w:hAnsi="宋体"/>
        </w:rPr>
      </w:pPr>
    </w:p>
    <w:p w:rsidR="00F24C18" w:rsidRPr="00D44D4E" w:rsidRDefault="00F24C18" w:rsidP="00D44D4E">
      <w:pPr>
        <w:pStyle w:val="2"/>
        <w:jc w:val="center"/>
        <w:rPr>
          <w:rFonts w:ascii="黑体" w:eastAsia="黑体" w:hAnsi="黑体"/>
          <w:b w:val="0"/>
        </w:rPr>
      </w:pPr>
      <w:r w:rsidRPr="00D44D4E">
        <w:rPr>
          <w:rFonts w:ascii="黑体" w:eastAsia="黑体" w:hAnsi="黑体"/>
          <w:b w:val="0"/>
          <w:sz w:val="21"/>
          <w:szCs w:val="21"/>
        </w:rPr>
        <w:t>7.4</w:t>
      </w:r>
      <w:r w:rsidRPr="00D44D4E">
        <w:rPr>
          <w:rFonts w:ascii="黑体" w:eastAsia="黑体" w:hAnsi="黑体" w:hint="eastAsia"/>
          <w:b w:val="0"/>
          <w:sz w:val="21"/>
          <w:szCs w:val="21"/>
        </w:rPr>
        <w:t>利旧电气设备的安装</w:t>
      </w:r>
    </w:p>
    <w:p w:rsidR="00F24C18" w:rsidRPr="00D44D4E" w:rsidRDefault="00F24C18" w:rsidP="00F24C18">
      <w:pPr>
        <w:spacing w:line="360" w:lineRule="auto"/>
        <w:jc w:val="center"/>
        <w:rPr>
          <w:rFonts w:ascii="黑体" w:eastAsia="黑体" w:hAnsi="黑体"/>
        </w:rPr>
      </w:pPr>
      <w:r w:rsidRPr="00D44D4E">
        <w:rPr>
          <w:rFonts w:ascii="黑体" w:eastAsia="黑体" w:hAnsi="黑体" w:hint="eastAsia"/>
        </w:rPr>
        <w:t>Ⅰ</w:t>
      </w:r>
      <w:r w:rsidRPr="00D44D4E">
        <w:rPr>
          <w:rFonts w:ascii="黑体" w:eastAsia="黑体" w:hAnsi="黑体"/>
        </w:rPr>
        <w:t xml:space="preserve">  </w:t>
      </w:r>
      <w:r w:rsidRPr="00D44D4E">
        <w:rPr>
          <w:rFonts w:ascii="黑体" w:eastAsia="黑体" w:hAnsi="黑体" w:hint="eastAsia"/>
        </w:rPr>
        <w:t>主控项目</w:t>
      </w:r>
    </w:p>
    <w:p w:rsidR="00F24C18" w:rsidRPr="00D44D4E" w:rsidRDefault="00F24C18" w:rsidP="00F24C18">
      <w:pPr>
        <w:spacing w:line="360" w:lineRule="auto"/>
        <w:rPr>
          <w:rFonts w:ascii="宋体" w:hAnsi="宋体"/>
        </w:rPr>
      </w:pPr>
      <w:r w:rsidRPr="00D44D4E">
        <w:rPr>
          <w:rFonts w:ascii="黑体" w:eastAsia="黑体" w:hAnsi="黑体"/>
        </w:rPr>
        <w:t>7.4.1</w:t>
      </w:r>
      <w:r w:rsidRPr="00D44D4E">
        <w:rPr>
          <w:rFonts w:ascii="宋体" w:hAnsi="宋体" w:hint="eastAsia"/>
        </w:rPr>
        <w:t>利旧变压器安装</w:t>
      </w:r>
    </w:p>
    <w:p w:rsidR="00F24C18" w:rsidRDefault="00F24C18" w:rsidP="00F24C18">
      <w:pPr>
        <w:spacing w:line="360" w:lineRule="auto"/>
        <w:rPr>
          <w:rFonts w:ascii="宋体" w:hAnsi="宋体"/>
        </w:rPr>
      </w:pPr>
      <w:r>
        <w:rPr>
          <w:rFonts w:ascii="宋体" w:hAnsi="宋体" w:hint="eastAsia"/>
        </w:rPr>
        <w:t>1. 变压器应按本规范第7.1.3条规定交接试验合格，油化验合格；</w:t>
      </w:r>
    </w:p>
    <w:p w:rsidR="00F24C18" w:rsidRDefault="00F24C18" w:rsidP="00F24C18">
      <w:pPr>
        <w:spacing w:line="360" w:lineRule="auto"/>
        <w:rPr>
          <w:rFonts w:ascii="宋体" w:hAnsi="宋体"/>
        </w:rPr>
      </w:pPr>
      <w:r w:rsidRPr="00D44D4E">
        <w:rPr>
          <w:rFonts w:ascii="黑体" w:eastAsia="黑体" w:hAnsi="黑体"/>
        </w:rPr>
        <w:t>7.4.2</w:t>
      </w:r>
      <w:r w:rsidRPr="00D44D4E">
        <w:rPr>
          <w:rFonts w:ascii="宋体" w:hAnsi="宋体" w:hint="eastAsia"/>
        </w:rPr>
        <w:t>利旧电气配电盘、成套柜安装</w:t>
      </w:r>
    </w:p>
    <w:p w:rsidR="00F24C18" w:rsidRDefault="00F24C18" w:rsidP="00F24C18">
      <w:pPr>
        <w:spacing w:line="360" w:lineRule="auto"/>
        <w:rPr>
          <w:rFonts w:ascii="宋体" w:hAnsi="宋体"/>
        </w:rPr>
      </w:pPr>
      <w:r>
        <w:rPr>
          <w:rFonts w:ascii="宋体" w:hAnsi="宋体" w:hint="eastAsia"/>
        </w:rPr>
        <w:t>1. 电气盘柜调整试验应按有关规定执行，操作及联动试验正确符合要求；互感器、电抗器、避雷器、电容器等电气元器件应按本规范第7.1.3条规定交接试验合格，调试记录完整；</w:t>
      </w:r>
    </w:p>
    <w:p w:rsidR="00F24C18" w:rsidRDefault="00F24C18" w:rsidP="00F24C18">
      <w:pPr>
        <w:spacing w:line="360" w:lineRule="auto"/>
        <w:rPr>
          <w:rFonts w:ascii="宋体" w:hAnsi="宋体"/>
        </w:rPr>
      </w:pPr>
      <w:r>
        <w:rPr>
          <w:rFonts w:ascii="宋体" w:hAnsi="宋体" w:hint="eastAsia"/>
        </w:rPr>
        <w:t>2.</w:t>
      </w:r>
      <w:r>
        <w:rPr>
          <w:rFonts w:ascii="宋体" w:hAnsi="宋体" w:hint="eastAsia"/>
          <w:color w:val="000000"/>
        </w:rPr>
        <w:t>高压盘柜内</w:t>
      </w:r>
      <w:r w:rsidRPr="00692226">
        <w:rPr>
          <w:rFonts w:ascii="宋体" w:hAnsi="宋体" w:hint="eastAsia"/>
          <w:color w:val="000000"/>
        </w:rPr>
        <w:t>断路器</w:t>
      </w:r>
      <w:r>
        <w:rPr>
          <w:rFonts w:ascii="宋体" w:hAnsi="宋体" w:hint="eastAsia"/>
          <w:color w:val="000000"/>
        </w:rPr>
        <w:t>、</w:t>
      </w:r>
      <w:r w:rsidRPr="00692226">
        <w:rPr>
          <w:rFonts w:ascii="宋体" w:hAnsi="宋体" w:hint="eastAsia"/>
          <w:color w:val="000000"/>
        </w:rPr>
        <w:t>隔离开关</w:t>
      </w:r>
      <w:r>
        <w:rPr>
          <w:rFonts w:ascii="宋体" w:hAnsi="宋体" w:hint="eastAsia"/>
          <w:color w:val="000000"/>
        </w:rPr>
        <w:t>、</w:t>
      </w:r>
      <w:r>
        <w:rPr>
          <w:rFonts w:ascii="宋体" w:hAnsi="宋体" w:hint="eastAsia"/>
        </w:rPr>
        <w:t>高压母线绝缘子和高压穿墙套管交接试验合格；</w:t>
      </w:r>
    </w:p>
    <w:p w:rsidR="00F24C18" w:rsidRDefault="00F24C18" w:rsidP="00F24C18">
      <w:pPr>
        <w:spacing w:line="360" w:lineRule="auto"/>
        <w:rPr>
          <w:rFonts w:ascii="宋体" w:hAnsi="宋体"/>
        </w:rPr>
      </w:pPr>
      <w:r w:rsidRPr="00D44D4E">
        <w:rPr>
          <w:rFonts w:ascii="黑体" w:eastAsia="黑体" w:hAnsi="黑体"/>
        </w:rPr>
        <w:t>7.4.3</w:t>
      </w:r>
      <w:r w:rsidRPr="00D44D4E">
        <w:rPr>
          <w:rFonts w:ascii="宋体" w:hAnsi="宋体" w:hint="eastAsia"/>
        </w:rPr>
        <w:t>利旧主传动电机安装</w:t>
      </w:r>
    </w:p>
    <w:p w:rsidR="00F24C18" w:rsidRPr="00DA1ABC" w:rsidRDefault="00F24C18" w:rsidP="00F24C18">
      <w:pPr>
        <w:spacing w:line="360" w:lineRule="auto"/>
        <w:rPr>
          <w:rFonts w:ascii="宋体" w:hAnsi="宋体"/>
        </w:rPr>
      </w:pPr>
      <w:r>
        <w:rPr>
          <w:rFonts w:ascii="宋体" w:hAnsi="宋体" w:hint="eastAsia"/>
        </w:rPr>
        <w:t>1. 主传动电机应按本规范第7.1.3条规定交接试验合格；</w:t>
      </w:r>
    </w:p>
    <w:p w:rsidR="00F24C18" w:rsidRDefault="00F24C18" w:rsidP="00F24C18">
      <w:pPr>
        <w:spacing w:line="360" w:lineRule="auto"/>
        <w:rPr>
          <w:rFonts w:ascii="宋体" w:hAnsi="宋体"/>
        </w:rPr>
      </w:pPr>
      <w:r>
        <w:rPr>
          <w:rFonts w:ascii="宋体" w:hAnsi="宋体" w:hint="eastAsia"/>
        </w:rPr>
        <w:t>2. 主传动电机相间绝缘电阻值必须符合检修规程规定；</w:t>
      </w:r>
    </w:p>
    <w:p w:rsidR="00F24C18" w:rsidRDefault="00F24C18" w:rsidP="00F24C18">
      <w:pPr>
        <w:spacing w:line="360" w:lineRule="auto"/>
        <w:rPr>
          <w:rFonts w:ascii="宋体" w:hAnsi="宋体"/>
        </w:rPr>
      </w:pPr>
      <w:r w:rsidRPr="00D44D4E">
        <w:rPr>
          <w:rFonts w:ascii="黑体" w:eastAsia="黑体" w:hAnsi="黑体"/>
        </w:rPr>
        <w:t>7.4.4</w:t>
      </w:r>
      <w:r w:rsidRPr="00D44D4E">
        <w:rPr>
          <w:rFonts w:ascii="宋体" w:hAnsi="宋体" w:hint="eastAsia"/>
        </w:rPr>
        <w:t>利旧滑触线和移动式软电缆安装</w:t>
      </w:r>
    </w:p>
    <w:p w:rsidR="00F24C18" w:rsidRDefault="00F24C18" w:rsidP="00F24C18">
      <w:pPr>
        <w:spacing w:line="360" w:lineRule="auto"/>
        <w:rPr>
          <w:rFonts w:ascii="宋体" w:hAnsi="宋体"/>
        </w:rPr>
      </w:pPr>
      <w:r>
        <w:rPr>
          <w:rFonts w:ascii="宋体" w:hAnsi="宋体" w:hint="eastAsia"/>
        </w:rPr>
        <w:t>1.利旧滑触线相间或各相对地间绝缘电阻必须符合检修规程规定；</w:t>
      </w:r>
    </w:p>
    <w:p w:rsidR="00F24C18" w:rsidRPr="00C92328" w:rsidRDefault="00F24C18" w:rsidP="00F24C18">
      <w:pPr>
        <w:spacing w:line="360" w:lineRule="auto"/>
        <w:rPr>
          <w:rFonts w:ascii="宋体" w:hAnsi="宋体"/>
        </w:rPr>
      </w:pPr>
      <w:r w:rsidRPr="00D44D4E">
        <w:rPr>
          <w:rFonts w:ascii="黑体" w:eastAsia="黑体" w:hAnsi="黑体"/>
        </w:rPr>
        <w:t>7.4.5</w:t>
      </w:r>
      <w:r w:rsidRPr="00D44D4E">
        <w:rPr>
          <w:rFonts w:ascii="宋体" w:hAnsi="宋体" w:hint="eastAsia"/>
        </w:rPr>
        <w:t>利旧电缆敷设</w:t>
      </w:r>
    </w:p>
    <w:p w:rsidR="00F24C18" w:rsidRDefault="00F24C18" w:rsidP="00F24C18">
      <w:pPr>
        <w:spacing w:line="360" w:lineRule="auto"/>
        <w:rPr>
          <w:rFonts w:ascii="宋体" w:hAnsi="宋体"/>
        </w:rPr>
      </w:pPr>
      <w:r>
        <w:rPr>
          <w:rFonts w:ascii="宋体" w:hAnsi="宋体" w:hint="eastAsia"/>
        </w:rPr>
        <w:lastRenderedPageBreak/>
        <w:t>1. 利旧高压电力电缆应按本规范第7.1.3条规定交接试验合格。</w:t>
      </w:r>
    </w:p>
    <w:p w:rsidR="00F24C18" w:rsidRDefault="00F24C18" w:rsidP="00F24C18">
      <w:pPr>
        <w:spacing w:line="360" w:lineRule="auto"/>
        <w:rPr>
          <w:rFonts w:ascii="宋体" w:hAnsi="宋体"/>
        </w:rPr>
      </w:pPr>
      <w:r>
        <w:rPr>
          <w:rFonts w:ascii="宋体" w:hAnsi="宋体" w:hint="eastAsia"/>
        </w:rPr>
        <w:t>2. 利旧电缆绝缘电阻值必须符合检修规程规定。</w:t>
      </w:r>
    </w:p>
    <w:p w:rsidR="00F24C18" w:rsidRDefault="00F24C18" w:rsidP="00F24C18">
      <w:pPr>
        <w:spacing w:line="360" w:lineRule="auto"/>
        <w:rPr>
          <w:rFonts w:ascii="宋体" w:hAnsi="宋体"/>
        </w:rPr>
      </w:pPr>
      <w:r w:rsidRPr="00D44D4E">
        <w:rPr>
          <w:rFonts w:ascii="黑体" w:eastAsia="黑体" w:hAnsi="黑体"/>
        </w:rPr>
        <w:t>7.4.6</w:t>
      </w:r>
      <w:r>
        <w:rPr>
          <w:rFonts w:ascii="宋体" w:hAnsi="宋体" w:hint="eastAsia"/>
        </w:rPr>
        <w:t>所有利旧电气设备裸露且不带电的金属部分必须可靠接地。</w:t>
      </w:r>
    </w:p>
    <w:p w:rsidR="00AE16A0" w:rsidRPr="00AE16A0" w:rsidRDefault="00AE16A0" w:rsidP="00F24C18">
      <w:pPr>
        <w:spacing w:line="360" w:lineRule="auto"/>
        <w:rPr>
          <w:rFonts w:ascii="宋体" w:hAnsi="宋体"/>
        </w:rPr>
      </w:pPr>
    </w:p>
    <w:p w:rsidR="00F24C18" w:rsidRDefault="00F24C18" w:rsidP="00F24C18">
      <w:pPr>
        <w:spacing w:line="360" w:lineRule="auto"/>
        <w:jc w:val="center"/>
        <w:rPr>
          <w:rFonts w:ascii="宋体" w:hAnsi="宋体"/>
          <w:b/>
        </w:rPr>
      </w:pPr>
      <w:r w:rsidRPr="001A5882">
        <w:rPr>
          <w:rFonts w:ascii="宋体" w:hAnsi="宋体" w:hint="eastAsia"/>
          <w:b/>
        </w:rPr>
        <w:t>Ⅱ</w:t>
      </w:r>
      <w:r>
        <w:rPr>
          <w:rFonts w:ascii="宋体" w:hAnsi="宋体" w:hint="eastAsia"/>
          <w:b/>
        </w:rPr>
        <w:t xml:space="preserve">  一般项目</w:t>
      </w:r>
    </w:p>
    <w:p w:rsidR="00F24C18" w:rsidRPr="00D44D4E" w:rsidRDefault="00F24C18" w:rsidP="00F24C18">
      <w:pPr>
        <w:spacing w:line="360" w:lineRule="auto"/>
        <w:rPr>
          <w:rFonts w:ascii="宋体" w:hAnsi="宋体"/>
        </w:rPr>
      </w:pPr>
      <w:r w:rsidRPr="00D44D4E">
        <w:rPr>
          <w:rFonts w:ascii="黑体" w:eastAsia="黑体" w:hAnsi="黑体"/>
        </w:rPr>
        <w:t>7.4.7</w:t>
      </w:r>
      <w:r w:rsidRPr="00D44D4E">
        <w:rPr>
          <w:rFonts w:ascii="宋体" w:hAnsi="宋体" w:hint="eastAsia"/>
        </w:rPr>
        <w:t>利旧变压器安装</w:t>
      </w:r>
    </w:p>
    <w:p w:rsidR="00F24C18" w:rsidRDefault="00F24C18" w:rsidP="00F24C18">
      <w:pPr>
        <w:spacing w:line="360" w:lineRule="auto"/>
        <w:rPr>
          <w:rFonts w:ascii="宋体" w:hAnsi="宋体"/>
        </w:rPr>
      </w:pPr>
      <w:r>
        <w:rPr>
          <w:rFonts w:ascii="宋体" w:hAnsi="宋体" w:hint="eastAsia"/>
        </w:rPr>
        <w:t>1. 利旧变压器器身无渗油现象，油位正常，高低压瓷瓶完好、无破损；利旧变压器本体外壳已整修</w:t>
      </w:r>
      <w:r w:rsidRPr="003150CC">
        <w:rPr>
          <w:rFonts w:ascii="宋体" w:hAnsi="宋体" w:hint="eastAsia"/>
        </w:rPr>
        <w:t>，满足相关检修规程规定。</w:t>
      </w:r>
    </w:p>
    <w:p w:rsidR="00FC72AE" w:rsidRDefault="00FC72AE" w:rsidP="00FC72AE">
      <w:pPr>
        <w:spacing w:line="360" w:lineRule="auto"/>
        <w:rPr>
          <w:rFonts w:ascii="宋体" w:hAnsi="宋体"/>
        </w:rPr>
      </w:pPr>
      <w:r>
        <w:rPr>
          <w:rFonts w:ascii="宋体" w:hAnsi="宋体" w:hint="eastAsia"/>
        </w:rPr>
        <w:t>2. 利旧变压器位置应准确有滚轮的变压器就位后，应用制动装置将滚轮加以固定。</w:t>
      </w:r>
    </w:p>
    <w:p w:rsidR="00FC72AE" w:rsidRPr="009732B8" w:rsidRDefault="00FC72AE" w:rsidP="00FC72AE">
      <w:pPr>
        <w:spacing w:line="360" w:lineRule="auto"/>
        <w:rPr>
          <w:rFonts w:ascii="宋体" w:hAnsi="宋体"/>
        </w:rPr>
      </w:pPr>
      <w:r>
        <w:rPr>
          <w:rFonts w:ascii="宋体" w:hAnsi="宋体" w:hint="eastAsia"/>
        </w:rPr>
        <w:t>3. 利旧电气母线连接处宜打磨、涂抹导电膏，确保其导电性。</w:t>
      </w:r>
    </w:p>
    <w:p w:rsidR="00F24C18" w:rsidRDefault="00F24C18" w:rsidP="00F24C18">
      <w:pPr>
        <w:spacing w:line="360" w:lineRule="auto"/>
        <w:rPr>
          <w:rFonts w:ascii="宋体" w:hAnsi="宋体"/>
        </w:rPr>
      </w:pPr>
      <w:r w:rsidRPr="00D44D4E">
        <w:rPr>
          <w:rFonts w:ascii="黑体" w:eastAsia="黑体" w:hAnsi="黑体"/>
        </w:rPr>
        <w:t>7.4.8</w:t>
      </w:r>
      <w:r w:rsidRPr="00D44D4E">
        <w:rPr>
          <w:rFonts w:ascii="宋体" w:hAnsi="宋体" w:hint="eastAsia"/>
        </w:rPr>
        <w:t>利旧电气配电盘、成套柜安装</w:t>
      </w:r>
    </w:p>
    <w:p w:rsidR="00F24C18" w:rsidRDefault="00F24C18" w:rsidP="00F24C18">
      <w:pPr>
        <w:spacing w:line="360" w:lineRule="auto"/>
        <w:rPr>
          <w:rFonts w:ascii="宋体" w:hAnsi="宋体"/>
        </w:rPr>
      </w:pPr>
      <w:r>
        <w:rPr>
          <w:rFonts w:ascii="宋体" w:hAnsi="宋体" w:hint="eastAsia"/>
        </w:rPr>
        <w:t>1. 利旧电气盘柜内部电气原件检查，柜体变形检查。利旧盘柜已整修，</w:t>
      </w:r>
      <w:r w:rsidRPr="003150CC">
        <w:rPr>
          <w:rFonts w:ascii="宋体" w:hAnsi="宋体" w:hint="eastAsia"/>
        </w:rPr>
        <w:t>满足</w:t>
      </w:r>
      <w:r>
        <w:rPr>
          <w:rFonts w:ascii="宋体" w:hAnsi="宋体" w:hint="eastAsia"/>
        </w:rPr>
        <w:t>相关</w:t>
      </w:r>
      <w:r w:rsidRPr="003150CC">
        <w:rPr>
          <w:rFonts w:ascii="宋体" w:hAnsi="宋体" w:hint="eastAsia"/>
        </w:rPr>
        <w:t>检修规程规定。</w:t>
      </w:r>
    </w:p>
    <w:p w:rsidR="00F24C18" w:rsidRDefault="00F24C18" w:rsidP="00F24C18">
      <w:pPr>
        <w:spacing w:line="360" w:lineRule="auto"/>
        <w:rPr>
          <w:rFonts w:ascii="宋体" w:hAnsi="宋体"/>
        </w:rPr>
      </w:pPr>
      <w:r>
        <w:rPr>
          <w:rFonts w:ascii="宋体" w:hAnsi="宋体" w:hint="eastAsia"/>
        </w:rPr>
        <w:t>2.利旧电气盘柜</w:t>
      </w:r>
      <w:r w:rsidRPr="00692226">
        <w:rPr>
          <w:rFonts w:ascii="宋体" w:hAnsi="宋体" w:hint="eastAsia"/>
          <w:color w:val="000000"/>
        </w:rPr>
        <w:t>单独或成列安装时，其垂直度、水平偏差，以及盘、柜面偏差和盘、柜间接缝的</w:t>
      </w:r>
      <w:r>
        <w:rPr>
          <w:rFonts w:ascii="宋体" w:hAnsi="宋体" w:hint="eastAsia"/>
        </w:rPr>
        <w:t>允许偏差符合表7.4.8规定</w:t>
      </w:r>
    </w:p>
    <w:p w:rsidR="00F24C18" w:rsidRPr="00D44D4E" w:rsidRDefault="00F24C18" w:rsidP="00F24C18">
      <w:pPr>
        <w:spacing w:line="360" w:lineRule="auto"/>
        <w:jc w:val="center"/>
        <w:rPr>
          <w:rFonts w:ascii="黑体" w:eastAsia="黑体" w:hAnsi="黑体"/>
        </w:rPr>
      </w:pPr>
      <w:r w:rsidRPr="00D44D4E">
        <w:rPr>
          <w:rFonts w:ascii="黑体" w:eastAsia="黑体" w:hAnsi="黑体" w:hint="eastAsia"/>
        </w:rPr>
        <w:t>表</w:t>
      </w:r>
      <w:r w:rsidRPr="00D44D4E">
        <w:rPr>
          <w:rFonts w:ascii="黑体" w:eastAsia="黑体" w:hAnsi="黑体"/>
        </w:rPr>
        <w:t xml:space="preserve">7.4.8  </w:t>
      </w:r>
      <w:r w:rsidRPr="00D44D4E">
        <w:rPr>
          <w:rFonts w:ascii="黑体" w:eastAsia="黑体" w:hAnsi="黑体" w:hint="eastAsia"/>
        </w:rPr>
        <w:t>盘、柜安装的允许偏差（</w:t>
      </w:r>
      <w:r w:rsidRPr="00D44D4E">
        <w:rPr>
          <w:rFonts w:ascii="黑体" w:eastAsia="黑体" w:hAnsi="黑体"/>
        </w:rPr>
        <w:t>mm）</w:t>
      </w:r>
    </w:p>
    <w:tbl>
      <w:tblPr>
        <w:tblW w:w="0" w:type="auto"/>
        <w:jc w:val="center"/>
        <w:tblLayout w:type="fixed"/>
        <w:tblCellMar>
          <w:left w:w="0" w:type="dxa"/>
          <w:right w:w="0" w:type="dxa"/>
        </w:tblCellMar>
        <w:tblLook w:val="0000"/>
      </w:tblPr>
      <w:tblGrid>
        <w:gridCol w:w="1580"/>
        <w:gridCol w:w="1606"/>
        <w:gridCol w:w="2714"/>
      </w:tblGrid>
      <w:tr w:rsidR="00F24C18" w:rsidRPr="00477C44" w:rsidTr="007D221B">
        <w:trPr>
          <w:trHeight w:val="298"/>
          <w:jc w:val="center"/>
        </w:trPr>
        <w:tc>
          <w:tcPr>
            <w:tcW w:w="3186" w:type="dxa"/>
            <w:gridSpan w:val="2"/>
            <w:tcBorders>
              <w:top w:val="single" w:sz="12" w:space="0" w:color="auto"/>
              <w:left w:val="single" w:sz="12" w:space="0" w:color="auto"/>
              <w:bottom w:val="single" w:sz="8" w:space="0" w:color="auto"/>
              <w:right w:val="single" w:sz="8" w:space="0" w:color="auto"/>
            </w:tcBorders>
          </w:tcPr>
          <w:p w:rsidR="00F24C18" w:rsidRPr="00D44D4E" w:rsidRDefault="00F24C18" w:rsidP="007D221B">
            <w:pPr>
              <w:autoSpaceDE w:val="0"/>
              <w:autoSpaceDN w:val="0"/>
              <w:jc w:val="center"/>
              <w:rPr>
                <w:rFonts w:ascii="宋体" w:cs="宋体"/>
                <w:color w:val="000000"/>
                <w:sz w:val="18"/>
                <w:szCs w:val="18"/>
              </w:rPr>
            </w:pPr>
            <w:r w:rsidRPr="00D44D4E">
              <w:rPr>
                <w:rFonts w:ascii="宋体" w:cs="宋体" w:hint="eastAsia"/>
                <w:color w:val="000000"/>
                <w:sz w:val="18"/>
                <w:szCs w:val="18"/>
              </w:rPr>
              <w:t>项</w:t>
            </w:r>
            <w:r w:rsidRPr="00D44D4E">
              <w:rPr>
                <w:rFonts w:ascii="宋体" w:cs="宋体"/>
                <w:color w:val="000000"/>
                <w:sz w:val="18"/>
                <w:szCs w:val="18"/>
              </w:rPr>
              <w:t xml:space="preserve">    </w:t>
            </w:r>
            <w:r w:rsidRPr="00D44D4E">
              <w:rPr>
                <w:rFonts w:ascii="宋体" w:cs="宋体" w:hint="eastAsia"/>
                <w:color w:val="000000"/>
                <w:sz w:val="18"/>
                <w:szCs w:val="18"/>
              </w:rPr>
              <w:t>目</w:t>
            </w:r>
          </w:p>
        </w:tc>
        <w:tc>
          <w:tcPr>
            <w:tcW w:w="2714" w:type="dxa"/>
            <w:tcBorders>
              <w:top w:val="single" w:sz="12" w:space="0" w:color="auto"/>
              <w:left w:val="single" w:sz="8" w:space="0" w:color="auto"/>
              <w:bottom w:val="single" w:sz="8" w:space="0" w:color="auto"/>
              <w:right w:val="single" w:sz="12" w:space="0" w:color="auto"/>
            </w:tcBorders>
          </w:tcPr>
          <w:p w:rsidR="00F24C18" w:rsidRPr="00D44D4E" w:rsidRDefault="00F24C18" w:rsidP="007D221B">
            <w:pPr>
              <w:autoSpaceDE w:val="0"/>
              <w:autoSpaceDN w:val="0"/>
              <w:jc w:val="center"/>
              <w:rPr>
                <w:rFonts w:ascii="宋体" w:cs="宋体"/>
                <w:color w:val="000000"/>
                <w:sz w:val="18"/>
                <w:szCs w:val="18"/>
              </w:rPr>
            </w:pPr>
            <w:r w:rsidRPr="00D44D4E">
              <w:rPr>
                <w:rFonts w:ascii="宋体" w:cs="宋体" w:hint="eastAsia"/>
                <w:color w:val="000000"/>
                <w:sz w:val="18"/>
                <w:szCs w:val="18"/>
              </w:rPr>
              <w:t>允许偏差</w:t>
            </w:r>
          </w:p>
        </w:tc>
      </w:tr>
      <w:tr w:rsidR="00F24C18" w:rsidRPr="00477C44" w:rsidTr="007D221B">
        <w:trPr>
          <w:trHeight w:val="320"/>
          <w:jc w:val="center"/>
        </w:trPr>
        <w:tc>
          <w:tcPr>
            <w:tcW w:w="3186" w:type="dxa"/>
            <w:gridSpan w:val="2"/>
            <w:tcBorders>
              <w:top w:val="single" w:sz="8" w:space="0" w:color="auto"/>
              <w:left w:val="single" w:sz="12" w:space="0" w:color="auto"/>
              <w:bottom w:val="single" w:sz="8" w:space="0" w:color="auto"/>
              <w:right w:val="single" w:sz="8" w:space="0" w:color="auto"/>
            </w:tcBorders>
          </w:tcPr>
          <w:p w:rsidR="00F24C18" w:rsidRPr="00D44D4E" w:rsidRDefault="00F24C18" w:rsidP="007D221B">
            <w:pPr>
              <w:autoSpaceDE w:val="0"/>
              <w:autoSpaceDN w:val="0"/>
              <w:jc w:val="center"/>
              <w:rPr>
                <w:rFonts w:ascii="宋体" w:cs="宋体"/>
                <w:color w:val="000000"/>
                <w:sz w:val="18"/>
                <w:szCs w:val="18"/>
              </w:rPr>
            </w:pPr>
            <w:r w:rsidRPr="00D44D4E">
              <w:rPr>
                <w:rFonts w:ascii="宋体" w:cs="宋体" w:hint="eastAsia"/>
                <w:color w:val="000000"/>
                <w:sz w:val="18"/>
                <w:szCs w:val="18"/>
              </w:rPr>
              <w:t>垂直度</w:t>
            </w:r>
            <w:r w:rsidRPr="00D44D4E">
              <w:rPr>
                <w:rFonts w:ascii="宋体" w:cs="宋体"/>
                <w:color w:val="000000"/>
                <w:sz w:val="18"/>
                <w:szCs w:val="18"/>
              </w:rPr>
              <w:t>(</w:t>
            </w:r>
            <w:r w:rsidRPr="00D44D4E">
              <w:rPr>
                <w:rFonts w:ascii="宋体" w:cs="宋体" w:hint="eastAsia"/>
                <w:color w:val="000000"/>
                <w:sz w:val="18"/>
                <w:szCs w:val="18"/>
              </w:rPr>
              <w:t>每米</w:t>
            </w:r>
            <w:r w:rsidRPr="00D44D4E">
              <w:rPr>
                <w:rFonts w:ascii="宋体" w:cs="宋体"/>
                <w:color w:val="000000"/>
                <w:sz w:val="18"/>
                <w:szCs w:val="18"/>
              </w:rPr>
              <w:t>)</w:t>
            </w:r>
          </w:p>
        </w:tc>
        <w:tc>
          <w:tcPr>
            <w:tcW w:w="2714" w:type="dxa"/>
            <w:tcBorders>
              <w:top w:val="single" w:sz="8" w:space="0" w:color="auto"/>
              <w:left w:val="single" w:sz="8" w:space="0" w:color="auto"/>
              <w:bottom w:val="single" w:sz="8" w:space="0" w:color="auto"/>
              <w:right w:val="single" w:sz="12" w:space="0" w:color="auto"/>
            </w:tcBorders>
            <w:vAlign w:val="center"/>
          </w:tcPr>
          <w:p w:rsidR="00F24C18" w:rsidRPr="00D44D4E" w:rsidRDefault="00F24C18" w:rsidP="007D221B">
            <w:pPr>
              <w:autoSpaceDE w:val="0"/>
              <w:autoSpaceDN w:val="0"/>
              <w:jc w:val="center"/>
              <w:rPr>
                <w:rFonts w:ascii="宋体" w:cs="宋体"/>
                <w:color w:val="000000"/>
                <w:sz w:val="18"/>
                <w:szCs w:val="18"/>
              </w:rPr>
            </w:pPr>
            <w:r w:rsidRPr="00D44D4E">
              <w:rPr>
                <w:rFonts w:ascii="宋体" w:cs="宋体"/>
                <w:color w:val="000000"/>
                <w:sz w:val="18"/>
                <w:szCs w:val="18"/>
              </w:rPr>
              <w:t>3</w:t>
            </w:r>
          </w:p>
        </w:tc>
      </w:tr>
      <w:tr w:rsidR="00F24C18" w:rsidRPr="00477C44" w:rsidTr="007D221B">
        <w:trPr>
          <w:trHeight w:val="320"/>
          <w:jc w:val="center"/>
        </w:trPr>
        <w:tc>
          <w:tcPr>
            <w:tcW w:w="3186" w:type="dxa"/>
            <w:gridSpan w:val="2"/>
            <w:tcBorders>
              <w:top w:val="single" w:sz="8" w:space="0" w:color="auto"/>
              <w:left w:val="single" w:sz="12" w:space="0" w:color="auto"/>
              <w:bottom w:val="single" w:sz="8" w:space="0" w:color="auto"/>
              <w:right w:val="single" w:sz="8" w:space="0" w:color="auto"/>
            </w:tcBorders>
          </w:tcPr>
          <w:p w:rsidR="00F24C18" w:rsidRPr="00D44D4E" w:rsidRDefault="00F24C18" w:rsidP="007D221B">
            <w:pPr>
              <w:autoSpaceDE w:val="0"/>
              <w:autoSpaceDN w:val="0"/>
              <w:jc w:val="center"/>
              <w:rPr>
                <w:rFonts w:ascii="宋体" w:cs="宋体"/>
                <w:color w:val="000000"/>
                <w:sz w:val="18"/>
                <w:szCs w:val="18"/>
              </w:rPr>
            </w:pPr>
            <w:r w:rsidRPr="00D44D4E">
              <w:rPr>
                <w:rFonts w:ascii="宋体" w:cs="宋体" w:hint="eastAsia"/>
                <w:color w:val="000000"/>
                <w:sz w:val="18"/>
                <w:szCs w:val="18"/>
              </w:rPr>
              <w:t>盘间接缝</w:t>
            </w:r>
          </w:p>
        </w:tc>
        <w:tc>
          <w:tcPr>
            <w:tcW w:w="2714" w:type="dxa"/>
            <w:tcBorders>
              <w:top w:val="single" w:sz="8" w:space="0" w:color="auto"/>
              <w:left w:val="single" w:sz="8" w:space="0" w:color="auto"/>
              <w:bottom w:val="single" w:sz="8" w:space="0" w:color="auto"/>
              <w:right w:val="single" w:sz="12" w:space="0" w:color="auto"/>
            </w:tcBorders>
            <w:vAlign w:val="center"/>
          </w:tcPr>
          <w:p w:rsidR="00F24C18" w:rsidRPr="00D44D4E" w:rsidRDefault="00F24C18" w:rsidP="007D221B">
            <w:pPr>
              <w:autoSpaceDE w:val="0"/>
              <w:autoSpaceDN w:val="0"/>
              <w:jc w:val="center"/>
              <w:rPr>
                <w:rFonts w:ascii="宋体" w:cs="宋体"/>
                <w:color w:val="000000"/>
                <w:sz w:val="18"/>
                <w:szCs w:val="18"/>
              </w:rPr>
            </w:pPr>
            <w:r w:rsidRPr="00D44D4E">
              <w:rPr>
                <w:rFonts w:ascii="宋体" w:cs="宋体"/>
                <w:color w:val="000000"/>
                <w:sz w:val="18"/>
                <w:szCs w:val="18"/>
              </w:rPr>
              <w:t>4</w:t>
            </w:r>
          </w:p>
        </w:tc>
      </w:tr>
      <w:tr w:rsidR="00F24C18" w:rsidRPr="00477C44" w:rsidTr="007D221B">
        <w:trPr>
          <w:trHeight w:val="327"/>
          <w:jc w:val="center"/>
        </w:trPr>
        <w:tc>
          <w:tcPr>
            <w:tcW w:w="1580" w:type="dxa"/>
            <w:vMerge w:val="restart"/>
            <w:tcBorders>
              <w:top w:val="single" w:sz="8" w:space="0" w:color="auto"/>
              <w:left w:val="single" w:sz="12" w:space="0" w:color="auto"/>
              <w:right w:val="single" w:sz="8" w:space="0" w:color="auto"/>
            </w:tcBorders>
            <w:vAlign w:val="center"/>
          </w:tcPr>
          <w:p w:rsidR="00F24C18" w:rsidRPr="00D44D4E" w:rsidRDefault="00F24C18" w:rsidP="007D221B">
            <w:pPr>
              <w:autoSpaceDE w:val="0"/>
              <w:autoSpaceDN w:val="0"/>
              <w:jc w:val="center"/>
              <w:rPr>
                <w:rFonts w:ascii="宋体" w:cs="宋体"/>
                <w:color w:val="000000"/>
                <w:sz w:val="18"/>
                <w:szCs w:val="18"/>
              </w:rPr>
            </w:pPr>
            <w:r w:rsidRPr="00D44D4E">
              <w:rPr>
                <w:rFonts w:ascii="宋体" w:cs="宋体" w:hint="eastAsia"/>
                <w:color w:val="000000"/>
                <w:sz w:val="18"/>
                <w:szCs w:val="18"/>
              </w:rPr>
              <w:t>盘面偏差</w:t>
            </w:r>
          </w:p>
        </w:tc>
        <w:tc>
          <w:tcPr>
            <w:tcW w:w="1606" w:type="dxa"/>
            <w:tcBorders>
              <w:top w:val="single" w:sz="8" w:space="0" w:color="auto"/>
              <w:left w:val="single" w:sz="8" w:space="0" w:color="auto"/>
              <w:bottom w:val="single" w:sz="8" w:space="0" w:color="auto"/>
              <w:right w:val="single" w:sz="8" w:space="0" w:color="auto"/>
            </w:tcBorders>
          </w:tcPr>
          <w:p w:rsidR="00F24C18" w:rsidRPr="00D44D4E" w:rsidRDefault="00F24C18" w:rsidP="007D221B">
            <w:pPr>
              <w:autoSpaceDE w:val="0"/>
              <w:autoSpaceDN w:val="0"/>
              <w:jc w:val="center"/>
              <w:rPr>
                <w:rFonts w:ascii="宋体" w:cs="宋体"/>
                <w:color w:val="000000"/>
                <w:sz w:val="18"/>
                <w:szCs w:val="18"/>
              </w:rPr>
            </w:pPr>
            <w:r w:rsidRPr="00D44D4E">
              <w:rPr>
                <w:rFonts w:ascii="宋体" w:cs="宋体" w:hint="eastAsia"/>
                <w:color w:val="000000"/>
                <w:sz w:val="18"/>
                <w:szCs w:val="18"/>
              </w:rPr>
              <w:t>相邻两盘</w:t>
            </w:r>
          </w:p>
        </w:tc>
        <w:tc>
          <w:tcPr>
            <w:tcW w:w="2714" w:type="dxa"/>
            <w:tcBorders>
              <w:top w:val="single" w:sz="8" w:space="0" w:color="auto"/>
              <w:left w:val="single" w:sz="8" w:space="0" w:color="auto"/>
              <w:bottom w:val="single" w:sz="8" w:space="0" w:color="auto"/>
              <w:right w:val="single" w:sz="12" w:space="0" w:color="auto"/>
            </w:tcBorders>
            <w:vAlign w:val="center"/>
          </w:tcPr>
          <w:p w:rsidR="00F24C18" w:rsidRPr="00D44D4E" w:rsidRDefault="00F24C18" w:rsidP="007D221B">
            <w:pPr>
              <w:autoSpaceDE w:val="0"/>
              <w:autoSpaceDN w:val="0"/>
              <w:jc w:val="center"/>
              <w:rPr>
                <w:rFonts w:ascii="宋体" w:cs="宋体"/>
                <w:color w:val="000000"/>
                <w:sz w:val="18"/>
                <w:szCs w:val="18"/>
              </w:rPr>
            </w:pPr>
            <w:r w:rsidRPr="00D44D4E">
              <w:rPr>
                <w:rFonts w:ascii="宋体" w:cs="宋体"/>
                <w:color w:val="000000"/>
                <w:sz w:val="18"/>
                <w:szCs w:val="18"/>
              </w:rPr>
              <w:t>2</w:t>
            </w:r>
          </w:p>
        </w:tc>
      </w:tr>
      <w:tr w:rsidR="00F24C18" w:rsidRPr="00477C44" w:rsidTr="007D221B">
        <w:trPr>
          <w:trHeight w:val="302"/>
          <w:jc w:val="center"/>
        </w:trPr>
        <w:tc>
          <w:tcPr>
            <w:tcW w:w="1580" w:type="dxa"/>
            <w:vMerge/>
            <w:tcBorders>
              <w:left w:val="single" w:sz="12" w:space="0" w:color="auto"/>
              <w:bottom w:val="single" w:sz="12" w:space="0" w:color="auto"/>
              <w:right w:val="single" w:sz="8" w:space="0" w:color="auto"/>
            </w:tcBorders>
          </w:tcPr>
          <w:p w:rsidR="00F24C18" w:rsidRPr="00D44D4E" w:rsidRDefault="00F24C18" w:rsidP="007D221B">
            <w:pPr>
              <w:autoSpaceDE w:val="0"/>
              <w:autoSpaceDN w:val="0"/>
              <w:jc w:val="center"/>
              <w:rPr>
                <w:rFonts w:ascii="宋体" w:cs="宋体"/>
                <w:color w:val="000000"/>
                <w:sz w:val="18"/>
                <w:szCs w:val="18"/>
              </w:rPr>
            </w:pPr>
          </w:p>
        </w:tc>
        <w:tc>
          <w:tcPr>
            <w:tcW w:w="1606" w:type="dxa"/>
            <w:tcBorders>
              <w:top w:val="single" w:sz="8" w:space="0" w:color="auto"/>
              <w:left w:val="single" w:sz="8" w:space="0" w:color="auto"/>
              <w:bottom w:val="single" w:sz="12" w:space="0" w:color="auto"/>
              <w:right w:val="single" w:sz="8" w:space="0" w:color="auto"/>
            </w:tcBorders>
            <w:vAlign w:val="center"/>
          </w:tcPr>
          <w:p w:rsidR="00F24C18" w:rsidRPr="00D44D4E" w:rsidRDefault="00F24C18" w:rsidP="007D221B">
            <w:pPr>
              <w:autoSpaceDE w:val="0"/>
              <w:autoSpaceDN w:val="0"/>
              <w:jc w:val="center"/>
              <w:rPr>
                <w:rFonts w:ascii="宋体" w:cs="宋体"/>
                <w:color w:val="000000"/>
                <w:sz w:val="18"/>
                <w:szCs w:val="18"/>
              </w:rPr>
            </w:pPr>
            <w:r w:rsidRPr="00D44D4E">
              <w:rPr>
                <w:rFonts w:ascii="宋体" w:cs="宋体" w:hint="eastAsia"/>
                <w:color w:val="000000"/>
                <w:sz w:val="18"/>
                <w:szCs w:val="18"/>
              </w:rPr>
              <w:t>成列盘面</w:t>
            </w:r>
          </w:p>
        </w:tc>
        <w:tc>
          <w:tcPr>
            <w:tcW w:w="2714" w:type="dxa"/>
            <w:tcBorders>
              <w:top w:val="single" w:sz="8" w:space="0" w:color="auto"/>
              <w:left w:val="single" w:sz="8" w:space="0" w:color="auto"/>
              <w:bottom w:val="single" w:sz="12" w:space="0" w:color="auto"/>
              <w:right w:val="single" w:sz="12" w:space="0" w:color="auto"/>
            </w:tcBorders>
            <w:vAlign w:val="center"/>
          </w:tcPr>
          <w:p w:rsidR="00F24C18" w:rsidRPr="00D44D4E" w:rsidRDefault="00F24C18" w:rsidP="007D221B">
            <w:pPr>
              <w:autoSpaceDE w:val="0"/>
              <w:autoSpaceDN w:val="0"/>
              <w:jc w:val="center"/>
              <w:rPr>
                <w:rFonts w:ascii="宋体" w:cs="宋体"/>
                <w:color w:val="000000"/>
                <w:sz w:val="18"/>
                <w:szCs w:val="18"/>
              </w:rPr>
            </w:pPr>
            <w:r w:rsidRPr="00D44D4E">
              <w:rPr>
                <w:rFonts w:ascii="宋体" w:cs="宋体"/>
                <w:color w:val="000000"/>
                <w:sz w:val="18"/>
                <w:szCs w:val="18"/>
              </w:rPr>
              <w:t>10</w:t>
            </w:r>
          </w:p>
        </w:tc>
      </w:tr>
    </w:tbl>
    <w:p w:rsidR="00F24C18" w:rsidRDefault="00F24C18" w:rsidP="00F24C18">
      <w:pPr>
        <w:spacing w:line="360" w:lineRule="auto"/>
        <w:rPr>
          <w:rFonts w:ascii="宋体" w:hAnsi="宋体"/>
        </w:rPr>
      </w:pPr>
      <w:r w:rsidRPr="00D44D4E">
        <w:rPr>
          <w:rFonts w:ascii="黑体" w:eastAsia="黑体" w:hAnsi="黑体"/>
        </w:rPr>
        <w:t>7.4.9</w:t>
      </w:r>
      <w:r w:rsidRPr="00D44D4E">
        <w:rPr>
          <w:rFonts w:ascii="宋体" w:hAnsi="宋体" w:hint="eastAsia"/>
        </w:rPr>
        <w:t>利旧主传动电机安装</w:t>
      </w:r>
    </w:p>
    <w:p w:rsidR="00F24C18" w:rsidRPr="00DA1ABC" w:rsidRDefault="00F24C18" w:rsidP="00F24C18">
      <w:pPr>
        <w:spacing w:line="360" w:lineRule="auto"/>
        <w:rPr>
          <w:rFonts w:ascii="宋体" w:hAnsi="宋体"/>
        </w:rPr>
      </w:pPr>
      <w:r>
        <w:rPr>
          <w:rFonts w:ascii="宋体" w:hAnsi="宋体" w:hint="eastAsia"/>
        </w:rPr>
        <w:t>1. 利旧电机外壳无破损，基座平整，利旧电机外壳及底座已整修，</w:t>
      </w:r>
      <w:r w:rsidRPr="003150CC">
        <w:rPr>
          <w:rFonts w:ascii="宋体" w:hAnsi="宋体" w:hint="eastAsia"/>
        </w:rPr>
        <w:t>满足</w:t>
      </w:r>
      <w:r>
        <w:rPr>
          <w:rFonts w:ascii="宋体" w:hAnsi="宋体" w:hint="eastAsia"/>
        </w:rPr>
        <w:t>相关</w:t>
      </w:r>
      <w:r w:rsidRPr="003150CC">
        <w:rPr>
          <w:rFonts w:ascii="宋体" w:hAnsi="宋体" w:hint="eastAsia"/>
        </w:rPr>
        <w:t>检修规程规定</w:t>
      </w:r>
      <w:r>
        <w:rPr>
          <w:rFonts w:ascii="宋体" w:hAnsi="宋体" w:hint="eastAsia"/>
        </w:rPr>
        <w:t>。</w:t>
      </w:r>
    </w:p>
    <w:p w:rsidR="00F24C18" w:rsidRPr="007D221B" w:rsidRDefault="00F24C18" w:rsidP="00F24C18">
      <w:pPr>
        <w:spacing w:line="360" w:lineRule="auto"/>
        <w:rPr>
          <w:rFonts w:ascii="宋体" w:hAnsi="宋体"/>
        </w:rPr>
      </w:pPr>
      <w:r w:rsidRPr="007D221B">
        <w:rPr>
          <w:rFonts w:ascii="宋体" w:hAnsi="宋体"/>
        </w:rPr>
        <w:t xml:space="preserve">2. </w:t>
      </w:r>
      <w:r w:rsidRPr="007D221B">
        <w:rPr>
          <w:rFonts w:ascii="宋体" w:hAnsi="宋体" w:hint="eastAsia"/>
        </w:rPr>
        <w:t>利旧电机安装应保证电机轴面间隙及轴心度，可适当降低电机基础偏差如下：</w:t>
      </w:r>
    </w:p>
    <w:p w:rsidR="00F24C18" w:rsidRPr="007D221B" w:rsidRDefault="00F24C18" w:rsidP="00F24C18">
      <w:pPr>
        <w:spacing w:line="360" w:lineRule="auto"/>
        <w:rPr>
          <w:rFonts w:ascii="宋体" w:hAnsi="宋体"/>
        </w:rPr>
      </w:pPr>
      <w:r w:rsidRPr="007D221B">
        <w:rPr>
          <w:rFonts w:ascii="宋体" w:hAnsi="宋体"/>
        </w:rPr>
        <w:t>a.基础板纵横中心线的偏差应小于2mm。</w:t>
      </w:r>
    </w:p>
    <w:p w:rsidR="00F24C18" w:rsidRPr="007D221B" w:rsidRDefault="00F24C18" w:rsidP="00F24C18">
      <w:pPr>
        <w:spacing w:line="360" w:lineRule="auto"/>
        <w:rPr>
          <w:rFonts w:ascii="宋体" w:hAnsi="宋体"/>
        </w:rPr>
      </w:pPr>
      <w:r w:rsidRPr="007D221B">
        <w:rPr>
          <w:rFonts w:ascii="宋体" w:hAnsi="宋体"/>
        </w:rPr>
        <w:t>b.基础板标高误差应小于2ram。</w:t>
      </w:r>
    </w:p>
    <w:p w:rsidR="00F24C18" w:rsidRDefault="00F24C18" w:rsidP="00F24C18">
      <w:pPr>
        <w:spacing w:line="360" w:lineRule="auto"/>
        <w:rPr>
          <w:rFonts w:ascii="宋体" w:hAnsi="宋体"/>
        </w:rPr>
      </w:pPr>
      <w:r w:rsidRPr="007D221B">
        <w:rPr>
          <w:rFonts w:ascii="宋体" w:hAnsi="宋体"/>
        </w:rPr>
        <w:t>c.基础螺栓拧紧后，基础板的水平误差每米不大于0．3mm。</w:t>
      </w:r>
    </w:p>
    <w:p w:rsidR="00F24C18" w:rsidRPr="007D221B" w:rsidRDefault="00F24C18" w:rsidP="00F24C18">
      <w:pPr>
        <w:spacing w:line="360" w:lineRule="auto"/>
        <w:rPr>
          <w:rFonts w:ascii="宋体" w:hAnsi="宋体"/>
        </w:rPr>
      </w:pPr>
      <w:r w:rsidRPr="00D44D4E">
        <w:rPr>
          <w:rFonts w:ascii="黑体" w:eastAsia="黑体" w:hAnsi="黑体"/>
        </w:rPr>
        <w:t>7.4.10</w:t>
      </w:r>
      <w:r w:rsidRPr="00D44D4E">
        <w:rPr>
          <w:rFonts w:ascii="宋体" w:hAnsi="宋体" w:hint="eastAsia"/>
        </w:rPr>
        <w:t>利旧滑触线和移动式软电缆安装</w:t>
      </w:r>
    </w:p>
    <w:p w:rsidR="00F24C18" w:rsidRPr="007D221B" w:rsidRDefault="00F24C18" w:rsidP="00F24C18">
      <w:pPr>
        <w:spacing w:line="360" w:lineRule="auto"/>
        <w:rPr>
          <w:rFonts w:ascii="宋体" w:hAnsi="宋体"/>
        </w:rPr>
      </w:pPr>
      <w:r w:rsidRPr="007D221B">
        <w:rPr>
          <w:rFonts w:ascii="宋体" w:hAnsi="宋体"/>
        </w:rPr>
        <w:t xml:space="preserve">1. </w:t>
      </w:r>
      <w:r w:rsidRPr="007D221B">
        <w:rPr>
          <w:rFonts w:ascii="宋体" w:hAnsi="宋体" w:hint="eastAsia"/>
        </w:rPr>
        <w:t>利旧滑触线已校正，整修完毕，满足规范要求。</w:t>
      </w:r>
    </w:p>
    <w:p w:rsidR="00F24C18" w:rsidRDefault="00F24C18" w:rsidP="00F24C18">
      <w:pPr>
        <w:spacing w:line="360" w:lineRule="auto"/>
        <w:rPr>
          <w:rFonts w:ascii="宋体" w:hAnsi="宋体"/>
          <w:color w:val="000000"/>
        </w:rPr>
      </w:pPr>
      <w:r w:rsidRPr="007D221B">
        <w:rPr>
          <w:rFonts w:ascii="宋体" w:hAnsi="宋体"/>
        </w:rPr>
        <w:lastRenderedPageBreak/>
        <w:t xml:space="preserve">2. </w:t>
      </w:r>
      <w:r w:rsidRPr="007D221B">
        <w:rPr>
          <w:rFonts w:ascii="宋体" w:hAnsi="宋体"/>
          <w:color w:val="000000"/>
        </w:rPr>
        <w:t>滑触线安装后应平直。滑触线之间的距离应一致，</w:t>
      </w:r>
      <w:r w:rsidRPr="007D221B">
        <w:rPr>
          <w:rFonts w:ascii="宋体" w:hAnsi="宋体" w:hint="eastAsia"/>
          <w:color w:val="000000"/>
        </w:rPr>
        <w:t>滑触线必须与行车轨道一致</w:t>
      </w:r>
      <w:r w:rsidRPr="007D221B">
        <w:rPr>
          <w:rFonts w:ascii="宋体" w:hAnsi="宋体"/>
          <w:color w:val="000000"/>
        </w:rPr>
        <w:t>，其偏差应小于</w:t>
      </w:r>
      <w:r w:rsidRPr="00D44D4E">
        <w:rPr>
          <w:rFonts w:ascii="宋体" w:hAnsi="宋体"/>
          <w:color w:val="000000"/>
        </w:rPr>
        <w:t>2Omm；滑触线之间的水平偏差或垂直偏差应小于2Omm。</w:t>
      </w:r>
    </w:p>
    <w:p w:rsidR="00F24C18" w:rsidRPr="00D44D4E" w:rsidRDefault="00F24C18" w:rsidP="00F24C18">
      <w:pPr>
        <w:spacing w:line="360" w:lineRule="auto"/>
        <w:rPr>
          <w:rFonts w:ascii="宋体" w:hAnsi="宋体"/>
        </w:rPr>
      </w:pPr>
      <w:r w:rsidRPr="00D44D4E">
        <w:rPr>
          <w:rFonts w:ascii="黑体" w:eastAsia="黑体" w:hAnsi="黑体"/>
        </w:rPr>
        <w:t>7.4.11</w:t>
      </w:r>
      <w:r w:rsidRPr="00D44D4E">
        <w:rPr>
          <w:rFonts w:ascii="宋体" w:hAnsi="宋体" w:hint="eastAsia"/>
        </w:rPr>
        <w:t>利旧电缆桥架安装</w:t>
      </w:r>
    </w:p>
    <w:p w:rsidR="00F24C18" w:rsidRPr="007D221B" w:rsidRDefault="00F24C18" w:rsidP="00F24C18">
      <w:pPr>
        <w:spacing w:line="360" w:lineRule="auto"/>
        <w:rPr>
          <w:rFonts w:ascii="宋体" w:hAnsi="宋体"/>
        </w:rPr>
      </w:pPr>
      <w:r>
        <w:rPr>
          <w:rFonts w:ascii="宋体" w:hAnsi="宋体" w:hint="eastAsia"/>
        </w:rPr>
        <w:t xml:space="preserve">1. </w:t>
      </w:r>
      <w:r w:rsidRPr="00A42262">
        <w:rPr>
          <w:rFonts w:ascii="宋体" w:hAnsi="宋体" w:hint="eastAsia"/>
        </w:rPr>
        <w:t>桥架之间、桥架与托臂之间，以及托臂与立柱之间的固定不宜使用电焊或气焊。桥架在托臂上应固定牢固、平直，不得有明显的扭曲或倾斜，同一直线段上的电缆桥架中心线左右偏差不得大</w:t>
      </w:r>
      <w:r w:rsidRPr="007D221B">
        <w:rPr>
          <w:rFonts w:ascii="宋体" w:hAnsi="宋体" w:hint="eastAsia"/>
        </w:rPr>
        <w:t>于±</w:t>
      </w:r>
      <w:r w:rsidRPr="007D221B">
        <w:rPr>
          <w:rFonts w:ascii="宋体" w:hAnsi="宋体"/>
        </w:rPr>
        <w:t>20mm，高低偏差不得大于±10mm。</w:t>
      </w:r>
    </w:p>
    <w:p w:rsidR="00F24C18" w:rsidRDefault="00F24C18" w:rsidP="00F24C18">
      <w:pPr>
        <w:spacing w:line="360" w:lineRule="auto"/>
        <w:rPr>
          <w:rFonts w:ascii="宋体" w:hAnsi="宋体"/>
        </w:rPr>
      </w:pPr>
      <w:r w:rsidRPr="007D221B">
        <w:rPr>
          <w:rFonts w:ascii="宋体" w:hAnsi="宋体"/>
        </w:rPr>
        <w:t xml:space="preserve">2. </w:t>
      </w:r>
      <w:r w:rsidRPr="007D221B">
        <w:rPr>
          <w:rFonts w:ascii="宋体" w:hAnsi="宋体" w:hint="eastAsia"/>
        </w:rPr>
        <w:t>安装完的桥架应防腐层完好，无毛刺棱角，接口处平整，无明显凸起或扭曲现象。</w:t>
      </w:r>
    </w:p>
    <w:p w:rsidR="00F24C18" w:rsidRPr="00C92328" w:rsidRDefault="00F24C18" w:rsidP="00F24C18">
      <w:pPr>
        <w:spacing w:line="360" w:lineRule="auto"/>
        <w:rPr>
          <w:rFonts w:ascii="宋体" w:hAnsi="宋体"/>
        </w:rPr>
      </w:pPr>
      <w:r w:rsidRPr="00D44D4E">
        <w:rPr>
          <w:rFonts w:ascii="黑体" w:eastAsia="黑体" w:hAnsi="黑体"/>
        </w:rPr>
        <w:t>7.4.12</w:t>
      </w:r>
      <w:r w:rsidRPr="00D44D4E">
        <w:rPr>
          <w:rFonts w:ascii="宋体" w:hAnsi="宋体" w:hint="eastAsia"/>
        </w:rPr>
        <w:t>利旧电缆敷设</w:t>
      </w:r>
    </w:p>
    <w:p w:rsidR="00F24C18" w:rsidRDefault="00F24C18" w:rsidP="00F24C18">
      <w:pPr>
        <w:spacing w:line="360" w:lineRule="auto"/>
        <w:rPr>
          <w:rFonts w:ascii="宋体" w:hAnsi="宋体"/>
        </w:rPr>
      </w:pPr>
      <w:r>
        <w:rPr>
          <w:rFonts w:ascii="宋体" w:hAnsi="宋体" w:hint="eastAsia"/>
        </w:rPr>
        <w:t>1. 利旧电缆外观无绞拧，无铠装压扁，无护层断裂、无表面严重划痕等缺陷，可满足检修工程使用。</w:t>
      </w:r>
    </w:p>
    <w:p w:rsidR="00F24C18" w:rsidRDefault="00F24C18" w:rsidP="00F24C18">
      <w:pPr>
        <w:spacing w:line="360" w:lineRule="auto"/>
        <w:rPr>
          <w:rFonts w:ascii="宋体" w:hAnsi="宋体"/>
        </w:rPr>
      </w:pPr>
      <w:r>
        <w:rPr>
          <w:rFonts w:ascii="宋体" w:hAnsi="宋体" w:hint="eastAsia"/>
        </w:rPr>
        <w:t>2. 利旧电缆敷设在桥架转弯处的弯曲半径，不应小于桥架内电缆最小允许弯曲半径。电缆最小弯曲半径见表7.4.12。</w:t>
      </w:r>
    </w:p>
    <w:p w:rsidR="00F24C18" w:rsidRPr="00D44D4E" w:rsidRDefault="00F24C18">
      <w:pPr>
        <w:spacing w:line="360" w:lineRule="auto"/>
        <w:jc w:val="center"/>
        <w:rPr>
          <w:rFonts w:ascii="黑体" w:eastAsia="黑体" w:hAnsi="黑体"/>
        </w:rPr>
      </w:pPr>
      <w:r w:rsidRPr="00D44D4E">
        <w:rPr>
          <w:rFonts w:ascii="黑体" w:eastAsia="黑体" w:hAnsi="黑体" w:hint="eastAsia"/>
        </w:rPr>
        <w:t>表</w:t>
      </w:r>
      <w:r w:rsidRPr="00D44D4E">
        <w:rPr>
          <w:rFonts w:ascii="黑体" w:eastAsia="黑体" w:hAnsi="黑体"/>
        </w:rPr>
        <w:t>7.4.12电缆最小弯曲半径</w:t>
      </w:r>
    </w:p>
    <w:tbl>
      <w:tblPr>
        <w:tblW w:w="0" w:type="auto"/>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4A0"/>
      </w:tblPr>
      <w:tblGrid>
        <w:gridCol w:w="2660"/>
        <w:gridCol w:w="2835"/>
        <w:gridCol w:w="1513"/>
        <w:gridCol w:w="1514"/>
      </w:tblGrid>
      <w:tr w:rsidR="00F24C18" w:rsidRPr="007D221B" w:rsidTr="007D221B">
        <w:tc>
          <w:tcPr>
            <w:tcW w:w="5495" w:type="dxa"/>
            <w:gridSpan w:val="2"/>
            <w:vAlign w:val="center"/>
          </w:tcPr>
          <w:p w:rsidR="00F24C18" w:rsidRPr="00D44D4E" w:rsidRDefault="00F24C18" w:rsidP="007D221B">
            <w:pPr>
              <w:spacing w:line="360" w:lineRule="auto"/>
              <w:jc w:val="center"/>
              <w:rPr>
                <w:rFonts w:ascii="宋体" w:hAnsi="宋体"/>
                <w:sz w:val="18"/>
                <w:szCs w:val="18"/>
              </w:rPr>
            </w:pPr>
            <w:r w:rsidRPr="00D44D4E">
              <w:rPr>
                <w:rFonts w:ascii="宋体" w:hAnsi="宋体" w:hint="eastAsia"/>
                <w:sz w:val="18"/>
                <w:szCs w:val="18"/>
              </w:rPr>
              <w:t>电缆型式</w:t>
            </w:r>
          </w:p>
        </w:tc>
        <w:tc>
          <w:tcPr>
            <w:tcW w:w="1513" w:type="dxa"/>
            <w:vAlign w:val="center"/>
          </w:tcPr>
          <w:p w:rsidR="00F24C18" w:rsidRPr="00D44D4E" w:rsidRDefault="00F24C18" w:rsidP="007D221B">
            <w:pPr>
              <w:spacing w:line="360" w:lineRule="auto"/>
              <w:jc w:val="center"/>
              <w:rPr>
                <w:rFonts w:ascii="宋体" w:hAnsi="宋体"/>
                <w:sz w:val="18"/>
                <w:szCs w:val="18"/>
              </w:rPr>
            </w:pPr>
            <w:r w:rsidRPr="00D44D4E">
              <w:rPr>
                <w:rFonts w:ascii="宋体" w:hAnsi="宋体" w:hint="eastAsia"/>
                <w:sz w:val="18"/>
                <w:szCs w:val="18"/>
              </w:rPr>
              <w:t>多芯</w:t>
            </w:r>
          </w:p>
        </w:tc>
        <w:tc>
          <w:tcPr>
            <w:tcW w:w="1514" w:type="dxa"/>
            <w:vAlign w:val="center"/>
          </w:tcPr>
          <w:p w:rsidR="00F24C18" w:rsidRPr="00D44D4E" w:rsidRDefault="00F24C18" w:rsidP="007D221B">
            <w:pPr>
              <w:spacing w:line="360" w:lineRule="auto"/>
              <w:jc w:val="center"/>
              <w:rPr>
                <w:rFonts w:ascii="宋体" w:hAnsi="宋体"/>
                <w:sz w:val="18"/>
                <w:szCs w:val="18"/>
              </w:rPr>
            </w:pPr>
            <w:r w:rsidRPr="00D44D4E">
              <w:rPr>
                <w:rFonts w:ascii="宋体" w:hAnsi="宋体" w:hint="eastAsia"/>
                <w:sz w:val="18"/>
                <w:szCs w:val="18"/>
              </w:rPr>
              <w:t>单芯</w:t>
            </w:r>
          </w:p>
        </w:tc>
      </w:tr>
      <w:tr w:rsidR="00F24C18" w:rsidRPr="007D221B" w:rsidTr="007D221B">
        <w:tc>
          <w:tcPr>
            <w:tcW w:w="5495" w:type="dxa"/>
            <w:gridSpan w:val="2"/>
            <w:vAlign w:val="center"/>
          </w:tcPr>
          <w:p w:rsidR="00F24C18" w:rsidRPr="00D44D4E" w:rsidRDefault="00F24C18" w:rsidP="007D221B">
            <w:pPr>
              <w:spacing w:line="360" w:lineRule="auto"/>
              <w:jc w:val="center"/>
              <w:rPr>
                <w:rFonts w:ascii="宋体" w:hAnsi="宋体"/>
                <w:sz w:val="18"/>
                <w:szCs w:val="18"/>
              </w:rPr>
            </w:pPr>
            <w:r w:rsidRPr="00D44D4E">
              <w:rPr>
                <w:rFonts w:ascii="宋体" w:hAnsi="宋体" w:hint="eastAsia"/>
                <w:sz w:val="18"/>
                <w:szCs w:val="18"/>
              </w:rPr>
              <w:t>控制电缆</w:t>
            </w:r>
          </w:p>
        </w:tc>
        <w:tc>
          <w:tcPr>
            <w:tcW w:w="1513" w:type="dxa"/>
            <w:vAlign w:val="center"/>
          </w:tcPr>
          <w:p w:rsidR="00F24C18" w:rsidRPr="00D44D4E" w:rsidRDefault="00F24C18" w:rsidP="007D221B">
            <w:pPr>
              <w:spacing w:line="360" w:lineRule="auto"/>
              <w:jc w:val="center"/>
              <w:rPr>
                <w:rFonts w:ascii="宋体" w:hAnsi="宋体"/>
                <w:sz w:val="18"/>
                <w:szCs w:val="18"/>
                <w:highlight w:val="yellow"/>
              </w:rPr>
            </w:pPr>
            <w:r w:rsidRPr="00D44D4E">
              <w:rPr>
                <w:rFonts w:ascii="宋体" w:hAnsi="宋体"/>
                <w:sz w:val="18"/>
                <w:szCs w:val="18"/>
              </w:rPr>
              <w:t>20D</w:t>
            </w:r>
          </w:p>
        </w:tc>
        <w:tc>
          <w:tcPr>
            <w:tcW w:w="1514" w:type="dxa"/>
            <w:vAlign w:val="center"/>
          </w:tcPr>
          <w:p w:rsidR="00F24C18" w:rsidRPr="00D44D4E" w:rsidRDefault="00F24C18" w:rsidP="007D221B">
            <w:pPr>
              <w:spacing w:line="360" w:lineRule="auto"/>
              <w:jc w:val="center"/>
              <w:rPr>
                <w:rFonts w:ascii="宋体" w:hAnsi="宋体"/>
                <w:sz w:val="18"/>
                <w:szCs w:val="18"/>
              </w:rPr>
            </w:pPr>
            <w:r w:rsidRPr="00D44D4E">
              <w:rPr>
                <w:rFonts w:ascii="宋体" w:hAnsi="宋体"/>
                <w:sz w:val="18"/>
                <w:szCs w:val="18"/>
              </w:rPr>
              <w:t>--</w:t>
            </w:r>
          </w:p>
        </w:tc>
      </w:tr>
      <w:tr w:rsidR="00F24C18" w:rsidRPr="007D221B" w:rsidTr="007D221B">
        <w:tc>
          <w:tcPr>
            <w:tcW w:w="2660" w:type="dxa"/>
            <w:vMerge w:val="restart"/>
            <w:vAlign w:val="center"/>
          </w:tcPr>
          <w:p w:rsidR="00F24C18" w:rsidRPr="00D44D4E" w:rsidRDefault="00F24C18" w:rsidP="007D221B">
            <w:pPr>
              <w:spacing w:line="360" w:lineRule="auto"/>
              <w:jc w:val="center"/>
              <w:rPr>
                <w:rFonts w:ascii="宋体" w:hAnsi="宋体"/>
                <w:sz w:val="18"/>
                <w:szCs w:val="18"/>
              </w:rPr>
            </w:pPr>
            <w:r w:rsidRPr="00D44D4E">
              <w:rPr>
                <w:rFonts w:ascii="宋体" w:hAnsi="宋体" w:hint="eastAsia"/>
                <w:sz w:val="18"/>
                <w:szCs w:val="18"/>
              </w:rPr>
              <w:t>橡皮绝缘电力电缆</w:t>
            </w:r>
          </w:p>
        </w:tc>
        <w:tc>
          <w:tcPr>
            <w:tcW w:w="2835" w:type="dxa"/>
            <w:vAlign w:val="center"/>
          </w:tcPr>
          <w:p w:rsidR="00F24C18" w:rsidRPr="00D44D4E" w:rsidRDefault="00F24C18" w:rsidP="007D221B">
            <w:pPr>
              <w:spacing w:line="360" w:lineRule="auto"/>
              <w:jc w:val="center"/>
              <w:rPr>
                <w:rFonts w:ascii="宋体" w:hAnsi="宋体"/>
                <w:sz w:val="18"/>
                <w:szCs w:val="18"/>
              </w:rPr>
            </w:pPr>
            <w:r w:rsidRPr="00D44D4E">
              <w:rPr>
                <w:rFonts w:ascii="宋体" w:hAnsi="宋体" w:hint="eastAsia"/>
                <w:sz w:val="18"/>
                <w:szCs w:val="18"/>
              </w:rPr>
              <w:t>无铅包、钢铠电缆</w:t>
            </w:r>
          </w:p>
        </w:tc>
        <w:tc>
          <w:tcPr>
            <w:tcW w:w="3027" w:type="dxa"/>
            <w:gridSpan w:val="2"/>
            <w:vAlign w:val="center"/>
          </w:tcPr>
          <w:p w:rsidR="00F24C18" w:rsidRPr="00D44D4E" w:rsidRDefault="00F24C18" w:rsidP="007D221B">
            <w:pPr>
              <w:spacing w:line="360" w:lineRule="auto"/>
              <w:jc w:val="center"/>
              <w:rPr>
                <w:rFonts w:ascii="宋体" w:hAnsi="宋体"/>
                <w:sz w:val="18"/>
                <w:szCs w:val="18"/>
                <w:highlight w:val="yellow"/>
              </w:rPr>
            </w:pPr>
            <w:r w:rsidRPr="00D44D4E">
              <w:rPr>
                <w:rFonts w:ascii="宋体" w:hAnsi="宋体"/>
                <w:sz w:val="18"/>
                <w:szCs w:val="18"/>
              </w:rPr>
              <w:t>20D</w:t>
            </w:r>
          </w:p>
        </w:tc>
      </w:tr>
      <w:tr w:rsidR="00F24C18" w:rsidRPr="007D221B" w:rsidTr="007D221B">
        <w:tc>
          <w:tcPr>
            <w:tcW w:w="2660" w:type="dxa"/>
            <w:vMerge/>
            <w:vAlign w:val="center"/>
          </w:tcPr>
          <w:p w:rsidR="00F24C18" w:rsidRPr="00D44D4E" w:rsidRDefault="00F24C18" w:rsidP="007D221B">
            <w:pPr>
              <w:spacing w:line="360" w:lineRule="auto"/>
              <w:jc w:val="center"/>
              <w:rPr>
                <w:rFonts w:ascii="宋体" w:hAnsi="宋体"/>
                <w:sz w:val="18"/>
                <w:szCs w:val="18"/>
              </w:rPr>
            </w:pPr>
          </w:p>
        </w:tc>
        <w:tc>
          <w:tcPr>
            <w:tcW w:w="2835" w:type="dxa"/>
            <w:vAlign w:val="center"/>
          </w:tcPr>
          <w:p w:rsidR="00F24C18" w:rsidRPr="00D44D4E" w:rsidRDefault="00F24C18" w:rsidP="007D221B">
            <w:pPr>
              <w:spacing w:line="360" w:lineRule="auto"/>
              <w:jc w:val="center"/>
              <w:rPr>
                <w:rFonts w:ascii="宋体" w:hAnsi="宋体"/>
                <w:sz w:val="18"/>
                <w:szCs w:val="18"/>
              </w:rPr>
            </w:pPr>
            <w:r w:rsidRPr="00D44D4E">
              <w:rPr>
                <w:rFonts w:ascii="宋体" w:hAnsi="宋体" w:hint="eastAsia"/>
                <w:sz w:val="18"/>
                <w:szCs w:val="18"/>
              </w:rPr>
              <w:t>铠装护套</w:t>
            </w:r>
          </w:p>
        </w:tc>
        <w:tc>
          <w:tcPr>
            <w:tcW w:w="3027" w:type="dxa"/>
            <w:gridSpan w:val="2"/>
            <w:vAlign w:val="center"/>
          </w:tcPr>
          <w:p w:rsidR="00F24C18" w:rsidRPr="00D44D4E" w:rsidRDefault="00F24C18" w:rsidP="007D221B">
            <w:pPr>
              <w:spacing w:line="360" w:lineRule="auto"/>
              <w:jc w:val="center"/>
              <w:rPr>
                <w:rFonts w:ascii="宋体" w:hAnsi="宋体"/>
                <w:sz w:val="18"/>
                <w:szCs w:val="18"/>
                <w:highlight w:val="yellow"/>
              </w:rPr>
            </w:pPr>
            <w:r w:rsidRPr="00D44D4E">
              <w:rPr>
                <w:rFonts w:ascii="宋体" w:hAnsi="宋体"/>
                <w:sz w:val="18"/>
                <w:szCs w:val="18"/>
              </w:rPr>
              <w:t>40D</w:t>
            </w:r>
          </w:p>
        </w:tc>
      </w:tr>
      <w:tr w:rsidR="00F24C18" w:rsidRPr="007D221B" w:rsidTr="007D221B">
        <w:tc>
          <w:tcPr>
            <w:tcW w:w="5495" w:type="dxa"/>
            <w:gridSpan w:val="2"/>
            <w:vAlign w:val="center"/>
          </w:tcPr>
          <w:p w:rsidR="00F24C18" w:rsidRPr="00D44D4E" w:rsidRDefault="00F24C18" w:rsidP="007D221B">
            <w:pPr>
              <w:spacing w:line="360" w:lineRule="auto"/>
              <w:jc w:val="center"/>
              <w:rPr>
                <w:rFonts w:ascii="宋体" w:hAnsi="宋体"/>
                <w:sz w:val="18"/>
                <w:szCs w:val="18"/>
              </w:rPr>
            </w:pPr>
            <w:r w:rsidRPr="00D44D4E">
              <w:rPr>
                <w:rFonts w:ascii="宋体" w:hAnsi="宋体" w:hint="eastAsia"/>
                <w:sz w:val="18"/>
                <w:szCs w:val="18"/>
              </w:rPr>
              <w:t>聚氯乙烯绝缘电力电缆</w:t>
            </w:r>
          </w:p>
        </w:tc>
        <w:tc>
          <w:tcPr>
            <w:tcW w:w="3027" w:type="dxa"/>
            <w:gridSpan w:val="2"/>
            <w:vAlign w:val="center"/>
          </w:tcPr>
          <w:p w:rsidR="00F24C18" w:rsidRPr="00D44D4E" w:rsidRDefault="00F24C18" w:rsidP="007D221B">
            <w:pPr>
              <w:spacing w:line="360" w:lineRule="auto"/>
              <w:jc w:val="center"/>
              <w:rPr>
                <w:rFonts w:ascii="宋体" w:hAnsi="宋体"/>
                <w:sz w:val="18"/>
                <w:szCs w:val="18"/>
              </w:rPr>
            </w:pPr>
            <w:r w:rsidRPr="00D44D4E">
              <w:rPr>
                <w:rFonts w:ascii="宋体" w:hAnsi="宋体"/>
                <w:sz w:val="18"/>
                <w:szCs w:val="18"/>
              </w:rPr>
              <w:t>20D</w:t>
            </w:r>
          </w:p>
        </w:tc>
      </w:tr>
      <w:tr w:rsidR="00F24C18" w:rsidRPr="007D221B" w:rsidTr="007D221B">
        <w:tc>
          <w:tcPr>
            <w:tcW w:w="5495" w:type="dxa"/>
            <w:gridSpan w:val="2"/>
            <w:vAlign w:val="center"/>
          </w:tcPr>
          <w:p w:rsidR="00F24C18" w:rsidRPr="00D44D4E" w:rsidRDefault="00F24C18" w:rsidP="007D221B">
            <w:pPr>
              <w:spacing w:line="360" w:lineRule="auto"/>
              <w:jc w:val="center"/>
              <w:rPr>
                <w:rFonts w:ascii="宋体" w:hAnsi="宋体"/>
                <w:sz w:val="18"/>
                <w:szCs w:val="18"/>
              </w:rPr>
            </w:pPr>
            <w:r w:rsidRPr="00D44D4E">
              <w:rPr>
                <w:rFonts w:ascii="宋体" w:hAnsi="宋体" w:hint="eastAsia"/>
                <w:sz w:val="18"/>
                <w:szCs w:val="18"/>
              </w:rPr>
              <w:t>交联聚氯乙烯绝缘电力电缆</w:t>
            </w:r>
          </w:p>
        </w:tc>
        <w:tc>
          <w:tcPr>
            <w:tcW w:w="1513" w:type="dxa"/>
            <w:vAlign w:val="center"/>
          </w:tcPr>
          <w:p w:rsidR="00F24C18" w:rsidRPr="00D44D4E" w:rsidRDefault="00F24C18" w:rsidP="007D221B">
            <w:pPr>
              <w:spacing w:line="360" w:lineRule="auto"/>
              <w:jc w:val="center"/>
              <w:rPr>
                <w:rFonts w:ascii="宋体" w:hAnsi="宋体"/>
                <w:sz w:val="18"/>
                <w:szCs w:val="18"/>
              </w:rPr>
            </w:pPr>
            <w:r w:rsidRPr="00D44D4E">
              <w:rPr>
                <w:rFonts w:ascii="宋体" w:hAnsi="宋体"/>
                <w:sz w:val="18"/>
                <w:szCs w:val="18"/>
              </w:rPr>
              <w:t>30D</w:t>
            </w:r>
          </w:p>
        </w:tc>
        <w:tc>
          <w:tcPr>
            <w:tcW w:w="1514" w:type="dxa"/>
            <w:vAlign w:val="center"/>
          </w:tcPr>
          <w:p w:rsidR="00F24C18" w:rsidRPr="00D44D4E" w:rsidRDefault="00F24C18" w:rsidP="007D221B">
            <w:pPr>
              <w:spacing w:line="360" w:lineRule="auto"/>
              <w:jc w:val="center"/>
              <w:rPr>
                <w:rFonts w:ascii="宋体" w:hAnsi="宋体"/>
                <w:sz w:val="18"/>
                <w:szCs w:val="18"/>
              </w:rPr>
            </w:pPr>
            <w:r w:rsidRPr="00D44D4E">
              <w:rPr>
                <w:rFonts w:ascii="宋体" w:hAnsi="宋体"/>
                <w:sz w:val="18"/>
                <w:szCs w:val="18"/>
              </w:rPr>
              <w:t>40D</w:t>
            </w:r>
          </w:p>
        </w:tc>
      </w:tr>
      <w:tr w:rsidR="00F24C18" w:rsidRPr="007D221B" w:rsidTr="007D221B">
        <w:tc>
          <w:tcPr>
            <w:tcW w:w="5495" w:type="dxa"/>
            <w:gridSpan w:val="2"/>
            <w:vAlign w:val="center"/>
          </w:tcPr>
          <w:p w:rsidR="00F24C18" w:rsidRPr="00D44D4E" w:rsidRDefault="00F24C18" w:rsidP="007D221B">
            <w:pPr>
              <w:spacing w:line="360" w:lineRule="auto"/>
              <w:jc w:val="center"/>
              <w:rPr>
                <w:rFonts w:ascii="宋体" w:hAnsi="宋体"/>
                <w:sz w:val="18"/>
                <w:szCs w:val="18"/>
              </w:rPr>
            </w:pPr>
            <w:r w:rsidRPr="00D44D4E">
              <w:rPr>
                <w:rFonts w:ascii="宋体" w:hAnsi="宋体" w:hint="eastAsia"/>
                <w:sz w:val="18"/>
                <w:szCs w:val="18"/>
              </w:rPr>
              <w:t>自容式充油（铅包）电缆</w:t>
            </w:r>
          </w:p>
        </w:tc>
        <w:tc>
          <w:tcPr>
            <w:tcW w:w="1513" w:type="dxa"/>
            <w:vAlign w:val="center"/>
          </w:tcPr>
          <w:p w:rsidR="00F24C18" w:rsidRPr="00D44D4E" w:rsidRDefault="00F24C18" w:rsidP="007D221B">
            <w:pPr>
              <w:spacing w:line="360" w:lineRule="auto"/>
              <w:jc w:val="center"/>
              <w:rPr>
                <w:rFonts w:ascii="宋体" w:hAnsi="宋体"/>
                <w:sz w:val="18"/>
                <w:szCs w:val="18"/>
              </w:rPr>
            </w:pPr>
            <w:r w:rsidRPr="00D44D4E">
              <w:rPr>
                <w:rFonts w:ascii="宋体" w:hAnsi="宋体"/>
                <w:sz w:val="18"/>
                <w:szCs w:val="18"/>
              </w:rPr>
              <w:t>--</w:t>
            </w:r>
          </w:p>
        </w:tc>
        <w:tc>
          <w:tcPr>
            <w:tcW w:w="1514" w:type="dxa"/>
            <w:vAlign w:val="center"/>
          </w:tcPr>
          <w:p w:rsidR="00F24C18" w:rsidRPr="00D44D4E" w:rsidRDefault="00F24C18" w:rsidP="007D221B">
            <w:pPr>
              <w:spacing w:line="360" w:lineRule="auto"/>
              <w:jc w:val="center"/>
              <w:rPr>
                <w:rFonts w:ascii="宋体" w:hAnsi="宋体"/>
                <w:sz w:val="18"/>
                <w:szCs w:val="18"/>
              </w:rPr>
            </w:pPr>
            <w:r w:rsidRPr="00D44D4E">
              <w:rPr>
                <w:rFonts w:ascii="宋体" w:hAnsi="宋体"/>
                <w:sz w:val="18"/>
                <w:szCs w:val="18"/>
              </w:rPr>
              <w:t>40D</w:t>
            </w:r>
          </w:p>
        </w:tc>
      </w:tr>
    </w:tbl>
    <w:p w:rsidR="00FC72AE" w:rsidRPr="00855221" w:rsidRDefault="00FC72AE" w:rsidP="00FC72AE">
      <w:pPr>
        <w:spacing w:line="360" w:lineRule="auto"/>
        <w:rPr>
          <w:rFonts w:ascii="宋体" w:hAnsi="宋体"/>
          <w:b/>
        </w:rPr>
      </w:pPr>
    </w:p>
    <w:bookmarkEnd w:id="22"/>
    <w:bookmarkEnd w:id="24"/>
    <w:bookmarkEnd w:id="25"/>
    <w:p w:rsidR="00475422" w:rsidRDefault="00475422">
      <w:pPr>
        <w:jc w:val="left"/>
        <w:rPr>
          <w:b/>
        </w:rPr>
      </w:pPr>
      <w:r>
        <w:rPr>
          <w:b/>
        </w:rPr>
        <w:br w:type="page"/>
      </w:r>
    </w:p>
    <w:p w:rsidR="00475422" w:rsidRDefault="00475422"/>
    <w:p w:rsidR="009A4736" w:rsidRPr="00D44D4E" w:rsidRDefault="009A4736" w:rsidP="009A4736">
      <w:pPr>
        <w:pStyle w:val="1"/>
        <w:spacing w:before="340" w:after="330"/>
        <w:jc w:val="center"/>
        <w:rPr>
          <w:rFonts w:ascii="黑体" w:eastAsia="黑体" w:hAnsi="黑体"/>
          <w:b w:val="0"/>
          <w:sz w:val="21"/>
          <w:szCs w:val="21"/>
        </w:rPr>
      </w:pPr>
      <w:bookmarkStart w:id="26" w:name="_Toc518568143"/>
      <w:bookmarkStart w:id="27" w:name="_Toc527229370"/>
      <w:bookmarkStart w:id="28" w:name="_Toc516836638"/>
      <w:bookmarkEnd w:id="23"/>
      <w:r w:rsidRPr="00D44D4E">
        <w:rPr>
          <w:rFonts w:ascii="黑体" w:eastAsia="黑体" w:hAnsi="黑体"/>
          <w:b w:val="0"/>
          <w:sz w:val="21"/>
          <w:szCs w:val="21"/>
        </w:rPr>
        <w:t>8   仪表设备工程</w:t>
      </w:r>
      <w:bookmarkEnd w:id="26"/>
    </w:p>
    <w:p w:rsidR="009A4736" w:rsidRPr="00D44D4E" w:rsidRDefault="009A4736" w:rsidP="009A4736">
      <w:pPr>
        <w:pStyle w:val="2"/>
        <w:spacing w:before="260" w:after="260"/>
        <w:rPr>
          <w:rFonts w:ascii="黑体" w:eastAsia="黑体" w:hAnsi="黑体"/>
          <w:b w:val="0"/>
          <w:sz w:val="21"/>
          <w:szCs w:val="21"/>
        </w:rPr>
      </w:pPr>
      <w:bookmarkStart w:id="29" w:name="_Toc518568144"/>
      <w:r w:rsidRPr="00D44D4E">
        <w:rPr>
          <w:rFonts w:ascii="黑体" w:eastAsia="黑体" w:hAnsi="黑体"/>
          <w:b w:val="0"/>
          <w:sz w:val="21"/>
          <w:szCs w:val="21"/>
        </w:rPr>
        <w:t xml:space="preserve">                              8.1</w:t>
      </w:r>
      <w:r>
        <w:rPr>
          <w:rFonts w:ascii="黑体" w:eastAsia="黑体" w:hAnsi="黑体" w:hint="eastAsia"/>
          <w:b w:val="0"/>
          <w:sz w:val="21"/>
          <w:szCs w:val="21"/>
        </w:rPr>
        <w:t xml:space="preserve"> </w:t>
      </w:r>
      <w:r w:rsidRPr="00D44D4E">
        <w:rPr>
          <w:rFonts w:ascii="黑体" w:eastAsia="黑体" w:hAnsi="黑体"/>
          <w:b w:val="0"/>
          <w:sz w:val="21"/>
          <w:szCs w:val="21"/>
        </w:rPr>
        <w:t>一般规定</w:t>
      </w:r>
      <w:bookmarkEnd w:id="29"/>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8.1.1</w:t>
      </w:r>
      <w:r>
        <w:rPr>
          <w:rFonts w:ascii="宋体" w:hAnsi="宋体" w:hint="eastAsia"/>
        </w:rPr>
        <w:t xml:space="preserve"> </w:t>
      </w:r>
      <w:r w:rsidRPr="00D44D4E">
        <w:rPr>
          <w:rFonts w:ascii="宋体" w:hAnsi="宋体" w:hint="eastAsia"/>
        </w:rPr>
        <w:t>仪表设备搬迁工程应</w:t>
      </w:r>
      <w:r w:rsidRPr="00D44D4E">
        <w:rPr>
          <w:rFonts w:ascii="宋体" w:hAnsi="宋体"/>
        </w:rPr>
        <w:t>制定</w:t>
      </w:r>
      <w:r w:rsidRPr="00D44D4E">
        <w:rPr>
          <w:rFonts w:ascii="宋体" w:hAnsi="宋体" w:hint="eastAsia"/>
        </w:rPr>
        <w:t>相关</w:t>
      </w:r>
      <w:r w:rsidRPr="00D44D4E">
        <w:rPr>
          <w:rFonts w:ascii="宋体" w:hAnsi="宋体"/>
        </w:rPr>
        <w:t>的施工组织设计、施工方案和安全环保措施并报主管部门批准。</w:t>
      </w:r>
    </w:p>
    <w:p w:rsidR="009A4736" w:rsidRPr="00006E5A" w:rsidRDefault="009A4736" w:rsidP="009A4736">
      <w:pPr>
        <w:autoSpaceDE w:val="0"/>
        <w:autoSpaceDN w:val="0"/>
        <w:spacing w:after="160"/>
        <w:jc w:val="left"/>
        <w:rPr>
          <w:rFonts w:ascii="宋体" w:hAnsi="宋体"/>
          <w:sz w:val="24"/>
          <w:szCs w:val="24"/>
        </w:rPr>
      </w:pPr>
      <w:r w:rsidRPr="00D44D4E">
        <w:rPr>
          <w:rFonts w:ascii="黑体" w:eastAsia="黑体" w:hAnsi="黑体"/>
        </w:rPr>
        <w:t>8.1.2</w:t>
      </w:r>
      <w:r>
        <w:rPr>
          <w:rFonts w:ascii="宋体" w:hAnsi="宋体" w:hint="eastAsia"/>
        </w:rPr>
        <w:t xml:space="preserve"> </w:t>
      </w:r>
      <w:r w:rsidRPr="00D44D4E">
        <w:rPr>
          <w:rFonts w:ascii="宋体" w:hAnsi="宋体"/>
        </w:rPr>
        <w:t>冶金仪表设备搬迁工程</w:t>
      </w:r>
      <w:r w:rsidRPr="00D44D4E">
        <w:rPr>
          <w:rFonts w:ascii="宋体" w:hAnsi="宋体" w:hint="eastAsia"/>
        </w:rPr>
        <w:t>中容易引起有毒有害气（液）体或粉尘扩散、易燃易爆事故发生的拆除工程必须</w:t>
      </w:r>
      <w:r w:rsidRPr="00D44D4E">
        <w:rPr>
          <w:rFonts w:ascii="宋体" w:hAnsi="宋体"/>
        </w:rPr>
        <w:t>编制</w:t>
      </w:r>
      <w:r w:rsidRPr="00D44D4E">
        <w:rPr>
          <w:rFonts w:ascii="宋体" w:hAnsi="宋体" w:hint="eastAsia"/>
        </w:rPr>
        <w:t>安全</w:t>
      </w:r>
      <w:r w:rsidRPr="00D44D4E">
        <w:rPr>
          <w:rFonts w:ascii="宋体" w:hAnsi="宋体"/>
        </w:rPr>
        <w:t>专项方案，并组织进行专家论证，严格按照论证通过的方案实施搬迁工程。</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8.1.3</w:t>
      </w:r>
      <w:r>
        <w:rPr>
          <w:rFonts w:ascii="黑体" w:eastAsia="黑体" w:hAnsi="黑体" w:hint="eastAsia"/>
        </w:rPr>
        <w:t xml:space="preserve"> </w:t>
      </w:r>
      <w:r w:rsidRPr="00D44D4E">
        <w:rPr>
          <w:rFonts w:ascii="宋体" w:hAnsi="宋体"/>
        </w:rPr>
        <w:t>施工前应对每一</w:t>
      </w:r>
      <w:r w:rsidRPr="00D44D4E">
        <w:rPr>
          <w:rFonts w:ascii="宋体" w:hAnsi="宋体" w:hint="eastAsia"/>
        </w:rPr>
        <w:t>名</w:t>
      </w:r>
      <w:r w:rsidRPr="00D44D4E">
        <w:rPr>
          <w:rFonts w:ascii="宋体" w:hAnsi="宋体"/>
        </w:rPr>
        <w:t>施工人员进行施工工艺，质量</w:t>
      </w:r>
      <w:r w:rsidRPr="00D44D4E">
        <w:rPr>
          <w:rFonts w:ascii="宋体" w:hAnsi="宋体" w:hint="eastAsia"/>
        </w:rPr>
        <w:t>标准</w:t>
      </w:r>
      <w:r w:rsidRPr="00D44D4E">
        <w:rPr>
          <w:rFonts w:ascii="宋体" w:hAnsi="宋体"/>
        </w:rPr>
        <w:t>，施工注意事项等交底。</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8.1.4</w:t>
      </w:r>
      <w:r>
        <w:rPr>
          <w:rFonts w:ascii="黑体" w:eastAsia="黑体" w:hAnsi="黑体" w:hint="eastAsia"/>
        </w:rPr>
        <w:t xml:space="preserve"> </w:t>
      </w:r>
      <w:r w:rsidRPr="00D44D4E">
        <w:rPr>
          <w:rFonts w:ascii="宋体" w:hAnsi="宋体" w:hint="eastAsia"/>
        </w:rPr>
        <w:t>仪表设备搬迁工程中</w:t>
      </w:r>
      <w:r w:rsidRPr="00D44D4E">
        <w:rPr>
          <w:rFonts w:ascii="宋体" w:hAnsi="宋体"/>
        </w:rPr>
        <w:t>的专业人员</w:t>
      </w:r>
      <w:r w:rsidRPr="00D44D4E">
        <w:rPr>
          <w:rFonts w:ascii="宋体" w:hAnsi="宋体" w:hint="eastAsia"/>
        </w:rPr>
        <w:t>必须</w:t>
      </w:r>
      <w:r w:rsidRPr="00D44D4E">
        <w:rPr>
          <w:rFonts w:ascii="宋体" w:hAnsi="宋体"/>
        </w:rPr>
        <w:t>持证上岗</w:t>
      </w:r>
      <w:r w:rsidRPr="00D44D4E">
        <w:rPr>
          <w:rFonts w:ascii="宋体" w:hAnsi="宋体" w:hint="eastAsia"/>
        </w:rPr>
        <w:t>。</w:t>
      </w:r>
      <w:r w:rsidRPr="00D44D4E">
        <w:rPr>
          <w:rFonts w:ascii="宋体" w:hAnsi="宋体"/>
        </w:rPr>
        <w:t xml:space="preserve"> </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8.1.5</w:t>
      </w:r>
      <w:r>
        <w:rPr>
          <w:rFonts w:ascii="黑体" w:eastAsia="黑体" w:hAnsi="黑体" w:hint="eastAsia"/>
        </w:rPr>
        <w:t xml:space="preserve"> </w:t>
      </w:r>
      <w:r w:rsidRPr="00D44D4E">
        <w:rPr>
          <w:rFonts w:ascii="宋体" w:hAnsi="宋体"/>
        </w:rPr>
        <w:t>拆除、整修、安装和调试用各类计量器具，应检定合格，使用时</w:t>
      </w:r>
      <w:r w:rsidRPr="00D44D4E">
        <w:rPr>
          <w:rFonts w:ascii="宋体" w:hAnsi="宋体" w:hint="eastAsia"/>
        </w:rPr>
        <w:t>间</w:t>
      </w:r>
      <w:r w:rsidRPr="00D44D4E">
        <w:rPr>
          <w:rFonts w:ascii="宋体" w:hAnsi="宋体"/>
        </w:rPr>
        <w:t>应在检定有效期内。</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8.1.6</w:t>
      </w:r>
      <w:r>
        <w:rPr>
          <w:rFonts w:ascii="黑体" w:eastAsia="黑体" w:hAnsi="黑体" w:hint="eastAsia"/>
        </w:rPr>
        <w:t xml:space="preserve"> </w:t>
      </w:r>
      <w:r w:rsidRPr="00D44D4E">
        <w:rPr>
          <w:rFonts w:ascii="宋体" w:hAnsi="宋体"/>
        </w:rPr>
        <w:t>为保障仪表设备搬迁施工质量，</w:t>
      </w:r>
      <w:r w:rsidRPr="00D44D4E">
        <w:rPr>
          <w:rFonts w:ascii="宋体" w:hAnsi="宋体" w:hint="eastAsia"/>
        </w:rPr>
        <w:t>宜</w:t>
      </w:r>
      <w:r w:rsidRPr="00D44D4E">
        <w:rPr>
          <w:rFonts w:ascii="宋体" w:hAnsi="宋体"/>
        </w:rPr>
        <w:t>采用分工负责制，谁拆卸，谁安装。</w:t>
      </w:r>
    </w:p>
    <w:p w:rsidR="009A4736" w:rsidRDefault="009A4736" w:rsidP="009A4736">
      <w:pPr>
        <w:autoSpaceDE w:val="0"/>
        <w:autoSpaceDN w:val="0"/>
        <w:spacing w:after="160"/>
        <w:jc w:val="left"/>
        <w:rPr>
          <w:rFonts w:ascii="宋体" w:hAnsi="宋体"/>
        </w:rPr>
      </w:pPr>
      <w:r w:rsidRPr="00D44D4E">
        <w:rPr>
          <w:rFonts w:ascii="黑体" w:eastAsia="黑体" w:hAnsi="黑体"/>
        </w:rPr>
        <w:t>8.1.7</w:t>
      </w:r>
      <w:r>
        <w:rPr>
          <w:rFonts w:ascii="黑体" w:eastAsia="黑体" w:hAnsi="黑体" w:hint="eastAsia"/>
        </w:rPr>
        <w:t xml:space="preserve"> </w:t>
      </w:r>
      <w:r w:rsidRPr="00D44D4E">
        <w:rPr>
          <w:rFonts w:ascii="宋体" w:hAnsi="宋体"/>
        </w:rPr>
        <w:t>冶金仪表设备搬迁工程施工质量验收按本规范执行，</w:t>
      </w:r>
      <w:r w:rsidRPr="00D44D4E">
        <w:rPr>
          <w:rFonts w:ascii="宋体" w:hAnsi="宋体" w:hint="eastAsia"/>
        </w:rPr>
        <w:t>且</w:t>
      </w:r>
      <w:r w:rsidRPr="00D44D4E">
        <w:rPr>
          <w:rFonts w:ascii="宋体" w:hAnsi="宋体"/>
        </w:rPr>
        <w:t>验收</w:t>
      </w:r>
      <w:r w:rsidRPr="00D44D4E">
        <w:rPr>
          <w:rFonts w:ascii="宋体" w:hAnsi="宋体" w:hint="eastAsia"/>
        </w:rPr>
        <w:t>标准应</w:t>
      </w:r>
      <w:r w:rsidRPr="00D44D4E">
        <w:rPr>
          <w:rFonts w:ascii="宋体" w:hAnsi="宋体"/>
        </w:rPr>
        <w:t>符合</w:t>
      </w:r>
      <w:r w:rsidRPr="00D44D4E">
        <w:rPr>
          <w:rFonts w:ascii="宋体" w:hAnsi="宋体" w:hint="eastAsia"/>
        </w:rPr>
        <w:t>现行</w:t>
      </w:r>
      <w:r w:rsidRPr="00D44D4E">
        <w:rPr>
          <w:rFonts w:ascii="宋体" w:hAnsi="宋体"/>
        </w:rPr>
        <w:t>国家标准《</w:t>
      </w:r>
      <w:r w:rsidRPr="00D44D4E">
        <w:rPr>
          <w:rFonts w:ascii="宋体" w:hAnsi="宋体" w:hint="eastAsia"/>
        </w:rPr>
        <w:t>自动化仪表工程施工及质量验收规范</w:t>
      </w:r>
      <w:r w:rsidRPr="00D44D4E">
        <w:rPr>
          <w:rFonts w:ascii="宋体" w:hAnsi="宋体"/>
        </w:rPr>
        <w:t>GB50093》的要求。</w:t>
      </w:r>
      <w:bookmarkStart w:id="30" w:name="_Toc516836642"/>
      <w:bookmarkStart w:id="31" w:name="_Toc516815719"/>
      <w:bookmarkStart w:id="32" w:name="_Toc518568145"/>
    </w:p>
    <w:p w:rsidR="009A4736" w:rsidRPr="00D44D4E" w:rsidRDefault="009A4736" w:rsidP="009A4736">
      <w:pPr>
        <w:autoSpaceDE w:val="0"/>
        <w:autoSpaceDN w:val="0"/>
        <w:spacing w:after="160"/>
        <w:jc w:val="left"/>
        <w:rPr>
          <w:rFonts w:ascii="宋体" w:hAnsi="宋体"/>
        </w:rPr>
      </w:pPr>
    </w:p>
    <w:p w:rsidR="009A4736" w:rsidRPr="00D44D4E" w:rsidRDefault="009A4736" w:rsidP="00D44D4E">
      <w:pPr>
        <w:pStyle w:val="2"/>
        <w:jc w:val="center"/>
        <w:rPr>
          <w:rFonts w:ascii="黑体" w:eastAsia="黑体" w:hAnsi="黑体"/>
          <w:b w:val="0"/>
        </w:rPr>
      </w:pPr>
      <w:r w:rsidRPr="00D44D4E">
        <w:rPr>
          <w:rFonts w:ascii="黑体" w:eastAsia="黑体" w:hAnsi="黑体"/>
          <w:b w:val="0"/>
          <w:sz w:val="21"/>
          <w:szCs w:val="21"/>
        </w:rPr>
        <w:t>8.2</w:t>
      </w:r>
      <w:bookmarkStart w:id="33" w:name="_Toc516836643"/>
      <w:bookmarkStart w:id="34" w:name="_Toc516815720"/>
      <w:bookmarkEnd w:id="30"/>
      <w:bookmarkEnd w:id="31"/>
      <w:r w:rsidRPr="00D44D4E">
        <w:rPr>
          <w:rFonts w:ascii="黑体" w:eastAsia="黑体" w:hAnsi="黑体"/>
          <w:b w:val="0"/>
          <w:sz w:val="21"/>
          <w:szCs w:val="21"/>
        </w:rPr>
        <w:t xml:space="preserve">   </w:t>
      </w:r>
      <w:r w:rsidRPr="00D44D4E">
        <w:rPr>
          <w:rFonts w:ascii="黑体" w:eastAsia="黑体" w:hAnsi="黑体" w:hint="eastAsia"/>
          <w:b w:val="0"/>
          <w:sz w:val="21"/>
          <w:szCs w:val="21"/>
        </w:rPr>
        <w:t>冶金仪表设备的拆除</w:t>
      </w:r>
      <w:bookmarkEnd w:id="32"/>
      <w:bookmarkEnd w:id="33"/>
      <w:bookmarkEnd w:id="34"/>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8.2.1</w:t>
      </w:r>
      <w:r w:rsidRPr="00D44D4E">
        <w:rPr>
          <w:rFonts w:ascii="宋体" w:hAnsi="宋体"/>
        </w:rPr>
        <w:t>冶金仪表设备搬迁拆除施工</w:t>
      </w:r>
      <w:r w:rsidRPr="00D44D4E">
        <w:rPr>
          <w:rFonts w:ascii="宋体" w:hAnsi="宋体" w:hint="eastAsia"/>
        </w:rPr>
        <w:t>宜</w:t>
      </w:r>
      <w:r w:rsidRPr="00D44D4E">
        <w:rPr>
          <w:rFonts w:ascii="宋体" w:hAnsi="宋体"/>
        </w:rPr>
        <w:t>先小后大，先易后难，先高空后地面，先外围后主机，要解体的设备</w:t>
      </w:r>
      <w:r w:rsidRPr="00D44D4E">
        <w:rPr>
          <w:rFonts w:ascii="宋体" w:hAnsi="宋体" w:hint="eastAsia"/>
        </w:rPr>
        <w:t>应</w:t>
      </w:r>
      <w:r w:rsidRPr="00D44D4E">
        <w:rPr>
          <w:rFonts w:ascii="宋体" w:hAnsi="宋体"/>
        </w:rPr>
        <w:t>少分，</w:t>
      </w:r>
      <w:r w:rsidRPr="00D44D4E">
        <w:rPr>
          <w:rFonts w:ascii="宋体" w:hAnsi="宋体" w:hint="eastAsia"/>
        </w:rPr>
        <w:t>且</w:t>
      </w:r>
      <w:r w:rsidRPr="00D44D4E">
        <w:rPr>
          <w:rFonts w:ascii="宋体" w:hAnsi="宋体"/>
        </w:rPr>
        <w:t>满足运输要求，最终达到设备重新安装后的精度性能同拆卸前一致。</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8.2.2</w:t>
      </w:r>
      <w:r w:rsidRPr="00D44D4E">
        <w:rPr>
          <w:rFonts w:ascii="宋体" w:hAnsi="宋体"/>
        </w:rPr>
        <w:t>冶金仪表设备拆除前应进行下列</w:t>
      </w:r>
      <w:r w:rsidRPr="00D44D4E">
        <w:rPr>
          <w:rFonts w:ascii="宋体" w:hAnsi="宋体" w:hint="eastAsia"/>
        </w:rPr>
        <w:t>资料的收集</w:t>
      </w:r>
      <w:r w:rsidRPr="00D44D4E">
        <w:rPr>
          <w:rFonts w:ascii="宋体" w:hAnsi="宋体"/>
        </w:rPr>
        <w:t>：</w:t>
      </w:r>
    </w:p>
    <w:p w:rsidR="009A4736" w:rsidRPr="00D44D4E" w:rsidRDefault="009A4736" w:rsidP="009A4736">
      <w:pPr>
        <w:autoSpaceDE w:val="0"/>
        <w:autoSpaceDN w:val="0"/>
        <w:spacing w:after="160"/>
        <w:jc w:val="left"/>
        <w:rPr>
          <w:rFonts w:ascii="宋体" w:hAnsi="宋体"/>
        </w:rPr>
      </w:pPr>
      <w:r w:rsidRPr="00D44D4E">
        <w:rPr>
          <w:rFonts w:ascii="宋体" w:hAnsi="宋体"/>
        </w:rPr>
        <w:t xml:space="preserve">     1.做好检验仪表设备</w:t>
      </w:r>
      <w:r w:rsidRPr="00D44D4E">
        <w:rPr>
          <w:rFonts w:ascii="宋体" w:hAnsi="宋体" w:hint="eastAsia"/>
        </w:rPr>
        <w:t>外观、位置、属性</w:t>
      </w:r>
      <w:r w:rsidRPr="00D44D4E">
        <w:rPr>
          <w:rFonts w:ascii="宋体" w:hAnsi="宋体"/>
        </w:rPr>
        <w:t>参数等静态要素的记录</w:t>
      </w:r>
      <w:r w:rsidRPr="00D44D4E">
        <w:rPr>
          <w:rFonts w:ascii="宋体" w:hAnsi="宋体" w:hint="eastAsia"/>
        </w:rPr>
        <w:t>及影像留存</w:t>
      </w:r>
      <w:r w:rsidRPr="00D44D4E">
        <w:rPr>
          <w:rFonts w:ascii="宋体" w:hAnsi="宋体"/>
        </w:rPr>
        <w:t>。</w:t>
      </w:r>
    </w:p>
    <w:p w:rsidR="009A4736" w:rsidRPr="00D44D4E" w:rsidRDefault="009A4736" w:rsidP="009A4736">
      <w:pPr>
        <w:autoSpaceDE w:val="0"/>
        <w:autoSpaceDN w:val="0"/>
        <w:spacing w:after="160"/>
        <w:jc w:val="left"/>
        <w:rPr>
          <w:rFonts w:ascii="宋体" w:hAnsi="宋体"/>
        </w:rPr>
      </w:pPr>
      <w:r w:rsidRPr="00D44D4E">
        <w:rPr>
          <w:rFonts w:ascii="宋体" w:hAnsi="宋体"/>
        </w:rPr>
        <w:t xml:space="preserve">     2.收集仪表设备技术文件、资料及专用工具。</w:t>
      </w:r>
    </w:p>
    <w:p w:rsidR="009A4736" w:rsidRPr="00D44D4E" w:rsidRDefault="009A4736" w:rsidP="009A4736">
      <w:pPr>
        <w:autoSpaceDE w:val="0"/>
        <w:autoSpaceDN w:val="0"/>
        <w:spacing w:after="160"/>
        <w:jc w:val="left"/>
        <w:rPr>
          <w:rFonts w:ascii="宋体" w:hAnsi="宋体"/>
        </w:rPr>
      </w:pPr>
      <w:r w:rsidRPr="00D44D4E">
        <w:rPr>
          <w:rFonts w:ascii="宋体" w:hAnsi="宋体"/>
        </w:rPr>
        <w:t xml:space="preserve">     3.仪表设备拆迁</w:t>
      </w:r>
      <w:r w:rsidRPr="00D44D4E">
        <w:rPr>
          <w:rFonts w:ascii="宋体" w:hAnsi="宋体" w:hint="eastAsia"/>
        </w:rPr>
        <w:t>应</w:t>
      </w:r>
      <w:r w:rsidRPr="00D44D4E">
        <w:rPr>
          <w:rFonts w:ascii="宋体" w:hAnsi="宋体"/>
        </w:rPr>
        <w:t>采用统一的标记方法，并根据仪表设备的复杂性，相应增加部分标记符号。除了对搬迁设备进行编号外，还要对搬迁设备作好定位标记</w:t>
      </w:r>
      <w:r w:rsidRPr="00D44D4E">
        <w:rPr>
          <w:rFonts w:ascii="宋体" w:hAnsi="宋体" w:hint="eastAsia"/>
        </w:rPr>
        <w:t>。</w:t>
      </w:r>
    </w:p>
    <w:p w:rsidR="009A4736" w:rsidRPr="00D44D4E" w:rsidRDefault="009A4736" w:rsidP="009A4736">
      <w:pPr>
        <w:autoSpaceDE w:val="0"/>
        <w:autoSpaceDN w:val="0"/>
        <w:spacing w:after="160"/>
        <w:jc w:val="left"/>
        <w:rPr>
          <w:rFonts w:ascii="宋体" w:hAnsi="宋体"/>
        </w:rPr>
      </w:pPr>
      <w:r w:rsidRPr="00D44D4E">
        <w:rPr>
          <w:rFonts w:ascii="宋体" w:hAnsi="宋体"/>
        </w:rPr>
        <w:t xml:space="preserve">     4.应对智能控制的电气设备</w:t>
      </w:r>
      <w:r w:rsidRPr="00D44D4E">
        <w:rPr>
          <w:rFonts w:ascii="宋体" w:hAnsi="宋体" w:hint="eastAsia"/>
        </w:rPr>
        <w:t>的</w:t>
      </w:r>
      <w:r w:rsidRPr="00D44D4E">
        <w:rPr>
          <w:rFonts w:ascii="宋体" w:hAnsi="宋体"/>
        </w:rPr>
        <w:t>机内程序及时作好</w:t>
      </w:r>
      <w:r w:rsidRPr="00D44D4E">
        <w:rPr>
          <w:rFonts w:ascii="宋体" w:hAnsi="宋体" w:hint="eastAsia"/>
        </w:rPr>
        <w:t>数据</w:t>
      </w:r>
      <w:r w:rsidRPr="00D44D4E">
        <w:rPr>
          <w:rFonts w:ascii="宋体" w:hAnsi="宋体"/>
        </w:rPr>
        <w:t>备份</w:t>
      </w:r>
      <w:r w:rsidRPr="00D44D4E">
        <w:rPr>
          <w:rFonts w:ascii="宋体" w:hAnsi="宋体" w:hint="eastAsia"/>
        </w:rPr>
        <w:t>工作</w:t>
      </w:r>
      <w:r w:rsidRPr="00D44D4E">
        <w:rPr>
          <w:rFonts w:ascii="宋体" w:hAnsi="宋体"/>
        </w:rPr>
        <w:t>。</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8.2.3</w:t>
      </w:r>
      <w:r w:rsidRPr="00D44D4E">
        <w:rPr>
          <w:rFonts w:ascii="宋体" w:hAnsi="宋体"/>
        </w:rPr>
        <w:t xml:space="preserve"> 仪表设备拆卸时必须明确停断状态，切断并拆除该设备的电源、水源、气源等方能操作，停断必须挂有“禁止合闸”的标志牌，</w:t>
      </w:r>
      <w:r w:rsidRPr="00D44D4E">
        <w:rPr>
          <w:rFonts w:ascii="宋体" w:hAnsi="宋体" w:hint="eastAsia"/>
        </w:rPr>
        <w:t>制定并执行</w:t>
      </w:r>
      <w:r w:rsidRPr="00D44D4E">
        <w:rPr>
          <w:rFonts w:ascii="宋体" w:hAnsi="宋体"/>
        </w:rPr>
        <w:t>防止误</w:t>
      </w:r>
      <w:r w:rsidRPr="00D44D4E">
        <w:rPr>
          <w:rFonts w:ascii="宋体" w:hAnsi="宋体" w:hint="eastAsia"/>
        </w:rPr>
        <w:t>操作</w:t>
      </w:r>
      <w:r w:rsidRPr="00D44D4E">
        <w:rPr>
          <w:rFonts w:ascii="宋体" w:hAnsi="宋体"/>
        </w:rPr>
        <w:t>的技术措施。</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8.2.4</w:t>
      </w:r>
      <w:r w:rsidRPr="00D44D4E">
        <w:rPr>
          <w:rFonts w:ascii="宋体" w:hAnsi="宋体"/>
        </w:rPr>
        <w:t xml:space="preserve"> </w:t>
      </w:r>
      <w:r w:rsidRPr="00D44D4E">
        <w:rPr>
          <w:rFonts w:ascii="宋体" w:hAnsi="宋体" w:hint="eastAsia"/>
        </w:rPr>
        <w:t>拆除前</w:t>
      </w:r>
      <w:r w:rsidRPr="00D44D4E">
        <w:rPr>
          <w:rFonts w:ascii="宋体" w:hAnsi="宋体"/>
        </w:rPr>
        <w:t>确认各能源介质已停止运行，易燃易爆介质已完成置换或放散，温度、压力降到安全条件以下</w:t>
      </w:r>
      <w:r w:rsidRPr="00D44D4E">
        <w:rPr>
          <w:rFonts w:ascii="宋体" w:hAnsi="宋体" w:hint="eastAsia"/>
        </w:rPr>
        <w:t>，</w:t>
      </w:r>
      <w:r w:rsidRPr="00D44D4E">
        <w:rPr>
          <w:rFonts w:ascii="宋体" w:hAnsi="宋体"/>
        </w:rPr>
        <w:t>并经</w:t>
      </w:r>
      <w:bookmarkStart w:id="35" w:name="_Hlk517854200"/>
      <w:r w:rsidRPr="00D44D4E">
        <w:rPr>
          <w:rFonts w:ascii="宋体" w:hAnsi="宋体"/>
        </w:rPr>
        <w:t>建设单位</w:t>
      </w:r>
      <w:bookmarkEnd w:id="35"/>
      <w:r w:rsidRPr="00D44D4E">
        <w:rPr>
          <w:rFonts w:ascii="宋体" w:hAnsi="宋体"/>
        </w:rPr>
        <w:t>、监理单位和施工单位共同确认。</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 xml:space="preserve">8.2.5 </w:t>
      </w:r>
      <w:r w:rsidRPr="00D44D4E">
        <w:rPr>
          <w:rFonts w:ascii="宋体" w:hAnsi="宋体" w:hint="eastAsia"/>
        </w:rPr>
        <w:t>压力</w:t>
      </w:r>
      <w:r w:rsidRPr="00D44D4E">
        <w:rPr>
          <w:rFonts w:ascii="宋体" w:hAnsi="宋体"/>
        </w:rPr>
        <w:t>/温度变送器</w:t>
      </w:r>
      <w:r w:rsidRPr="00D44D4E">
        <w:rPr>
          <w:rFonts w:ascii="宋体" w:hAnsi="宋体" w:hint="eastAsia"/>
        </w:rPr>
        <w:t>拆除时须</w:t>
      </w:r>
      <w:r w:rsidRPr="00D44D4E">
        <w:rPr>
          <w:rFonts w:ascii="宋体" w:hAnsi="宋体"/>
        </w:rPr>
        <w:t>关闭根部阀和进气阀，开启放空阀，放空完毕后关闭放空阀。</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8.2.6</w:t>
      </w:r>
      <w:r w:rsidRPr="00D44D4E">
        <w:rPr>
          <w:rFonts w:ascii="宋体" w:hAnsi="宋体"/>
        </w:rPr>
        <w:t xml:space="preserve"> 仪表设备</w:t>
      </w:r>
      <w:r w:rsidRPr="00D44D4E">
        <w:rPr>
          <w:rFonts w:ascii="宋体" w:hAnsi="宋体" w:hint="eastAsia"/>
        </w:rPr>
        <w:t>拆除后</w:t>
      </w:r>
      <w:r w:rsidRPr="00D44D4E">
        <w:rPr>
          <w:rFonts w:ascii="宋体" w:hAnsi="宋体"/>
        </w:rPr>
        <w:t>用绝缘胶带妥善保护引压管头部</w:t>
      </w:r>
      <w:r w:rsidRPr="00D44D4E">
        <w:rPr>
          <w:rFonts w:ascii="宋体" w:hAnsi="宋体" w:hint="eastAsia"/>
        </w:rPr>
        <w:t>，将</w:t>
      </w:r>
      <w:r w:rsidRPr="00D44D4E">
        <w:rPr>
          <w:rFonts w:ascii="宋体" w:hAnsi="宋体"/>
        </w:rPr>
        <w:t>仪表设备</w:t>
      </w:r>
      <w:r w:rsidRPr="00D44D4E">
        <w:rPr>
          <w:rFonts w:ascii="宋体" w:hAnsi="宋体" w:hint="eastAsia"/>
        </w:rPr>
        <w:t>法兰接口处安装</w:t>
      </w:r>
      <w:r w:rsidRPr="00D44D4E">
        <w:rPr>
          <w:rFonts w:ascii="宋体" w:hAnsi="宋体"/>
        </w:rPr>
        <w:t>盲板及垫片</w:t>
      </w:r>
      <w:r w:rsidRPr="00D44D4E">
        <w:rPr>
          <w:rFonts w:ascii="宋体" w:hAnsi="宋体" w:hint="eastAsia"/>
        </w:rPr>
        <w:t>进行保护。</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lastRenderedPageBreak/>
        <w:t xml:space="preserve">8.2.7 </w:t>
      </w:r>
      <w:r w:rsidRPr="00D44D4E">
        <w:rPr>
          <w:rFonts w:ascii="宋体" w:hAnsi="宋体"/>
        </w:rPr>
        <w:t>仪表设备采用倒装或侧装时，</w:t>
      </w:r>
      <w:r w:rsidRPr="00D44D4E">
        <w:rPr>
          <w:rFonts w:ascii="宋体" w:hAnsi="宋体" w:hint="eastAsia"/>
        </w:rPr>
        <w:t>拆除应进行</w:t>
      </w:r>
      <w:r w:rsidRPr="00D44D4E">
        <w:rPr>
          <w:rFonts w:ascii="宋体" w:hAnsi="宋体"/>
        </w:rPr>
        <w:t>防坠落</w:t>
      </w:r>
      <w:r w:rsidRPr="00D44D4E">
        <w:rPr>
          <w:rFonts w:ascii="宋体" w:hAnsi="宋体" w:hint="eastAsia"/>
        </w:rPr>
        <w:t>措施</w:t>
      </w:r>
      <w:r w:rsidRPr="00D44D4E">
        <w:rPr>
          <w:rFonts w:ascii="宋体" w:hAnsi="宋体"/>
        </w:rPr>
        <w:t>。</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 xml:space="preserve">8.2.8 </w:t>
      </w:r>
      <w:r w:rsidRPr="00D44D4E">
        <w:rPr>
          <w:rFonts w:ascii="宋体" w:hAnsi="宋体"/>
        </w:rPr>
        <w:t>仪表设备在拆除过程中采用丝接的</w:t>
      </w:r>
      <w:r w:rsidRPr="00D44D4E">
        <w:rPr>
          <w:rFonts w:ascii="宋体" w:hAnsi="宋体" w:hint="eastAsia"/>
        </w:rPr>
        <w:t>，应</w:t>
      </w:r>
      <w:r w:rsidRPr="00D44D4E">
        <w:rPr>
          <w:rFonts w:ascii="宋体" w:hAnsi="宋体"/>
        </w:rPr>
        <w:t>从丝扣处分离拆除。</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8.2.9</w:t>
      </w:r>
      <w:r w:rsidRPr="00D44D4E">
        <w:rPr>
          <w:rFonts w:ascii="宋体" w:hAnsi="宋体"/>
        </w:rPr>
        <w:t xml:space="preserve"> 仪表</w:t>
      </w:r>
      <w:r w:rsidRPr="00D44D4E">
        <w:rPr>
          <w:rFonts w:ascii="宋体" w:hAnsi="宋体" w:hint="eastAsia"/>
        </w:rPr>
        <w:t>设备电缆</w:t>
      </w:r>
      <w:r w:rsidRPr="00D44D4E">
        <w:rPr>
          <w:rFonts w:ascii="宋体" w:hAnsi="宋体"/>
        </w:rPr>
        <w:t>线路拆除要保留线路两端的线号标识，拆除的</w:t>
      </w:r>
      <w:r w:rsidRPr="00D44D4E">
        <w:rPr>
          <w:rFonts w:ascii="宋体" w:hAnsi="宋体" w:hint="eastAsia"/>
        </w:rPr>
        <w:t>电缆</w:t>
      </w:r>
      <w:r w:rsidRPr="00D44D4E">
        <w:rPr>
          <w:rFonts w:ascii="宋体" w:hAnsi="宋体"/>
        </w:rPr>
        <w:t>线路要分类别分盘缠绕包装，并采取防潮湿、防雨水措施。</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 xml:space="preserve">8.2.10 </w:t>
      </w:r>
      <w:r w:rsidRPr="00D44D4E">
        <w:rPr>
          <w:rFonts w:ascii="宋体" w:hAnsi="宋体"/>
        </w:rPr>
        <w:t>仪表</w:t>
      </w:r>
      <w:r w:rsidRPr="00D44D4E">
        <w:rPr>
          <w:rFonts w:ascii="宋体" w:hAnsi="宋体" w:hint="eastAsia"/>
        </w:rPr>
        <w:t>设备</w:t>
      </w:r>
      <w:r w:rsidRPr="00D44D4E">
        <w:rPr>
          <w:rFonts w:ascii="宋体" w:hAnsi="宋体"/>
        </w:rPr>
        <w:t>拆除严禁使用电气焊切割，机械或人力拆除时采取防</w:t>
      </w:r>
      <w:r w:rsidRPr="00D44D4E">
        <w:rPr>
          <w:rFonts w:ascii="宋体" w:hAnsi="宋体" w:hint="eastAsia"/>
        </w:rPr>
        <w:t>护</w:t>
      </w:r>
      <w:r w:rsidRPr="00D44D4E">
        <w:rPr>
          <w:rFonts w:ascii="宋体" w:hAnsi="宋体"/>
        </w:rPr>
        <w:t>措施。</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8.2.11</w:t>
      </w:r>
      <w:r w:rsidRPr="00D44D4E">
        <w:rPr>
          <w:rFonts w:ascii="宋体" w:hAnsi="宋体"/>
        </w:rPr>
        <w:t xml:space="preserve"> 仪表设备拆除后要进行一般性外观检查，出现损坏应登记上报。</w:t>
      </w:r>
      <w:r w:rsidRPr="00D44D4E">
        <w:rPr>
          <w:rFonts w:ascii="宋体" w:hAnsi="宋体" w:hint="eastAsia"/>
        </w:rPr>
        <w:t>损坏设备</w:t>
      </w:r>
      <w:r w:rsidRPr="00D44D4E">
        <w:rPr>
          <w:rFonts w:ascii="宋体" w:hAnsi="宋体"/>
        </w:rPr>
        <w:t>采用型号规格</w:t>
      </w:r>
      <w:r w:rsidRPr="00D44D4E">
        <w:rPr>
          <w:rFonts w:ascii="宋体" w:hAnsi="宋体" w:hint="eastAsia"/>
        </w:rPr>
        <w:t>或功能</w:t>
      </w:r>
      <w:r w:rsidRPr="00D44D4E">
        <w:rPr>
          <w:rFonts w:ascii="宋体" w:hAnsi="宋体"/>
        </w:rPr>
        <w:t>相同的元器件进行更换。完好的部件</w:t>
      </w:r>
      <w:r w:rsidRPr="00D44D4E">
        <w:rPr>
          <w:rFonts w:ascii="宋体" w:hAnsi="宋体" w:hint="eastAsia"/>
        </w:rPr>
        <w:t>可采用二维码系统生成对应的二维码</w:t>
      </w:r>
      <w:r w:rsidRPr="00D44D4E">
        <w:rPr>
          <w:rFonts w:ascii="宋体" w:hAnsi="宋体"/>
        </w:rPr>
        <w:t>贴</w:t>
      </w:r>
      <w:r w:rsidRPr="00D44D4E">
        <w:rPr>
          <w:rFonts w:ascii="宋体" w:hAnsi="宋体" w:hint="eastAsia"/>
        </w:rPr>
        <w:t>在仪表设备上，以便信息查询。</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8.2.12</w:t>
      </w:r>
      <w:r>
        <w:rPr>
          <w:rFonts w:ascii="黑体" w:eastAsia="黑体" w:hAnsi="黑体" w:hint="eastAsia"/>
        </w:rPr>
        <w:t xml:space="preserve"> </w:t>
      </w:r>
      <w:r w:rsidRPr="00D44D4E">
        <w:rPr>
          <w:rFonts w:ascii="宋体" w:hAnsi="宋体" w:hint="eastAsia"/>
        </w:rPr>
        <w:t>仪表控制柜、电源柜拆除应对</w:t>
      </w:r>
      <w:r w:rsidRPr="00D44D4E">
        <w:rPr>
          <w:rFonts w:ascii="宋体" w:hAnsi="宋体"/>
        </w:rPr>
        <w:t>控制柜进行检查</w:t>
      </w:r>
      <w:r w:rsidRPr="00D44D4E">
        <w:rPr>
          <w:rFonts w:ascii="宋体" w:hAnsi="宋体" w:hint="eastAsia"/>
        </w:rPr>
        <w:t>，</w:t>
      </w:r>
      <w:r w:rsidRPr="00D44D4E">
        <w:rPr>
          <w:rFonts w:ascii="宋体" w:hAnsi="宋体"/>
        </w:rPr>
        <w:t>检查插件有无松动、变形，检查柜体面漆是否有损伤或脱落，框架变形程度等</w:t>
      </w:r>
      <w:r w:rsidRPr="00D44D4E">
        <w:rPr>
          <w:rFonts w:ascii="宋体" w:hAnsi="宋体" w:hint="eastAsia"/>
        </w:rPr>
        <w:t>，对</w:t>
      </w:r>
      <w:r w:rsidRPr="00D44D4E">
        <w:rPr>
          <w:rFonts w:ascii="宋体" w:hAnsi="宋体"/>
        </w:rPr>
        <w:t>柜内端子应充分禁锢，确保相关插件保持其位置，并用胶带封住加固</w:t>
      </w:r>
      <w:r w:rsidRPr="00D44D4E">
        <w:rPr>
          <w:rFonts w:ascii="宋体" w:hAnsi="宋体" w:hint="eastAsia"/>
        </w:rPr>
        <w:t>后方可进行拆除。</w:t>
      </w:r>
    </w:p>
    <w:p w:rsidR="009A4736" w:rsidRPr="00D44D4E" w:rsidRDefault="009A4736" w:rsidP="009A4736">
      <w:pPr>
        <w:autoSpaceDE w:val="0"/>
        <w:autoSpaceDN w:val="0"/>
        <w:spacing w:after="160"/>
        <w:jc w:val="left"/>
        <w:rPr>
          <w:rFonts w:ascii="宋体" w:hAnsi="宋体"/>
        </w:rPr>
      </w:pPr>
      <w:r w:rsidRPr="00D44D4E">
        <w:rPr>
          <w:rFonts w:ascii="宋体" w:hAnsi="宋体"/>
        </w:rPr>
        <w:t>8.2.13</w:t>
      </w:r>
      <w:r>
        <w:rPr>
          <w:rFonts w:ascii="宋体" w:hAnsi="宋体" w:hint="eastAsia"/>
        </w:rPr>
        <w:t xml:space="preserve"> </w:t>
      </w:r>
      <w:r w:rsidRPr="00D44D4E">
        <w:rPr>
          <w:rFonts w:ascii="宋体" w:hAnsi="宋体" w:hint="eastAsia"/>
        </w:rPr>
        <w:t>仪表控制柜、电源柜拆除应做好防侧翻措施。</w:t>
      </w:r>
    </w:p>
    <w:p w:rsidR="009A4736" w:rsidRPr="00D44D4E" w:rsidRDefault="009A4736" w:rsidP="009A4736">
      <w:pPr>
        <w:autoSpaceDE w:val="0"/>
        <w:autoSpaceDN w:val="0"/>
        <w:spacing w:after="160"/>
        <w:jc w:val="left"/>
        <w:rPr>
          <w:rFonts w:ascii="宋体" w:hAnsi="宋体"/>
        </w:rPr>
      </w:pPr>
      <w:r w:rsidRPr="00D44D4E">
        <w:rPr>
          <w:rFonts w:ascii="宋体" w:hAnsi="宋体"/>
        </w:rPr>
        <w:t>8.2.14</w:t>
      </w:r>
      <w:r>
        <w:rPr>
          <w:rFonts w:ascii="宋体" w:hAnsi="宋体" w:hint="eastAsia"/>
        </w:rPr>
        <w:t xml:space="preserve"> </w:t>
      </w:r>
      <w:r w:rsidRPr="00D44D4E">
        <w:rPr>
          <w:rFonts w:ascii="宋体" w:hAnsi="宋体" w:hint="eastAsia"/>
        </w:rPr>
        <w:t>易引起有毒有害气（液）体或粉尘扩散、易燃易爆事故发生的拆除工程须做好安全防护，拆除取源部件及就地仪表中残留的有毒有害液体或粉尘须存放在专门的回收桶，进行无害化处理后才能正常排放。</w:t>
      </w:r>
    </w:p>
    <w:p w:rsidR="009A4736" w:rsidRPr="00D44D4E" w:rsidRDefault="009A4736" w:rsidP="00D44D4E">
      <w:pPr>
        <w:pStyle w:val="2"/>
        <w:spacing w:before="260" w:after="260"/>
        <w:jc w:val="center"/>
        <w:rPr>
          <w:rFonts w:ascii="黑体" w:eastAsia="黑体" w:hAnsi="黑体"/>
          <w:b w:val="0"/>
          <w:sz w:val="21"/>
          <w:szCs w:val="21"/>
        </w:rPr>
      </w:pPr>
      <w:bookmarkStart w:id="36" w:name="_Toc518568146"/>
      <w:bookmarkStart w:id="37" w:name="_Toc516815721"/>
      <w:bookmarkStart w:id="38" w:name="_Toc516836644"/>
      <w:r w:rsidRPr="00D44D4E">
        <w:rPr>
          <w:rFonts w:ascii="黑体" w:eastAsia="黑体" w:hAnsi="黑体"/>
          <w:b w:val="0"/>
          <w:sz w:val="21"/>
          <w:szCs w:val="21"/>
        </w:rPr>
        <w:t>8.3仪表设备的整修</w:t>
      </w:r>
      <w:bookmarkEnd w:id="36"/>
      <w:bookmarkEnd w:id="37"/>
      <w:bookmarkEnd w:id="38"/>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8.3.1</w:t>
      </w:r>
      <w:r w:rsidR="00405361">
        <w:rPr>
          <w:rFonts w:ascii="宋体" w:hAnsi="宋体" w:hint="eastAsia"/>
        </w:rPr>
        <w:t xml:space="preserve"> </w:t>
      </w:r>
      <w:r w:rsidRPr="00D44D4E">
        <w:rPr>
          <w:rFonts w:ascii="宋体" w:hAnsi="宋体"/>
        </w:rPr>
        <w:t>拆除后的仪表设备</w:t>
      </w:r>
      <w:r w:rsidRPr="00D44D4E">
        <w:rPr>
          <w:rFonts w:ascii="宋体" w:hAnsi="宋体" w:hint="eastAsia"/>
        </w:rPr>
        <w:t>不须检定的仪表、箱柜、电缆、电缆槽等设备，由</w:t>
      </w:r>
      <w:r w:rsidRPr="00D44D4E">
        <w:rPr>
          <w:rFonts w:ascii="宋体" w:hAnsi="宋体"/>
        </w:rPr>
        <w:t>施工人员进行表面灰尘及污物</w:t>
      </w:r>
      <w:r w:rsidRPr="00D44D4E">
        <w:rPr>
          <w:rFonts w:ascii="宋体" w:hAnsi="宋体" w:hint="eastAsia"/>
        </w:rPr>
        <w:t>清理、</w:t>
      </w:r>
      <w:r w:rsidRPr="00D44D4E">
        <w:rPr>
          <w:rFonts w:ascii="宋体" w:hAnsi="宋体"/>
        </w:rPr>
        <w:t>刷漆等质量观感修复</w:t>
      </w:r>
      <w:r w:rsidRPr="00D44D4E">
        <w:rPr>
          <w:rFonts w:ascii="宋体" w:hAnsi="宋体" w:hint="eastAsia"/>
        </w:rPr>
        <w:t>，</w:t>
      </w:r>
      <w:r w:rsidRPr="00D44D4E">
        <w:rPr>
          <w:rFonts w:ascii="宋体" w:hAnsi="宋体"/>
        </w:rPr>
        <w:t>修复时</w:t>
      </w:r>
      <w:r w:rsidRPr="00D44D4E">
        <w:rPr>
          <w:rFonts w:ascii="宋体" w:hAnsi="宋体" w:hint="eastAsia"/>
        </w:rPr>
        <w:t>须</w:t>
      </w:r>
      <w:r w:rsidRPr="00D44D4E">
        <w:rPr>
          <w:rFonts w:ascii="宋体" w:hAnsi="宋体"/>
        </w:rPr>
        <w:t>对易损坏、清洁度要求高的元器件进行防护</w:t>
      </w:r>
      <w:r w:rsidRPr="00D44D4E">
        <w:rPr>
          <w:rFonts w:ascii="宋体" w:hAnsi="宋体" w:hint="eastAsia"/>
        </w:rPr>
        <w:t>；须进行检定</w:t>
      </w:r>
      <w:r w:rsidRPr="00D44D4E">
        <w:rPr>
          <w:rFonts w:ascii="宋体" w:hAnsi="宋体"/>
        </w:rPr>
        <w:t>的</w:t>
      </w:r>
      <w:r w:rsidRPr="00D44D4E">
        <w:rPr>
          <w:rFonts w:ascii="宋体" w:hAnsi="宋体" w:hint="eastAsia"/>
        </w:rPr>
        <w:t>仪表设备，现场进行</w:t>
      </w:r>
      <w:r w:rsidRPr="00D44D4E">
        <w:rPr>
          <w:rFonts w:ascii="宋体" w:hAnsi="宋体"/>
        </w:rPr>
        <w:t>表面灰尘及污物</w:t>
      </w:r>
      <w:r w:rsidRPr="00D44D4E">
        <w:rPr>
          <w:rFonts w:ascii="宋体" w:hAnsi="宋体" w:hint="eastAsia"/>
        </w:rPr>
        <w:t>清理后</w:t>
      </w:r>
      <w:r w:rsidRPr="00D44D4E">
        <w:rPr>
          <w:rFonts w:ascii="宋体" w:hAnsi="宋体"/>
        </w:rPr>
        <w:t>登记造册送</w:t>
      </w:r>
      <w:r w:rsidRPr="00D44D4E">
        <w:rPr>
          <w:rFonts w:ascii="宋体" w:hAnsi="宋体" w:hint="eastAsia"/>
        </w:rPr>
        <w:t>具备资质</w:t>
      </w:r>
      <w:r w:rsidRPr="00D44D4E">
        <w:rPr>
          <w:rFonts w:ascii="宋体" w:hAnsi="宋体"/>
        </w:rPr>
        <w:t>的专业</w:t>
      </w:r>
      <w:r w:rsidRPr="00D44D4E">
        <w:rPr>
          <w:rFonts w:ascii="宋体" w:hAnsi="宋体" w:hint="eastAsia"/>
        </w:rPr>
        <w:t>厂家</w:t>
      </w:r>
      <w:r w:rsidRPr="00D44D4E">
        <w:rPr>
          <w:rFonts w:ascii="宋体" w:hAnsi="宋体"/>
        </w:rPr>
        <w:t>进行整修</w:t>
      </w:r>
      <w:r w:rsidRPr="00D44D4E">
        <w:rPr>
          <w:rFonts w:ascii="宋体" w:hAnsi="宋体" w:hint="eastAsia"/>
        </w:rPr>
        <w:t>。</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8.3.2</w:t>
      </w:r>
      <w:r w:rsidR="00405361">
        <w:rPr>
          <w:rFonts w:ascii="黑体" w:eastAsia="黑体" w:hAnsi="黑体" w:hint="eastAsia"/>
        </w:rPr>
        <w:t xml:space="preserve"> </w:t>
      </w:r>
      <w:r w:rsidRPr="00D44D4E">
        <w:rPr>
          <w:rFonts w:ascii="宋体" w:hAnsi="宋体"/>
        </w:rPr>
        <w:t>仪表设备拆除</w:t>
      </w:r>
      <w:r w:rsidRPr="00D44D4E">
        <w:rPr>
          <w:rFonts w:ascii="宋体" w:hAnsi="宋体" w:hint="eastAsia"/>
        </w:rPr>
        <w:t>清理</w:t>
      </w:r>
      <w:r w:rsidRPr="00D44D4E">
        <w:rPr>
          <w:rFonts w:ascii="宋体" w:hAnsi="宋体"/>
        </w:rPr>
        <w:t>完毕后进行装箱，做好防雨防潮，同时在箱子外面标明设备名称、规格型号，易碎件要特殊标明进行防护。</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8.3.3</w:t>
      </w:r>
      <w:r w:rsidR="00405361">
        <w:rPr>
          <w:rFonts w:ascii="宋体" w:hAnsi="宋体" w:hint="eastAsia"/>
        </w:rPr>
        <w:t xml:space="preserve"> </w:t>
      </w:r>
      <w:r w:rsidRPr="00D44D4E">
        <w:rPr>
          <w:rFonts w:ascii="宋体" w:hAnsi="宋体"/>
        </w:rPr>
        <w:t>仪表设备进行</w:t>
      </w:r>
      <w:r w:rsidRPr="00D44D4E">
        <w:rPr>
          <w:rFonts w:ascii="宋体" w:hAnsi="宋体" w:hint="eastAsia"/>
        </w:rPr>
        <w:t>外观</w:t>
      </w:r>
      <w:r w:rsidRPr="00D44D4E">
        <w:rPr>
          <w:rFonts w:ascii="宋体" w:hAnsi="宋体"/>
        </w:rPr>
        <w:t>整修后，</w:t>
      </w:r>
      <w:r w:rsidRPr="00D44D4E">
        <w:rPr>
          <w:rFonts w:ascii="宋体" w:hAnsi="宋体" w:hint="eastAsia"/>
        </w:rPr>
        <w:t>须具备检测资质的单位对仪表设备进行校验，</w:t>
      </w:r>
      <w:r w:rsidRPr="00D44D4E">
        <w:rPr>
          <w:rFonts w:ascii="宋体" w:hAnsi="宋体"/>
        </w:rPr>
        <w:t>检定合格</w:t>
      </w:r>
      <w:r w:rsidRPr="00D44D4E">
        <w:rPr>
          <w:rFonts w:ascii="宋体" w:hAnsi="宋体" w:hint="eastAsia"/>
        </w:rPr>
        <w:t>并出具检定报告后，</w:t>
      </w:r>
      <w:r w:rsidRPr="00D44D4E">
        <w:rPr>
          <w:rFonts w:ascii="宋体" w:hAnsi="宋体"/>
        </w:rPr>
        <w:t>用于新建工程的安装。</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8.3.4</w:t>
      </w:r>
      <w:r w:rsidR="00405361">
        <w:rPr>
          <w:rFonts w:ascii="黑体" w:eastAsia="黑体" w:hAnsi="黑体" w:hint="eastAsia"/>
        </w:rPr>
        <w:t xml:space="preserve"> </w:t>
      </w:r>
      <w:r w:rsidRPr="00D44D4E">
        <w:rPr>
          <w:rFonts w:ascii="宋体" w:hAnsi="宋体" w:hint="eastAsia"/>
        </w:rPr>
        <w:t>仪表电缆绝缘层和护套层局部缺陷</w:t>
      </w:r>
      <w:r w:rsidRPr="00D44D4E">
        <w:rPr>
          <w:rFonts w:ascii="宋体" w:hAnsi="宋体"/>
        </w:rPr>
        <w:t>，</w:t>
      </w:r>
      <w:r w:rsidRPr="00D44D4E">
        <w:rPr>
          <w:rFonts w:ascii="宋体" w:hAnsi="宋体" w:hint="eastAsia"/>
        </w:rPr>
        <w:t>可进行修补。</w:t>
      </w:r>
      <w:r w:rsidRPr="00D44D4E">
        <w:rPr>
          <w:rFonts w:ascii="宋体" w:hAnsi="宋体"/>
        </w:rPr>
        <w:t>伤及到芯线时应断开重新连接</w:t>
      </w:r>
      <w:r w:rsidRPr="00D44D4E">
        <w:rPr>
          <w:rFonts w:ascii="宋体" w:hAnsi="宋体" w:hint="eastAsia"/>
        </w:rPr>
        <w:t>，电缆绝缘不应低于</w:t>
      </w:r>
      <w:r w:rsidRPr="00D44D4E">
        <w:rPr>
          <w:rFonts w:ascii="宋体" w:hAnsi="宋体"/>
        </w:rPr>
        <w:t>0.5MΩ。</w:t>
      </w:r>
    </w:p>
    <w:p w:rsidR="009A4736" w:rsidRPr="00D44D4E" w:rsidRDefault="009A4736" w:rsidP="00D44D4E">
      <w:pPr>
        <w:pStyle w:val="2"/>
        <w:spacing w:before="260" w:after="260"/>
        <w:jc w:val="center"/>
        <w:rPr>
          <w:rFonts w:ascii="黑体" w:eastAsia="黑体" w:hAnsi="黑体"/>
          <w:b w:val="0"/>
          <w:sz w:val="21"/>
          <w:szCs w:val="21"/>
        </w:rPr>
      </w:pPr>
      <w:r w:rsidRPr="00D44D4E">
        <w:rPr>
          <w:rFonts w:ascii="黑体" w:eastAsia="黑体" w:hAnsi="黑体"/>
          <w:b w:val="0"/>
          <w:sz w:val="21"/>
          <w:szCs w:val="21"/>
        </w:rPr>
        <w:t>8.4</w:t>
      </w:r>
      <w:r w:rsidR="00405361">
        <w:rPr>
          <w:rFonts w:ascii="黑体" w:eastAsia="黑体" w:hAnsi="黑体" w:hint="eastAsia"/>
          <w:b w:val="0"/>
          <w:sz w:val="21"/>
          <w:szCs w:val="21"/>
        </w:rPr>
        <w:t xml:space="preserve">  </w:t>
      </w:r>
      <w:r w:rsidRPr="00D44D4E">
        <w:rPr>
          <w:rFonts w:ascii="黑体" w:eastAsia="黑体" w:hAnsi="黑体"/>
          <w:b w:val="0"/>
          <w:sz w:val="21"/>
          <w:szCs w:val="21"/>
        </w:rPr>
        <w:t>仪表设备的安装</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8.4.1</w:t>
      </w:r>
      <w:r w:rsidR="00405361">
        <w:rPr>
          <w:rFonts w:ascii="宋体" w:hAnsi="宋体" w:hint="eastAsia"/>
        </w:rPr>
        <w:t xml:space="preserve"> </w:t>
      </w:r>
      <w:r w:rsidRPr="00D44D4E">
        <w:rPr>
          <w:rFonts w:ascii="宋体" w:hAnsi="宋体"/>
        </w:rPr>
        <w:t>取源部件的安装，应在工艺设备制造或工艺管道预制、安装的同时进行。</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8.4.2</w:t>
      </w:r>
      <w:r w:rsidR="00405361">
        <w:rPr>
          <w:rFonts w:ascii="黑体" w:eastAsia="黑体" w:hAnsi="黑体" w:hint="eastAsia"/>
        </w:rPr>
        <w:t xml:space="preserve"> </w:t>
      </w:r>
      <w:r w:rsidRPr="00D44D4E">
        <w:rPr>
          <w:rFonts w:ascii="宋体" w:hAnsi="宋体"/>
        </w:rPr>
        <w:t>取源部件的开孔与焊接工作，必须在工艺管道或设备的防腐、衬里、吹扫和压力试验前进行。取源部件不宜在焊缝及其边缘上开孔及焊接。</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8.4.3</w:t>
      </w:r>
      <w:r w:rsidR="00405361">
        <w:rPr>
          <w:rFonts w:ascii="黑体" w:eastAsia="黑体" w:hAnsi="黑体" w:hint="eastAsia"/>
        </w:rPr>
        <w:t xml:space="preserve"> </w:t>
      </w:r>
      <w:r w:rsidRPr="00D44D4E">
        <w:rPr>
          <w:rFonts w:ascii="宋体" w:hAnsi="宋体"/>
        </w:rPr>
        <w:t>在高压、合金钢、有色金属的工艺管道和设备上开孔时，应采用机械加工的方法。</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8.4.4</w:t>
      </w:r>
      <w:r w:rsidR="00405361">
        <w:rPr>
          <w:rFonts w:ascii="黑体" w:eastAsia="黑体" w:hAnsi="黑体" w:hint="eastAsia"/>
        </w:rPr>
        <w:t xml:space="preserve"> </w:t>
      </w:r>
      <w:r w:rsidRPr="00D44D4E">
        <w:rPr>
          <w:rFonts w:ascii="宋体" w:hAnsi="宋体"/>
        </w:rPr>
        <w:t>在砌体和混凝土浇注体上安装的取源部件应在砌筑或浇注的同时埋入，当无法做到时，应予留安装孔。</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lastRenderedPageBreak/>
        <w:t>8.4.5</w:t>
      </w:r>
      <w:r w:rsidR="00405361">
        <w:rPr>
          <w:rFonts w:ascii="黑体" w:eastAsia="黑体" w:hAnsi="黑体" w:hint="eastAsia"/>
        </w:rPr>
        <w:t xml:space="preserve"> </w:t>
      </w:r>
      <w:r w:rsidRPr="00D44D4E">
        <w:rPr>
          <w:rFonts w:ascii="宋体" w:hAnsi="宋体"/>
        </w:rPr>
        <w:t>取源阀门与工艺设备或管道的连接不宜采用卡套式接头。</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8.4.6</w:t>
      </w:r>
      <w:r w:rsidR="00405361">
        <w:rPr>
          <w:rFonts w:ascii="宋体" w:hAnsi="宋体" w:hint="eastAsia"/>
        </w:rPr>
        <w:t xml:space="preserve"> </w:t>
      </w:r>
      <w:r w:rsidRPr="00D44D4E">
        <w:rPr>
          <w:rFonts w:ascii="宋体" w:hAnsi="宋体"/>
        </w:rPr>
        <w:t>就地安装仪表的安装位置，应符合下列规定：</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1 光线充足,操作和维修方便；不宜安装在振动、潮湿、易受机械损伤、有强磁场干扰、高温、温度变化剧烈和有腐蚀性气体的地方。</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2 仪表安装前应外观完整、附件齐全，并按设计规定检查其型号、规格及材质。</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3 设计规定需要脱脂的仪表，应经脱脂检查合格后方可安装。</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4 直接安装在工艺管道上的仪表，宜在工艺管道吹扫后压力试验前安装,当必须与工艺管道同时安装时，在工艺管道吹扫时应将仪表拆下。仪表外壳上箭头的指向应与被测介质的流向一致。仪表与工艺管道连接时,仪表上法兰的轴线应与工艺管道轴线一致，固定时应使其受力均匀。</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5 直接安装在工艺设备或管道上的仪表安装完毕，应随同工艺系统一起进行压力试验。</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6 仪表及电气设备上接线盒的引入口不应朝上，以避免油、水及灰尘进入盒内，当不可避免时，应采取密封措施。</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7 仪表及电气设备的接线应正确，排列应整齐、美观</w:t>
      </w:r>
      <w:r w:rsidRPr="00D44D4E">
        <w:rPr>
          <w:rFonts w:ascii="宋体" w:hAnsi="宋体" w:hint="eastAsia"/>
        </w:rPr>
        <w:t>，</w:t>
      </w:r>
      <w:r w:rsidRPr="00D44D4E">
        <w:rPr>
          <w:rFonts w:ascii="宋体" w:hAnsi="宋体"/>
        </w:rPr>
        <w:t>剥绝缘层时不应损伤线芯</w:t>
      </w:r>
      <w:r w:rsidRPr="00D44D4E">
        <w:rPr>
          <w:rFonts w:ascii="宋体" w:hAnsi="宋体" w:hint="eastAsia"/>
        </w:rPr>
        <w:t>，</w:t>
      </w:r>
      <w:r w:rsidRPr="00D44D4E">
        <w:rPr>
          <w:rFonts w:ascii="宋体" w:hAnsi="宋体"/>
        </w:rPr>
        <w:t>线路补偿电阻应安装牢固，拆装方便，其阻值允许误差为±0.1欧姆。</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8.4.7</w:t>
      </w:r>
      <w:r w:rsidR="00405361">
        <w:rPr>
          <w:rFonts w:ascii="黑体" w:eastAsia="黑体" w:hAnsi="黑体" w:hint="eastAsia"/>
        </w:rPr>
        <w:t xml:space="preserve"> </w:t>
      </w:r>
      <w:r w:rsidRPr="00D44D4E">
        <w:rPr>
          <w:rFonts w:ascii="宋体" w:hAnsi="宋体"/>
        </w:rPr>
        <w:t>仪表盘（箱、操作台）的安装位置，应选在光线充足，通风良好，操作维修方便的地方</w:t>
      </w:r>
      <w:r w:rsidRPr="00D44D4E">
        <w:rPr>
          <w:rFonts w:ascii="宋体" w:hAnsi="宋体" w:hint="eastAsia"/>
        </w:rPr>
        <w:t>；</w:t>
      </w:r>
      <w:r w:rsidRPr="00D44D4E">
        <w:rPr>
          <w:rFonts w:ascii="宋体" w:hAnsi="宋体"/>
        </w:rPr>
        <w:t>盘面</w:t>
      </w:r>
      <w:r w:rsidRPr="00D44D4E">
        <w:rPr>
          <w:rFonts w:ascii="宋体" w:hAnsi="宋体" w:hint="eastAsia"/>
        </w:rPr>
        <w:t>安装</w:t>
      </w:r>
      <w:r w:rsidRPr="00D44D4E">
        <w:rPr>
          <w:rFonts w:ascii="宋体" w:hAnsi="宋体"/>
        </w:rPr>
        <w:t>平整，内外表面漆层完好；</w:t>
      </w:r>
    </w:p>
    <w:p w:rsidR="009A4736" w:rsidRPr="00D44D4E" w:rsidRDefault="009A4736" w:rsidP="009A4736">
      <w:pPr>
        <w:autoSpaceDE w:val="0"/>
        <w:autoSpaceDN w:val="0"/>
        <w:spacing w:after="160"/>
        <w:jc w:val="left"/>
        <w:rPr>
          <w:rFonts w:ascii="宋体" w:hAnsi="宋体"/>
        </w:rPr>
      </w:pPr>
      <w:r w:rsidRPr="00D44D4E">
        <w:rPr>
          <w:rFonts w:ascii="黑体" w:eastAsia="黑体" w:hAnsi="黑体"/>
        </w:rPr>
        <w:t>8.4.8</w:t>
      </w:r>
      <w:r w:rsidRPr="00D44D4E">
        <w:rPr>
          <w:rFonts w:ascii="宋体" w:hAnsi="宋体"/>
        </w:rPr>
        <w:t xml:space="preserve"> 仪表线路的安装应符合下列要求：</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1 线路不应敷设在易受机械损伤、有腐蚀性介质排放、潮湿以及有强磁场和强静电场干扰的区域。当无法避免时,应采取保护或屏蔽措施。</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2 线路不应敷设在影响操作，妨碍设备检修、运输和人行的位置。</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3 当线路周围环境温度超过65℃时，应采取隔热措施；处在有可能引起火灾的火源场所时，应加防火措施。</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4 线路不宜平行敷设在高温工艺设备、管道的上方和具有腐蚀性液体介质的工艺设备、管道的下方。</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5 线路与绝热的工艺设备、管道绝热层表面之间的距离应大于200mm,与其他工艺设备、管道表面之间的距离应大于150mm。</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6 架空敷设的线路从户外进入室内时，应有防水措施。</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7 线路的终端接线处以及经过建筑物的伸缩缝和沉降缝处，应留有适当的余度。</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8 线路不应有中间接头，当无法避免时，应在分线箱或接线盒内接线，接头宜采用压接；当采用焊接时应用无腐蚀性的焊药。补偿导线宜采用压接。同轴电缆及高频电缆应采用专用接头。</w:t>
      </w:r>
    </w:p>
    <w:p w:rsidR="009A4736" w:rsidRDefault="009A4736" w:rsidP="00D44D4E">
      <w:pPr>
        <w:autoSpaceDE w:val="0"/>
        <w:autoSpaceDN w:val="0"/>
        <w:spacing w:after="160"/>
        <w:ind w:firstLine="420"/>
        <w:jc w:val="left"/>
        <w:rPr>
          <w:rFonts w:ascii="宋体" w:hAnsi="宋体"/>
        </w:rPr>
      </w:pPr>
      <w:r w:rsidRPr="00D44D4E">
        <w:rPr>
          <w:rFonts w:ascii="宋体" w:hAnsi="宋体"/>
        </w:rPr>
        <w:t>9 测量线路绝缘电阻时，必须将已连接上的仪表设备及元件断开。</w:t>
      </w:r>
    </w:p>
    <w:p w:rsidR="00405361" w:rsidRPr="00D44D4E" w:rsidRDefault="00405361" w:rsidP="00D44D4E">
      <w:pPr>
        <w:autoSpaceDE w:val="0"/>
        <w:autoSpaceDN w:val="0"/>
        <w:spacing w:after="160"/>
        <w:ind w:firstLine="420"/>
        <w:jc w:val="left"/>
        <w:rPr>
          <w:rFonts w:ascii="宋体" w:hAnsi="宋体"/>
        </w:rPr>
      </w:pPr>
    </w:p>
    <w:p w:rsidR="009A4736" w:rsidRPr="00D44D4E" w:rsidRDefault="009A4736" w:rsidP="00D44D4E">
      <w:pPr>
        <w:autoSpaceDE w:val="0"/>
        <w:autoSpaceDN w:val="0"/>
        <w:spacing w:after="160"/>
        <w:jc w:val="left"/>
        <w:rPr>
          <w:rFonts w:ascii="宋体" w:hAnsi="宋体"/>
        </w:rPr>
      </w:pPr>
      <w:bookmarkStart w:id="39" w:name="_Toc516836647"/>
      <w:bookmarkStart w:id="40" w:name="_Toc516815724"/>
      <w:bookmarkStart w:id="41" w:name="_Toc518568149"/>
      <w:r w:rsidRPr="00D44D4E">
        <w:rPr>
          <w:rFonts w:ascii="黑体" w:eastAsia="黑体" w:hAnsi="黑体"/>
        </w:rPr>
        <w:t>8.4.9</w:t>
      </w:r>
      <w:r w:rsidR="00405361">
        <w:rPr>
          <w:rFonts w:ascii="黑体" w:eastAsia="黑体" w:hAnsi="黑体" w:hint="eastAsia"/>
        </w:rPr>
        <w:t xml:space="preserve"> </w:t>
      </w:r>
      <w:r w:rsidRPr="00D44D4E">
        <w:rPr>
          <w:rFonts w:ascii="宋体" w:hAnsi="宋体" w:hint="eastAsia"/>
        </w:rPr>
        <w:t>仪表设备</w:t>
      </w:r>
      <w:r w:rsidRPr="00D44D4E">
        <w:rPr>
          <w:rFonts w:ascii="宋体" w:hAnsi="宋体"/>
        </w:rPr>
        <w:t>测试与验收</w:t>
      </w:r>
      <w:bookmarkEnd w:id="39"/>
      <w:bookmarkEnd w:id="40"/>
      <w:bookmarkEnd w:id="41"/>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1 仪表调校用电源应稳定。50</w:t>
      </w:r>
      <w:r w:rsidRPr="00D44D4E">
        <w:rPr>
          <w:rFonts w:ascii="宋体" w:hAnsi="宋体" w:hint="eastAsia"/>
        </w:rPr>
        <w:t>赫兹</w:t>
      </w:r>
      <w:r w:rsidRPr="00D44D4E">
        <w:rPr>
          <w:rFonts w:ascii="宋体" w:hAnsi="宋体"/>
        </w:rPr>
        <w:t>220伏交流电源和48伏直流电源，电压波动不应超过额定值的±10%；24V直流电源，不应超过±5%。</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2 仪表调校用气源应清洁，干燥，露点至少比最低环境温度低10℃，气源压力应稳定，波动不应超过额定值的±10%。</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3 调校用标准仪器、仪表应具备有效的鉴定合格证书，其基本误差的绝对值，不宜超过被校仪表基本误差绝对值的。</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4 仪表的调校点应在全刻度范围内均匀选取，其数量为：单体调校时不少于5点；系统调试时不少于3点。</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5 弹簧管压力表、双金属温度指示计经调校合格后，应加封印。</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6 取源部件，仪表管路，仪表供电、供气和供液系统，仪表和电气设备及其附件，均已按设计和本规范的规定安装完毕，仪表设备</w:t>
      </w:r>
      <w:r w:rsidRPr="00D44D4E">
        <w:rPr>
          <w:rFonts w:ascii="宋体" w:hAnsi="宋体" w:hint="eastAsia"/>
        </w:rPr>
        <w:t>调校符合现行</w:t>
      </w:r>
      <w:r w:rsidRPr="00D44D4E">
        <w:rPr>
          <w:rFonts w:ascii="宋体" w:hAnsi="宋体"/>
        </w:rPr>
        <w:t>国家标准</w:t>
      </w:r>
      <w:r w:rsidRPr="00D44D4E">
        <w:rPr>
          <w:rFonts w:ascii="宋体" w:hAnsi="宋体" w:hint="eastAsia"/>
        </w:rPr>
        <w:t>《工业自动化仪表通用试验方法</w:t>
      </w:r>
      <w:r w:rsidRPr="00D44D4E">
        <w:rPr>
          <w:rFonts w:ascii="宋体" w:hAnsi="宋体"/>
        </w:rPr>
        <w:t>GB/T29247》的要求后，即可进行试运行。</w:t>
      </w:r>
    </w:p>
    <w:p w:rsidR="009A4736" w:rsidRPr="00D44D4E" w:rsidRDefault="009A4736" w:rsidP="00D44D4E">
      <w:pPr>
        <w:autoSpaceDE w:val="0"/>
        <w:autoSpaceDN w:val="0"/>
        <w:spacing w:after="160"/>
        <w:ind w:firstLine="420"/>
        <w:jc w:val="left"/>
        <w:rPr>
          <w:rFonts w:ascii="宋体" w:hAnsi="宋体"/>
        </w:rPr>
      </w:pPr>
      <w:r w:rsidRPr="00D44D4E">
        <w:rPr>
          <w:rFonts w:ascii="宋体" w:hAnsi="宋体"/>
        </w:rPr>
        <w:t>7 经无负荷试运行合格的仪表系统，已对工艺参数起到检测、调节、报警和联锁作用，并经48h连续正常运行后，即为负荷试运行合格。</w:t>
      </w:r>
    </w:p>
    <w:p w:rsidR="009A4736" w:rsidRPr="00D44D4E" w:rsidRDefault="009A4736" w:rsidP="00D44D4E">
      <w:pPr>
        <w:autoSpaceDE w:val="0"/>
        <w:autoSpaceDN w:val="0"/>
        <w:spacing w:after="160"/>
        <w:jc w:val="left"/>
        <w:rPr>
          <w:rFonts w:ascii="宋体" w:hAnsi="宋体"/>
        </w:rPr>
      </w:pPr>
    </w:p>
    <w:p w:rsidR="009A4736" w:rsidRPr="00D44D4E" w:rsidRDefault="009A4736" w:rsidP="00D44D4E">
      <w:pPr>
        <w:autoSpaceDE w:val="0"/>
        <w:autoSpaceDN w:val="0"/>
        <w:spacing w:after="160"/>
        <w:jc w:val="left"/>
        <w:rPr>
          <w:rFonts w:ascii="宋体" w:hAnsi="宋体"/>
        </w:rPr>
      </w:pPr>
    </w:p>
    <w:p w:rsidR="009A4736" w:rsidRDefault="009A4736" w:rsidP="009A4736">
      <w:pPr>
        <w:rPr>
          <w:sz w:val="24"/>
          <w:szCs w:val="24"/>
        </w:rPr>
      </w:pPr>
    </w:p>
    <w:p w:rsidR="009A4736" w:rsidRDefault="009A4736" w:rsidP="009A4736">
      <w:pPr>
        <w:rPr>
          <w:sz w:val="24"/>
          <w:szCs w:val="24"/>
        </w:rPr>
      </w:pPr>
    </w:p>
    <w:p w:rsidR="009A4736" w:rsidRDefault="009A4736" w:rsidP="009A4736">
      <w:pPr>
        <w:rPr>
          <w:sz w:val="24"/>
          <w:szCs w:val="24"/>
        </w:rPr>
      </w:pPr>
    </w:p>
    <w:p w:rsidR="009A4736" w:rsidRDefault="009A4736" w:rsidP="009A4736">
      <w:pPr>
        <w:rPr>
          <w:sz w:val="24"/>
          <w:szCs w:val="24"/>
        </w:rPr>
      </w:pPr>
    </w:p>
    <w:p w:rsidR="009A4736" w:rsidRDefault="009A4736" w:rsidP="009A4736">
      <w:pPr>
        <w:rPr>
          <w:sz w:val="24"/>
          <w:szCs w:val="24"/>
        </w:rPr>
      </w:pPr>
    </w:p>
    <w:p w:rsidR="009A4736" w:rsidRDefault="009A4736" w:rsidP="009A4736">
      <w:pPr>
        <w:rPr>
          <w:sz w:val="24"/>
          <w:szCs w:val="24"/>
        </w:rPr>
      </w:pPr>
    </w:p>
    <w:p w:rsidR="009A4736" w:rsidRDefault="009A4736" w:rsidP="009A4736">
      <w:pPr>
        <w:rPr>
          <w:sz w:val="24"/>
          <w:szCs w:val="24"/>
        </w:rPr>
      </w:pPr>
    </w:p>
    <w:p w:rsidR="00411A80" w:rsidRDefault="00411A80">
      <w:pPr>
        <w:jc w:val="left"/>
        <w:rPr>
          <w:sz w:val="24"/>
          <w:szCs w:val="24"/>
        </w:rPr>
      </w:pPr>
      <w:r>
        <w:rPr>
          <w:sz w:val="24"/>
          <w:szCs w:val="24"/>
        </w:rPr>
        <w:br w:type="page"/>
      </w:r>
    </w:p>
    <w:p w:rsidR="00732752" w:rsidRPr="00D44D4E" w:rsidRDefault="006255C3" w:rsidP="00D44D4E">
      <w:pPr>
        <w:pStyle w:val="1"/>
        <w:jc w:val="center"/>
        <w:rPr>
          <w:rFonts w:ascii="黑体" w:eastAsia="黑体" w:hAnsi="黑体"/>
          <w:b w:val="0"/>
          <w:sz w:val="21"/>
          <w:szCs w:val="21"/>
        </w:rPr>
      </w:pPr>
      <w:bookmarkStart w:id="42" w:name="_Toc527229374"/>
      <w:bookmarkEnd w:id="27"/>
      <w:bookmarkEnd w:id="28"/>
      <w:r w:rsidRPr="00D44D4E">
        <w:rPr>
          <w:rFonts w:ascii="黑体" w:eastAsia="黑体" w:hAnsi="黑体"/>
          <w:b w:val="0"/>
          <w:sz w:val="21"/>
          <w:szCs w:val="21"/>
        </w:rPr>
        <w:lastRenderedPageBreak/>
        <w:t xml:space="preserve">9  </w:t>
      </w:r>
      <w:r w:rsidRPr="00D44D4E">
        <w:rPr>
          <w:rFonts w:ascii="黑体" w:eastAsia="黑体" w:hAnsi="黑体" w:hint="eastAsia"/>
          <w:b w:val="0"/>
          <w:sz w:val="21"/>
          <w:szCs w:val="21"/>
        </w:rPr>
        <w:t>冶金搬迁工程质量验收</w:t>
      </w:r>
      <w:bookmarkEnd w:id="42"/>
    </w:p>
    <w:p w:rsidR="00732752" w:rsidRPr="00304C08" w:rsidRDefault="003F252F" w:rsidP="00304C08">
      <w:pPr>
        <w:pStyle w:val="2"/>
        <w:spacing w:line="480" w:lineRule="auto"/>
        <w:jc w:val="center"/>
        <w:rPr>
          <w:rFonts w:ascii="黑体" w:eastAsia="黑体" w:hAnsi="黑体"/>
          <w:b w:val="0"/>
        </w:rPr>
      </w:pPr>
      <w:bookmarkStart w:id="43" w:name="_Toc527229375"/>
      <w:r>
        <w:rPr>
          <w:rFonts w:ascii="黑体" w:eastAsia="黑体" w:hAnsi="黑体"/>
          <w:b w:val="0"/>
          <w:sz w:val="21"/>
          <w:szCs w:val="21"/>
        </w:rPr>
        <w:t>9</w:t>
      </w:r>
      <w:r w:rsidR="006255C3" w:rsidRPr="00B82E03">
        <w:rPr>
          <w:rFonts w:ascii="黑体" w:eastAsia="黑体" w:hAnsi="黑体"/>
          <w:b w:val="0"/>
          <w:sz w:val="21"/>
          <w:szCs w:val="21"/>
        </w:rPr>
        <w:t>.1   一般规定</w:t>
      </w:r>
      <w:bookmarkEnd w:id="43"/>
    </w:p>
    <w:p w:rsidR="00732752" w:rsidRPr="003F252F" w:rsidRDefault="003F252F" w:rsidP="00304C08">
      <w:pPr>
        <w:autoSpaceDE w:val="0"/>
        <w:autoSpaceDN w:val="0"/>
        <w:spacing w:after="160" w:line="440" w:lineRule="exact"/>
        <w:jc w:val="left"/>
        <w:rPr>
          <w:rFonts w:ascii="宋体" w:hAnsi="宋体"/>
        </w:rPr>
      </w:pPr>
      <w:r>
        <w:rPr>
          <w:rFonts w:ascii="黑体" w:eastAsia="黑体" w:hAnsi="黑体"/>
        </w:rPr>
        <w:t>9</w:t>
      </w:r>
      <w:r w:rsidR="006255C3" w:rsidRPr="00304C08">
        <w:rPr>
          <w:rFonts w:ascii="黑体" w:eastAsia="黑体" w:hAnsi="黑体"/>
        </w:rPr>
        <w:t xml:space="preserve">.1.1  </w:t>
      </w:r>
      <w:r w:rsidR="006255C3" w:rsidRPr="003F252F">
        <w:rPr>
          <w:rFonts w:ascii="宋体" w:hAnsi="宋体"/>
        </w:rPr>
        <w:t>本章适用于冶金工业工厂搬迁工程的施工和质量验收。</w:t>
      </w:r>
    </w:p>
    <w:p w:rsidR="00732752" w:rsidRPr="003F252F" w:rsidRDefault="003F252F" w:rsidP="00304C08">
      <w:pPr>
        <w:autoSpaceDE w:val="0"/>
        <w:autoSpaceDN w:val="0"/>
        <w:spacing w:after="160" w:line="440" w:lineRule="exact"/>
        <w:jc w:val="left"/>
        <w:rPr>
          <w:rFonts w:ascii="宋体" w:hAnsi="宋体"/>
        </w:rPr>
      </w:pPr>
      <w:r>
        <w:rPr>
          <w:rFonts w:ascii="黑体" w:eastAsia="黑体" w:hAnsi="黑体"/>
        </w:rPr>
        <w:t>9</w:t>
      </w:r>
      <w:r w:rsidR="006255C3" w:rsidRPr="00304C08">
        <w:rPr>
          <w:rFonts w:ascii="黑体" w:eastAsia="黑体" w:hAnsi="黑体"/>
        </w:rPr>
        <w:t xml:space="preserve">.1.2  </w:t>
      </w:r>
      <w:r w:rsidR="006255C3" w:rsidRPr="003F252F">
        <w:rPr>
          <w:rFonts w:ascii="宋体" w:hAnsi="宋体"/>
        </w:rPr>
        <w:t>本规范仅对利旧材料、利旧构件、利旧设备为主的整修和安装工程进行验收，划分的检验批、分项工程、分部工程及单位工程不包括使用全新制作和生产的钢结构构件、材料和设备实施安装的工程内容。</w:t>
      </w:r>
    </w:p>
    <w:p w:rsidR="00732752" w:rsidRPr="00304C08" w:rsidRDefault="003F252F" w:rsidP="00304C08">
      <w:pPr>
        <w:autoSpaceDE w:val="0"/>
        <w:autoSpaceDN w:val="0"/>
        <w:spacing w:after="160" w:line="440" w:lineRule="exact"/>
        <w:jc w:val="left"/>
        <w:rPr>
          <w:rFonts w:ascii="黑体" w:eastAsia="黑体" w:hAnsi="黑体"/>
        </w:rPr>
      </w:pPr>
      <w:r>
        <w:rPr>
          <w:rFonts w:ascii="黑体" w:eastAsia="黑体" w:hAnsi="黑体"/>
        </w:rPr>
        <w:t>9</w:t>
      </w:r>
      <w:r w:rsidR="006255C3" w:rsidRPr="00304C08">
        <w:rPr>
          <w:rFonts w:ascii="黑体" w:eastAsia="黑体" w:hAnsi="黑体"/>
        </w:rPr>
        <w:t xml:space="preserve">.1.3  </w:t>
      </w:r>
      <w:r w:rsidR="006255C3" w:rsidRPr="003F252F">
        <w:rPr>
          <w:rFonts w:ascii="宋体" w:hAnsi="宋体"/>
        </w:rPr>
        <w:t>冶金搬迁工程的质量验收，应按工业厂房、车间（工号）或区域划分单位工程，单位工程应由冶金搬迁工程的各专业安装工程构成。</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t>当一个冶金搬迁专业安装工程规模较大，具有独立施工条件或独立使用功能时，也可单独构成单位工程。</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t>分部工程应按钢结构厂房、管道、机械设备和电气装置等专业划分。</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t>分项工程划分应符合有关专业施工质量验收规范规定。</w:t>
      </w:r>
    </w:p>
    <w:p w:rsidR="00732752" w:rsidRPr="003F252F" w:rsidRDefault="006255C3" w:rsidP="00304C08">
      <w:pPr>
        <w:autoSpaceDE w:val="0"/>
        <w:autoSpaceDN w:val="0"/>
        <w:spacing w:after="160" w:line="440" w:lineRule="exact"/>
        <w:jc w:val="left"/>
        <w:rPr>
          <w:rFonts w:ascii="宋体" w:hAnsi="宋体"/>
        </w:rPr>
      </w:pPr>
      <w:r w:rsidRPr="00304C08">
        <w:rPr>
          <w:rFonts w:ascii="宋体" w:hAnsi="宋体"/>
        </w:rPr>
        <w:t>钢结构分项工程检验批的划分应符合专业规范要求。</w:t>
      </w:r>
    </w:p>
    <w:p w:rsidR="00732752" w:rsidRPr="00304C08" w:rsidRDefault="00732752" w:rsidP="00304C08">
      <w:pPr>
        <w:autoSpaceDE w:val="0"/>
        <w:autoSpaceDN w:val="0"/>
        <w:spacing w:after="160" w:line="440" w:lineRule="exact"/>
        <w:jc w:val="left"/>
        <w:rPr>
          <w:rFonts w:ascii="黑体" w:eastAsia="黑体" w:hAnsi="黑体"/>
        </w:rPr>
      </w:pPr>
    </w:p>
    <w:p w:rsidR="00732752" w:rsidRPr="00304C08" w:rsidRDefault="003F252F" w:rsidP="00304C08">
      <w:pPr>
        <w:pStyle w:val="2"/>
        <w:spacing w:line="480" w:lineRule="auto"/>
        <w:jc w:val="center"/>
        <w:rPr>
          <w:rFonts w:ascii="黑体" w:eastAsia="黑体" w:hAnsi="黑体"/>
          <w:b w:val="0"/>
        </w:rPr>
      </w:pPr>
      <w:bookmarkStart w:id="44" w:name="_Toc527229376"/>
      <w:r w:rsidRPr="003F252F">
        <w:rPr>
          <w:rFonts w:ascii="黑体" w:eastAsia="黑体" w:hAnsi="黑体"/>
          <w:b w:val="0"/>
          <w:sz w:val="21"/>
          <w:szCs w:val="21"/>
        </w:rPr>
        <w:t>9</w:t>
      </w:r>
      <w:r w:rsidR="006255C3" w:rsidRPr="003F252F">
        <w:rPr>
          <w:rFonts w:ascii="黑体" w:eastAsia="黑体" w:hAnsi="黑体"/>
          <w:b w:val="0"/>
          <w:sz w:val="21"/>
          <w:szCs w:val="21"/>
        </w:rPr>
        <w:t>.2    检验批验收</w:t>
      </w:r>
      <w:bookmarkEnd w:id="44"/>
    </w:p>
    <w:p w:rsidR="00732752" w:rsidRPr="003F252F" w:rsidRDefault="003F252F" w:rsidP="00304C08">
      <w:pPr>
        <w:autoSpaceDE w:val="0"/>
        <w:autoSpaceDN w:val="0"/>
        <w:spacing w:after="160" w:line="440" w:lineRule="exact"/>
        <w:jc w:val="left"/>
        <w:rPr>
          <w:rFonts w:ascii="宋体" w:hAnsi="宋体"/>
        </w:rPr>
      </w:pPr>
      <w:r>
        <w:rPr>
          <w:rFonts w:ascii="黑体" w:eastAsia="黑体" w:hAnsi="黑体"/>
        </w:rPr>
        <w:t>9</w:t>
      </w:r>
      <w:r w:rsidR="006255C3" w:rsidRPr="00304C08">
        <w:rPr>
          <w:rFonts w:ascii="黑体" w:eastAsia="黑体" w:hAnsi="黑体"/>
        </w:rPr>
        <w:t xml:space="preserve">.2.1  </w:t>
      </w:r>
      <w:r w:rsidR="006255C3" w:rsidRPr="003F252F">
        <w:rPr>
          <w:rFonts w:ascii="宋体" w:hAnsi="宋体"/>
        </w:rPr>
        <w:t>钢结构检验批的主控项目必须符合本规范合格质量标准的要求， 一般项目其检验结果应有 80%及以上的检查点值符合本规范合格质量标准的要求。</w:t>
      </w:r>
    </w:p>
    <w:p w:rsidR="00732752" w:rsidRPr="003F252F" w:rsidRDefault="003F252F" w:rsidP="00304C08">
      <w:pPr>
        <w:autoSpaceDE w:val="0"/>
        <w:autoSpaceDN w:val="0"/>
        <w:spacing w:after="160" w:line="440" w:lineRule="exact"/>
        <w:jc w:val="left"/>
        <w:rPr>
          <w:rFonts w:ascii="宋体" w:hAnsi="宋体"/>
        </w:rPr>
      </w:pPr>
      <w:r>
        <w:rPr>
          <w:rFonts w:ascii="黑体" w:eastAsia="黑体" w:hAnsi="黑体"/>
        </w:rPr>
        <w:t>9</w:t>
      </w:r>
      <w:r w:rsidR="006255C3" w:rsidRPr="00304C08">
        <w:rPr>
          <w:rFonts w:ascii="黑体" w:eastAsia="黑体" w:hAnsi="黑体"/>
        </w:rPr>
        <w:t xml:space="preserve">.2.2  </w:t>
      </w:r>
      <w:r w:rsidR="006255C3" w:rsidRPr="003F252F">
        <w:rPr>
          <w:rFonts w:ascii="宋体" w:hAnsi="宋体"/>
        </w:rPr>
        <w:t>利旧构件的四方确认证明和相关检测资料应齐全；质量检查记录等资料应完整。</w:t>
      </w:r>
    </w:p>
    <w:p w:rsidR="00732752" w:rsidRPr="003F252F" w:rsidRDefault="003F252F" w:rsidP="00304C08">
      <w:pPr>
        <w:autoSpaceDE w:val="0"/>
        <w:autoSpaceDN w:val="0"/>
        <w:spacing w:after="160" w:line="440" w:lineRule="exact"/>
        <w:jc w:val="left"/>
        <w:rPr>
          <w:rFonts w:ascii="宋体" w:hAnsi="宋体"/>
        </w:rPr>
      </w:pPr>
      <w:r>
        <w:rPr>
          <w:rFonts w:ascii="黑体" w:eastAsia="黑体" w:hAnsi="黑体"/>
        </w:rPr>
        <w:t>9</w:t>
      </w:r>
      <w:r w:rsidR="006255C3" w:rsidRPr="00304C08">
        <w:rPr>
          <w:rFonts w:ascii="黑体" w:eastAsia="黑体" w:hAnsi="黑体"/>
        </w:rPr>
        <w:t>.</w:t>
      </w:r>
      <w:r>
        <w:rPr>
          <w:rFonts w:ascii="黑体" w:eastAsia="黑体" w:hAnsi="黑体"/>
        </w:rPr>
        <w:t>2</w:t>
      </w:r>
      <w:r w:rsidR="006255C3" w:rsidRPr="00304C08">
        <w:rPr>
          <w:rFonts w:ascii="黑体" w:eastAsia="黑体" w:hAnsi="黑体"/>
        </w:rPr>
        <w:t xml:space="preserve">.3  </w:t>
      </w:r>
      <w:r w:rsidR="006255C3" w:rsidRPr="003F252F">
        <w:rPr>
          <w:rFonts w:ascii="宋体" w:hAnsi="宋体"/>
        </w:rPr>
        <w:t>电气专业检验批质量验收应符合下列要求：</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t xml:space="preserve"> 1、主控项目应符合本规范的规定。 </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t>2、</w:t>
      </w:r>
      <w:r w:rsidR="00C2719C">
        <w:rPr>
          <w:rFonts w:ascii="宋体" w:hAnsi="宋体" w:hint="eastAsia"/>
        </w:rPr>
        <w:t>一般项目应符合</w:t>
      </w:r>
      <w:r w:rsidRPr="003F252F">
        <w:rPr>
          <w:rFonts w:ascii="宋体" w:hAnsi="宋体"/>
        </w:rPr>
        <w:t>GB50300《建筑工程施工质量验收统一标准》第5.0.1条</w:t>
      </w:r>
      <w:r w:rsidR="00C2719C">
        <w:rPr>
          <w:rFonts w:ascii="宋体" w:hAnsi="宋体" w:hint="eastAsia"/>
        </w:rPr>
        <w:t>的规定</w:t>
      </w:r>
      <w:r w:rsidRPr="003F252F">
        <w:rPr>
          <w:rFonts w:ascii="宋体" w:hAnsi="宋体"/>
        </w:rPr>
        <w:t>。</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t>3、利旧材料的四方确认证明和相关检测资料应齐全；质量检查记录等资料应完整。</w:t>
      </w:r>
    </w:p>
    <w:p w:rsidR="00732752" w:rsidRPr="00304C08" w:rsidRDefault="003F252F" w:rsidP="00304C08">
      <w:pPr>
        <w:pStyle w:val="2"/>
        <w:spacing w:line="480" w:lineRule="auto"/>
        <w:jc w:val="center"/>
        <w:rPr>
          <w:rFonts w:ascii="黑体" w:eastAsia="黑体" w:hAnsi="黑体"/>
          <w:b w:val="0"/>
        </w:rPr>
      </w:pPr>
      <w:bookmarkStart w:id="45" w:name="_Toc527229377"/>
      <w:r w:rsidRPr="003F252F">
        <w:rPr>
          <w:rFonts w:ascii="黑体" w:eastAsia="黑体" w:hAnsi="黑体"/>
          <w:b w:val="0"/>
          <w:sz w:val="21"/>
          <w:szCs w:val="21"/>
        </w:rPr>
        <w:lastRenderedPageBreak/>
        <w:t>9</w:t>
      </w:r>
      <w:r w:rsidR="006255C3" w:rsidRPr="003F252F">
        <w:rPr>
          <w:rFonts w:ascii="黑体" w:eastAsia="黑体" w:hAnsi="黑体"/>
          <w:b w:val="0"/>
          <w:sz w:val="21"/>
          <w:szCs w:val="21"/>
        </w:rPr>
        <w:t>.3  分项工程验收</w:t>
      </w:r>
      <w:bookmarkEnd w:id="45"/>
    </w:p>
    <w:p w:rsidR="00732752" w:rsidRPr="003F252F" w:rsidRDefault="003F252F" w:rsidP="00304C08">
      <w:pPr>
        <w:autoSpaceDE w:val="0"/>
        <w:autoSpaceDN w:val="0"/>
        <w:spacing w:after="160" w:line="440" w:lineRule="exact"/>
        <w:jc w:val="left"/>
        <w:rPr>
          <w:rFonts w:ascii="宋体" w:hAnsi="宋体"/>
        </w:rPr>
      </w:pPr>
      <w:r>
        <w:rPr>
          <w:rFonts w:ascii="黑体" w:eastAsia="黑体" w:hAnsi="黑体"/>
        </w:rPr>
        <w:t>9</w:t>
      </w:r>
      <w:r w:rsidR="006255C3" w:rsidRPr="00304C08">
        <w:rPr>
          <w:rFonts w:ascii="黑体" w:eastAsia="黑体" w:hAnsi="黑体"/>
        </w:rPr>
        <w:t xml:space="preserve">.3.1  </w:t>
      </w:r>
      <w:r w:rsidR="006255C3" w:rsidRPr="003F252F">
        <w:rPr>
          <w:rFonts w:ascii="宋体" w:hAnsi="宋体"/>
        </w:rPr>
        <w:t>钢结构分项工程所含的各检验批均应符合本规范合格质量标准，分项工程所含的各检验批质量验收记录应完整。</w:t>
      </w:r>
    </w:p>
    <w:p w:rsidR="00732752" w:rsidRPr="003F252F" w:rsidRDefault="003F252F" w:rsidP="00304C08">
      <w:pPr>
        <w:autoSpaceDE w:val="0"/>
        <w:autoSpaceDN w:val="0"/>
        <w:spacing w:after="160" w:line="440" w:lineRule="exact"/>
        <w:jc w:val="left"/>
        <w:rPr>
          <w:rFonts w:ascii="宋体" w:hAnsi="宋体"/>
        </w:rPr>
      </w:pPr>
      <w:r>
        <w:rPr>
          <w:rFonts w:ascii="黑体" w:eastAsia="黑体" w:hAnsi="黑体"/>
        </w:rPr>
        <w:t>9</w:t>
      </w:r>
      <w:r w:rsidR="006255C3" w:rsidRPr="00304C08">
        <w:rPr>
          <w:rFonts w:ascii="黑体" w:eastAsia="黑体" w:hAnsi="黑体"/>
        </w:rPr>
        <w:t xml:space="preserve">.3.2  </w:t>
      </w:r>
      <w:r w:rsidR="006255C3" w:rsidRPr="003F252F">
        <w:rPr>
          <w:rFonts w:ascii="宋体" w:hAnsi="宋体"/>
        </w:rPr>
        <w:t>管道、机械设备等专业分项工程质量验收应符合下列要求：</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t xml:space="preserve"> 1、主控项目应符合本规范的规定。 </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t>2、</w:t>
      </w:r>
      <w:r w:rsidR="00C2719C">
        <w:rPr>
          <w:rFonts w:ascii="宋体" w:hAnsi="宋体" w:hint="eastAsia"/>
        </w:rPr>
        <w:t>一般项目应符合</w:t>
      </w:r>
      <w:r w:rsidR="00C2719C" w:rsidRPr="003F252F">
        <w:rPr>
          <w:rFonts w:ascii="宋体" w:hAnsi="宋体"/>
        </w:rPr>
        <w:t>GB50300《建筑工程施工质量验收统一标准》第5.0.1条</w:t>
      </w:r>
      <w:r w:rsidR="00C2719C">
        <w:rPr>
          <w:rFonts w:ascii="宋体" w:hAnsi="宋体" w:hint="eastAsia"/>
        </w:rPr>
        <w:t>的规定</w:t>
      </w:r>
      <w:r w:rsidRPr="003F252F">
        <w:rPr>
          <w:rFonts w:ascii="宋体" w:hAnsi="宋体"/>
        </w:rPr>
        <w:t>。</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t>3、工业金属管道专业分项工程质量验收</w:t>
      </w:r>
      <w:r w:rsidR="00452761">
        <w:rPr>
          <w:rFonts w:ascii="宋体" w:hAnsi="宋体" w:hint="eastAsia"/>
        </w:rPr>
        <w:t>应符合</w:t>
      </w:r>
      <w:r w:rsidRPr="003F252F">
        <w:rPr>
          <w:rFonts w:ascii="宋体" w:hAnsi="宋体"/>
        </w:rPr>
        <w:t>GB50184《工业金属管道工程施工质量验收规范》第3.2.1条</w:t>
      </w:r>
      <w:r w:rsidR="00452761">
        <w:rPr>
          <w:rFonts w:ascii="宋体" w:hAnsi="宋体" w:hint="eastAsia"/>
        </w:rPr>
        <w:t>的规定</w:t>
      </w:r>
      <w:r w:rsidRPr="003F252F">
        <w:rPr>
          <w:rFonts w:ascii="宋体" w:hAnsi="宋体"/>
        </w:rPr>
        <w:t>。</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t>3、利旧材料、利旧构件、利旧设备的四方确认证明和相关检测资料应齐全；质量检查记录等资料应完整。</w:t>
      </w:r>
    </w:p>
    <w:p w:rsidR="00732752" w:rsidRPr="003F252F" w:rsidRDefault="003F252F" w:rsidP="00304C08">
      <w:pPr>
        <w:autoSpaceDE w:val="0"/>
        <w:autoSpaceDN w:val="0"/>
        <w:spacing w:after="160" w:line="440" w:lineRule="exact"/>
        <w:jc w:val="left"/>
        <w:rPr>
          <w:rFonts w:ascii="宋体" w:hAnsi="宋体"/>
        </w:rPr>
      </w:pPr>
      <w:r>
        <w:rPr>
          <w:rFonts w:ascii="黑体" w:eastAsia="黑体" w:hAnsi="黑体"/>
        </w:rPr>
        <w:t>9</w:t>
      </w:r>
      <w:r w:rsidR="006255C3" w:rsidRPr="00304C08">
        <w:rPr>
          <w:rFonts w:ascii="黑体" w:eastAsia="黑体" w:hAnsi="黑体"/>
        </w:rPr>
        <w:t xml:space="preserve">.3.3  </w:t>
      </w:r>
      <w:r w:rsidR="006255C3" w:rsidRPr="003F252F">
        <w:rPr>
          <w:rFonts w:ascii="宋体" w:hAnsi="宋体"/>
        </w:rPr>
        <w:t>电气专业分项工程质量验收应符合下列要求：</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t xml:space="preserve"> 1、主控项目应符合本规范的规定。 </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t>2、</w:t>
      </w:r>
      <w:r w:rsidR="00C2719C">
        <w:rPr>
          <w:rFonts w:ascii="宋体" w:hAnsi="宋体" w:hint="eastAsia"/>
        </w:rPr>
        <w:t>一般项目应符合</w:t>
      </w:r>
      <w:r w:rsidR="00C2719C" w:rsidRPr="003F252F">
        <w:rPr>
          <w:rFonts w:ascii="宋体" w:hAnsi="宋体"/>
        </w:rPr>
        <w:t>GB50300《建筑工程施工质量验收统一标准》第5.0.1条</w:t>
      </w:r>
      <w:r w:rsidR="00C2719C">
        <w:rPr>
          <w:rFonts w:ascii="宋体" w:hAnsi="宋体" w:hint="eastAsia"/>
        </w:rPr>
        <w:t>的规定</w:t>
      </w:r>
      <w:r w:rsidRPr="003F252F">
        <w:rPr>
          <w:rFonts w:ascii="宋体" w:hAnsi="宋体"/>
        </w:rPr>
        <w:t>。</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t>3、利旧材料的四方确认证明和相关检测资料应齐全；质量检查记录等资料应完整。</w:t>
      </w:r>
    </w:p>
    <w:p w:rsidR="00732752" w:rsidRPr="00304C08" w:rsidRDefault="003F252F" w:rsidP="00304C08">
      <w:pPr>
        <w:pStyle w:val="2"/>
        <w:spacing w:line="480" w:lineRule="auto"/>
        <w:jc w:val="center"/>
        <w:rPr>
          <w:rFonts w:ascii="黑体" w:eastAsia="黑体" w:hAnsi="黑体"/>
          <w:b w:val="0"/>
        </w:rPr>
      </w:pPr>
      <w:bookmarkStart w:id="46" w:name="_Toc527229378"/>
      <w:r w:rsidRPr="003F252F">
        <w:rPr>
          <w:rFonts w:ascii="黑体" w:eastAsia="黑体" w:hAnsi="黑体"/>
          <w:b w:val="0"/>
          <w:sz w:val="21"/>
          <w:szCs w:val="21"/>
        </w:rPr>
        <w:t>9</w:t>
      </w:r>
      <w:r w:rsidR="006255C3" w:rsidRPr="003F252F">
        <w:rPr>
          <w:rFonts w:ascii="黑体" w:eastAsia="黑体" w:hAnsi="黑体"/>
          <w:b w:val="0"/>
          <w:sz w:val="21"/>
          <w:szCs w:val="21"/>
        </w:rPr>
        <w:t>.4  分部工程验收</w:t>
      </w:r>
      <w:bookmarkEnd w:id="46"/>
    </w:p>
    <w:p w:rsidR="00732752" w:rsidRPr="003F252F" w:rsidRDefault="003F252F" w:rsidP="00304C08">
      <w:pPr>
        <w:autoSpaceDE w:val="0"/>
        <w:autoSpaceDN w:val="0"/>
        <w:spacing w:after="160" w:line="440" w:lineRule="exact"/>
        <w:jc w:val="left"/>
        <w:rPr>
          <w:rFonts w:ascii="宋体" w:hAnsi="宋体"/>
        </w:rPr>
      </w:pPr>
      <w:r w:rsidRPr="00304C08">
        <w:rPr>
          <w:rFonts w:ascii="宋体" w:hAnsi="宋体"/>
        </w:rPr>
        <w:t>9</w:t>
      </w:r>
      <w:r w:rsidR="006255C3" w:rsidRPr="00304C08">
        <w:rPr>
          <w:rFonts w:ascii="宋体" w:hAnsi="宋体"/>
        </w:rPr>
        <w:t>.4.1 各专业分部工程所含分项工程的质量均</w:t>
      </w:r>
      <w:r w:rsidR="006255C3" w:rsidRPr="003F252F">
        <w:rPr>
          <w:rFonts w:ascii="宋体" w:hAnsi="宋体"/>
        </w:rPr>
        <w:t xml:space="preserve">应验收合格。 </w:t>
      </w:r>
    </w:p>
    <w:p w:rsidR="00732752" w:rsidRPr="003F252F" w:rsidRDefault="003F252F" w:rsidP="00304C08">
      <w:pPr>
        <w:autoSpaceDE w:val="0"/>
        <w:autoSpaceDN w:val="0"/>
        <w:spacing w:after="160" w:line="440" w:lineRule="exact"/>
        <w:jc w:val="left"/>
        <w:rPr>
          <w:rFonts w:ascii="宋体" w:hAnsi="宋体"/>
        </w:rPr>
      </w:pPr>
      <w:r w:rsidRPr="00304C08">
        <w:rPr>
          <w:rFonts w:ascii="宋体" w:hAnsi="宋体"/>
        </w:rPr>
        <w:t>9</w:t>
      </w:r>
      <w:r w:rsidR="006255C3" w:rsidRPr="00304C08">
        <w:rPr>
          <w:rFonts w:ascii="宋体" w:hAnsi="宋体"/>
        </w:rPr>
        <w:t xml:space="preserve">.4.2 各专业分部工程所含分项工程的质量应保证资料齐全。 </w:t>
      </w:r>
    </w:p>
    <w:p w:rsidR="00732752" w:rsidRPr="00304C08" w:rsidRDefault="003F252F" w:rsidP="00304C08">
      <w:pPr>
        <w:pStyle w:val="2"/>
        <w:spacing w:line="480" w:lineRule="auto"/>
        <w:jc w:val="center"/>
        <w:rPr>
          <w:rFonts w:ascii="黑体" w:eastAsia="黑体" w:hAnsi="黑体"/>
          <w:b w:val="0"/>
        </w:rPr>
      </w:pPr>
      <w:bookmarkStart w:id="47" w:name="_Toc527229379"/>
      <w:r w:rsidRPr="003F252F">
        <w:rPr>
          <w:rFonts w:ascii="黑体" w:eastAsia="黑体" w:hAnsi="黑体"/>
          <w:b w:val="0"/>
          <w:sz w:val="21"/>
          <w:szCs w:val="21"/>
        </w:rPr>
        <w:t>9.</w:t>
      </w:r>
      <w:r w:rsidR="006255C3" w:rsidRPr="003F252F">
        <w:rPr>
          <w:rFonts w:ascii="黑体" w:eastAsia="黑体" w:hAnsi="黑体"/>
          <w:b w:val="0"/>
          <w:sz w:val="21"/>
          <w:szCs w:val="21"/>
        </w:rPr>
        <w:t>5   单位工程验收</w:t>
      </w:r>
      <w:bookmarkEnd w:id="47"/>
    </w:p>
    <w:p w:rsidR="00732752" w:rsidRPr="003F252F" w:rsidRDefault="003F252F" w:rsidP="00304C08">
      <w:pPr>
        <w:autoSpaceDE w:val="0"/>
        <w:autoSpaceDN w:val="0"/>
        <w:spacing w:after="160" w:line="440" w:lineRule="exact"/>
        <w:jc w:val="left"/>
        <w:rPr>
          <w:rFonts w:ascii="宋体" w:hAnsi="宋体"/>
        </w:rPr>
      </w:pPr>
      <w:r w:rsidRPr="00304C08">
        <w:rPr>
          <w:rFonts w:ascii="宋体" w:hAnsi="宋体"/>
        </w:rPr>
        <w:t>9</w:t>
      </w:r>
      <w:r w:rsidR="006255C3" w:rsidRPr="00304C08">
        <w:rPr>
          <w:rFonts w:ascii="宋体" w:hAnsi="宋体"/>
        </w:rPr>
        <w:t>.5.1   单位工程所含分部工程质量全部合格。</w:t>
      </w:r>
    </w:p>
    <w:p w:rsidR="00732752" w:rsidRPr="003F252F" w:rsidRDefault="003F252F" w:rsidP="00304C08">
      <w:pPr>
        <w:autoSpaceDE w:val="0"/>
        <w:autoSpaceDN w:val="0"/>
        <w:spacing w:after="160" w:line="440" w:lineRule="exact"/>
        <w:jc w:val="left"/>
        <w:rPr>
          <w:rFonts w:ascii="宋体" w:hAnsi="宋体"/>
        </w:rPr>
      </w:pPr>
      <w:r w:rsidRPr="00304C08">
        <w:rPr>
          <w:rFonts w:ascii="宋体" w:hAnsi="宋体"/>
        </w:rPr>
        <w:t>9</w:t>
      </w:r>
      <w:r w:rsidR="006255C3" w:rsidRPr="00304C08">
        <w:rPr>
          <w:rFonts w:ascii="宋体" w:hAnsi="宋体"/>
        </w:rPr>
        <w:t>.5.2   单位工程的质量控制资料应齐全。</w:t>
      </w:r>
    </w:p>
    <w:p w:rsidR="00732752" w:rsidRPr="003F252F" w:rsidRDefault="003F252F" w:rsidP="00304C08">
      <w:pPr>
        <w:autoSpaceDE w:val="0"/>
        <w:autoSpaceDN w:val="0"/>
        <w:spacing w:after="160" w:line="440" w:lineRule="exact"/>
        <w:jc w:val="left"/>
        <w:rPr>
          <w:rFonts w:ascii="宋体" w:hAnsi="宋体"/>
        </w:rPr>
      </w:pPr>
      <w:r w:rsidRPr="00304C08">
        <w:rPr>
          <w:rFonts w:ascii="宋体" w:hAnsi="宋体"/>
        </w:rPr>
        <w:t>9</w:t>
      </w:r>
      <w:r w:rsidR="006255C3" w:rsidRPr="00304C08">
        <w:rPr>
          <w:rFonts w:ascii="宋体" w:hAnsi="宋体"/>
        </w:rPr>
        <w:t>.5.3   当工程施工质量不符合本规范要求时 应按下列规定进行处理：</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t>经返工重做或更换材料、构件的检验项目，应重新进行验收。</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t xml:space="preserve"> 经有资质的检测单位检测鉴定能够达到设计要求的检验项目，应予以验收。 </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lastRenderedPageBreak/>
        <w:t xml:space="preserve">经有资质的检测单位检测鉴定达不到设计要求 但经原设计单位核算认可能够满足结构安全和使用功能的检验项目，可予以验收。 </w:t>
      </w:r>
    </w:p>
    <w:p w:rsidR="00732752" w:rsidRPr="003F252F" w:rsidRDefault="006255C3" w:rsidP="00304C08">
      <w:pPr>
        <w:autoSpaceDE w:val="0"/>
        <w:autoSpaceDN w:val="0"/>
        <w:spacing w:after="160" w:line="440" w:lineRule="exact"/>
        <w:jc w:val="left"/>
        <w:rPr>
          <w:rFonts w:ascii="宋体" w:hAnsi="宋体"/>
        </w:rPr>
      </w:pPr>
      <w:r w:rsidRPr="003F252F">
        <w:rPr>
          <w:rFonts w:ascii="宋体" w:hAnsi="宋体"/>
        </w:rPr>
        <w:t xml:space="preserve">经返修或加固处理的分项、分部工程，虽然改变外形尺寸，但仍能满足安全使用要求，可按处理技术方案和协商文件进行验收。 </w:t>
      </w:r>
    </w:p>
    <w:p w:rsidR="00732752" w:rsidRPr="00304C08" w:rsidRDefault="003F252F" w:rsidP="00304C08">
      <w:pPr>
        <w:autoSpaceDE w:val="0"/>
        <w:autoSpaceDN w:val="0"/>
        <w:spacing w:after="160" w:line="440" w:lineRule="exact"/>
        <w:jc w:val="left"/>
        <w:rPr>
          <w:rFonts w:ascii="宋体" w:hAnsi="宋体"/>
        </w:rPr>
      </w:pPr>
      <w:r>
        <w:rPr>
          <w:rFonts w:ascii="黑体" w:eastAsia="黑体" w:hAnsi="黑体"/>
        </w:rPr>
        <w:t>9</w:t>
      </w:r>
      <w:r w:rsidR="006255C3" w:rsidRPr="00304C08">
        <w:rPr>
          <w:rFonts w:ascii="黑体" w:eastAsia="黑体" w:hAnsi="黑体"/>
        </w:rPr>
        <w:t xml:space="preserve">.5.4  </w:t>
      </w:r>
      <w:r w:rsidR="006255C3" w:rsidRPr="00304C08">
        <w:rPr>
          <w:rFonts w:ascii="宋体" w:hAnsi="宋体"/>
        </w:rPr>
        <w:t>通过返修或加固处理仍不能满足安全使用要求的分项、分部工程及单位工程，严禁验收。</w:t>
      </w:r>
    </w:p>
    <w:p w:rsidR="00732752" w:rsidRPr="00304C08" w:rsidRDefault="00732752" w:rsidP="00304C08">
      <w:pPr>
        <w:autoSpaceDE w:val="0"/>
        <w:autoSpaceDN w:val="0"/>
        <w:spacing w:after="160" w:line="440" w:lineRule="exact"/>
        <w:jc w:val="left"/>
        <w:rPr>
          <w:rFonts w:ascii="黑体" w:eastAsia="黑体" w:hAnsi="黑体"/>
        </w:rPr>
      </w:pPr>
    </w:p>
    <w:p w:rsidR="00732752" w:rsidRPr="00304C08" w:rsidRDefault="003F252F" w:rsidP="00304C08">
      <w:pPr>
        <w:pStyle w:val="2"/>
        <w:spacing w:line="480" w:lineRule="auto"/>
        <w:jc w:val="center"/>
        <w:rPr>
          <w:rFonts w:ascii="黑体" w:eastAsia="黑体" w:hAnsi="黑体"/>
          <w:b w:val="0"/>
        </w:rPr>
      </w:pPr>
      <w:bookmarkStart w:id="48" w:name="_Toc527229380"/>
      <w:r w:rsidRPr="003F252F">
        <w:rPr>
          <w:rFonts w:ascii="黑体" w:eastAsia="黑体" w:hAnsi="黑体"/>
          <w:b w:val="0"/>
          <w:sz w:val="21"/>
          <w:szCs w:val="21"/>
        </w:rPr>
        <w:t>9</w:t>
      </w:r>
      <w:r w:rsidR="006255C3" w:rsidRPr="00304C08">
        <w:rPr>
          <w:rFonts w:ascii="黑体" w:eastAsia="黑体" w:hAnsi="黑体"/>
          <w:b w:val="0"/>
          <w:sz w:val="21"/>
          <w:szCs w:val="21"/>
        </w:rPr>
        <w:t>.6 质量验收的程序及组织</w:t>
      </w:r>
      <w:bookmarkEnd w:id="48"/>
    </w:p>
    <w:p w:rsidR="00732752" w:rsidRPr="003F252F" w:rsidRDefault="003F252F" w:rsidP="00304C08">
      <w:pPr>
        <w:autoSpaceDE w:val="0"/>
        <w:autoSpaceDN w:val="0"/>
        <w:spacing w:after="160" w:line="440" w:lineRule="exact"/>
        <w:jc w:val="left"/>
        <w:rPr>
          <w:rFonts w:ascii="宋体" w:hAnsi="宋体"/>
        </w:rPr>
      </w:pPr>
      <w:r>
        <w:rPr>
          <w:rFonts w:ascii="黑体" w:eastAsia="黑体" w:hAnsi="黑体"/>
        </w:rPr>
        <w:t>9</w:t>
      </w:r>
      <w:r w:rsidR="006255C3" w:rsidRPr="00304C08">
        <w:rPr>
          <w:rFonts w:ascii="黑体" w:eastAsia="黑体" w:hAnsi="黑体"/>
        </w:rPr>
        <w:t xml:space="preserve">.6.1 </w:t>
      </w:r>
      <w:r w:rsidR="006255C3" w:rsidRPr="003F252F">
        <w:rPr>
          <w:rFonts w:ascii="宋体" w:hAnsi="宋体"/>
        </w:rPr>
        <w:t xml:space="preserve"> 冶金搬迁工程的质量验收，应在施工单位自检合格的基础上，按分项工程、分部工程、单位工程依次进行，并应做好验收记录。 </w:t>
      </w:r>
    </w:p>
    <w:p w:rsidR="00732752" w:rsidRPr="003F252F" w:rsidRDefault="003F252F" w:rsidP="00304C08">
      <w:pPr>
        <w:autoSpaceDE w:val="0"/>
        <w:autoSpaceDN w:val="0"/>
        <w:spacing w:after="160" w:line="440" w:lineRule="exact"/>
        <w:jc w:val="left"/>
        <w:rPr>
          <w:rFonts w:ascii="宋体" w:hAnsi="宋体"/>
        </w:rPr>
      </w:pPr>
      <w:r>
        <w:rPr>
          <w:rFonts w:ascii="黑体" w:eastAsia="黑体" w:hAnsi="黑体"/>
        </w:rPr>
        <w:t>9</w:t>
      </w:r>
      <w:r w:rsidR="006255C3" w:rsidRPr="00304C08">
        <w:rPr>
          <w:rFonts w:ascii="黑体" w:eastAsia="黑体" w:hAnsi="黑体"/>
        </w:rPr>
        <w:t xml:space="preserve">.6.2   </w:t>
      </w:r>
      <w:r w:rsidR="006255C3" w:rsidRPr="003F252F">
        <w:rPr>
          <w:rFonts w:ascii="宋体" w:hAnsi="宋体"/>
        </w:rPr>
        <w:t xml:space="preserve">分项工程的质量验收应由专业监理工程师(或建设单位项目专业技术负责人)组织施工单位项目专业技术负责人和质量检查人员进行。 </w:t>
      </w:r>
    </w:p>
    <w:p w:rsidR="00732752" w:rsidRPr="003F252F" w:rsidRDefault="003F252F" w:rsidP="00304C08">
      <w:pPr>
        <w:autoSpaceDE w:val="0"/>
        <w:autoSpaceDN w:val="0"/>
        <w:spacing w:after="160" w:line="440" w:lineRule="exact"/>
        <w:jc w:val="left"/>
        <w:rPr>
          <w:rFonts w:ascii="宋体" w:hAnsi="宋体"/>
        </w:rPr>
      </w:pPr>
      <w:r>
        <w:rPr>
          <w:rFonts w:ascii="黑体" w:eastAsia="黑体" w:hAnsi="黑体"/>
        </w:rPr>
        <w:t>9</w:t>
      </w:r>
      <w:r w:rsidR="006255C3" w:rsidRPr="00304C08">
        <w:rPr>
          <w:rFonts w:ascii="黑体" w:eastAsia="黑体" w:hAnsi="黑体"/>
        </w:rPr>
        <w:t xml:space="preserve">.6.2  </w:t>
      </w:r>
      <w:r w:rsidR="006255C3" w:rsidRPr="003F252F">
        <w:rPr>
          <w:rFonts w:ascii="宋体" w:hAnsi="宋体"/>
        </w:rPr>
        <w:t xml:space="preserve">分部工程的质量验收应由建设单位项目专业负 责人(或总监理工程师)组织施工单位、监理、设计等有关单位项目负责人及技术负责人进行。 </w:t>
      </w:r>
    </w:p>
    <w:p w:rsidR="00732752" w:rsidRPr="003F252F" w:rsidRDefault="003F252F" w:rsidP="00304C08">
      <w:pPr>
        <w:autoSpaceDE w:val="0"/>
        <w:autoSpaceDN w:val="0"/>
        <w:spacing w:after="160" w:line="440" w:lineRule="exact"/>
        <w:jc w:val="left"/>
        <w:rPr>
          <w:rFonts w:ascii="宋体" w:hAnsi="宋体"/>
        </w:rPr>
      </w:pPr>
      <w:r>
        <w:rPr>
          <w:rFonts w:ascii="黑体" w:eastAsia="黑体" w:hAnsi="黑体"/>
        </w:rPr>
        <w:t>9</w:t>
      </w:r>
      <w:r w:rsidR="006255C3" w:rsidRPr="00304C08">
        <w:rPr>
          <w:rFonts w:ascii="黑体" w:eastAsia="黑体" w:hAnsi="黑体"/>
        </w:rPr>
        <w:t xml:space="preserve">.6.3  </w:t>
      </w:r>
      <w:r w:rsidR="006255C3" w:rsidRPr="003F252F">
        <w:rPr>
          <w:rFonts w:ascii="宋体" w:hAnsi="宋体"/>
        </w:rPr>
        <w:t>单位工程完工后，施工单位应向建设单位提交单位工程验收报告。建设单位收到工程验收报告后，应由建设单位项目负责人组织施工(含分包单位)、设计、监理等单位的项目负责人和相关专业人员进行验收。</w:t>
      </w:r>
    </w:p>
    <w:p w:rsidR="00732752" w:rsidRPr="003F252F" w:rsidRDefault="003F252F" w:rsidP="00304C08">
      <w:pPr>
        <w:autoSpaceDE w:val="0"/>
        <w:autoSpaceDN w:val="0"/>
        <w:spacing w:after="160" w:line="440" w:lineRule="exact"/>
        <w:jc w:val="left"/>
        <w:rPr>
          <w:rFonts w:ascii="宋体" w:hAnsi="宋体"/>
        </w:rPr>
      </w:pPr>
      <w:r>
        <w:rPr>
          <w:rFonts w:ascii="黑体" w:eastAsia="黑体" w:hAnsi="黑体"/>
        </w:rPr>
        <w:t>9</w:t>
      </w:r>
      <w:r w:rsidR="006255C3" w:rsidRPr="00304C08">
        <w:rPr>
          <w:rFonts w:ascii="黑体" w:eastAsia="黑体" w:hAnsi="黑体"/>
        </w:rPr>
        <w:t xml:space="preserve">.6.4  </w:t>
      </w:r>
      <w:r w:rsidR="006255C3" w:rsidRPr="003F252F">
        <w:rPr>
          <w:rFonts w:ascii="宋体" w:hAnsi="宋体"/>
        </w:rPr>
        <w:t xml:space="preserve">特种设备安装工程应经技术质量监督管理部门监督检验，并应提供相应的安全质量监督检验报告，再进行竣工验收。  </w:t>
      </w:r>
    </w:p>
    <w:p w:rsidR="00732752" w:rsidRPr="00304C08" w:rsidRDefault="00732752" w:rsidP="00304C08">
      <w:pPr>
        <w:autoSpaceDE w:val="0"/>
        <w:autoSpaceDN w:val="0"/>
        <w:spacing w:after="160" w:line="440" w:lineRule="exact"/>
        <w:jc w:val="left"/>
        <w:rPr>
          <w:rFonts w:ascii="黑体" w:eastAsia="黑体" w:hAnsi="黑体"/>
        </w:rPr>
      </w:pPr>
    </w:p>
    <w:p w:rsidR="00732752" w:rsidRPr="00304C08" w:rsidRDefault="00732752" w:rsidP="00304C08">
      <w:pPr>
        <w:autoSpaceDE w:val="0"/>
        <w:autoSpaceDN w:val="0"/>
        <w:spacing w:after="160" w:line="440" w:lineRule="exact"/>
        <w:jc w:val="left"/>
        <w:rPr>
          <w:rFonts w:ascii="黑体" w:eastAsia="黑体" w:hAnsi="黑体"/>
        </w:rPr>
      </w:pPr>
    </w:p>
    <w:p w:rsidR="00732752" w:rsidRPr="00304C08" w:rsidRDefault="00732752" w:rsidP="00304C08">
      <w:pPr>
        <w:autoSpaceDE w:val="0"/>
        <w:autoSpaceDN w:val="0"/>
        <w:spacing w:after="160" w:line="440" w:lineRule="exact"/>
        <w:jc w:val="left"/>
        <w:rPr>
          <w:rFonts w:ascii="黑体" w:eastAsia="黑体" w:hAnsi="黑体"/>
        </w:rPr>
      </w:pPr>
    </w:p>
    <w:p w:rsidR="00732752" w:rsidRPr="00304C08" w:rsidRDefault="006255C3">
      <w:pPr>
        <w:autoSpaceDE w:val="0"/>
        <w:autoSpaceDN w:val="0"/>
        <w:spacing w:after="160" w:line="480" w:lineRule="auto"/>
        <w:rPr>
          <w:rFonts w:ascii="宋体" w:hAnsi="宋体"/>
          <w:b/>
        </w:rPr>
      </w:pPr>
      <w:r w:rsidRPr="00304C08">
        <w:rPr>
          <w:rFonts w:ascii="宋体" w:hAnsi="宋体"/>
        </w:rPr>
        <w:br w:type="page"/>
      </w:r>
    </w:p>
    <w:p w:rsidR="00DF159A" w:rsidRDefault="00DF159A" w:rsidP="00DF159A">
      <w:pPr>
        <w:jc w:val="left"/>
        <w:rPr>
          <w:rFonts w:ascii="黑体" w:eastAsia="黑体" w:hAnsi="黑体"/>
        </w:rPr>
      </w:pPr>
      <w:r>
        <w:rPr>
          <w:rFonts w:ascii="黑体" w:eastAsia="黑体" w:hAnsi="黑体" w:hint="eastAsia"/>
        </w:rPr>
        <w:lastRenderedPageBreak/>
        <w:t>附录A  利旧钢结构分项工程检验批质量验收表</w:t>
      </w:r>
    </w:p>
    <w:p w:rsidR="00DF159A" w:rsidRDefault="00DF159A" w:rsidP="00DF159A">
      <w:pPr>
        <w:jc w:val="left"/>
      </w:pPr>
      <w:r w:rsidRPr="00D44D4E">
        <w:rPr>
          <w:rFonts w:ascii="黑体" w:eastAsia="黑体" w:hAnsi="黑体"/>
        </w:rPr>
        <w:t xml:space="preserve">A.0.1 </w:t>
      </w:r>
      <w:r w:rsidRPr="00D44D4E">
        <w:rPr>
          <w:rFonts w:ascii="宋体" w:hAnsi="宋体" w:hint="eastAsia"/>
        </w:rPr>
        <w:t>利旧钢结构的</w:t>
      </w:r>
      <w:r>
        <w:rPr>
          <w:rFonts w:ascii="宋体" w:hAnsi="宋体" w:hint="eastAsia"/>
        </w:rPr>
        <w:t>现场</w:t>
      </w:r>
      <w:r w:rsidRPr="00D44D4E">
        <w:rPr>
          <w:rFonts w:ascii="宋体" w:hAnsi="宋体" w:hint="eastAsia"/>
        </w:rPr>
        <w:t>焊接、连接及涂装（包括防火涂料）</w:t>
      </w:r>
      <w:r>
        <w:rPr>
          <w:rFonts w:ascii="宋体" w:hAnsi="宋体" w:hint="eastAsia"/>
        </w:rPr>
        <w:t>等分项工程检验批质量验收应按GB50205</w:t>
      </w:r>
      <w:r w:rsidRPr="00304C08">
        <w:t>《钢结构工程施工质量验收规范》</w:t>
      </w:r>
      <w:r>
        <w:rPr>
          <w:rFonts w:hint="eastAsia"/>
        </w:rPr>
        <w:t>或</w:t>
      </w:r>
      <w:r>
        <w:rPr>
          <w:rFonts w:hint="eastAsia"/>
        </w:rPr>
        <w:t>YB4147</w:t>
      </w:r>
      <w:r>
        <w:rPr>
          <w:rFonts w:hint="eastAsia"/>
        </w:rPr>
        <w:t>《</w:t>
      </w:r>
      <w:r w:rsidRPr="008908AC">
        <w:rPr>
          <w:rFonts w:ascii="宋体" w:hAnsi="宋体"/>
        </w:rPr>
        <w:t>冶金建筑工程施工质量验收规范</w:t>
      </w:r>
      <w:r>
        <w:rPr>
          <w:rFonts w:hint="eastAsia"/>
        </w:rPr>
        <w:t>》</w:t>
      </w:r>
      <w:r w:rsidRPr="00304C08">
        <w:t>的要求</w:t>
      </w:r>
      <w:r>
        <w:rPr>
          <w:rFonts w:hint="eastAsia"/>
        </w:rPr>
        <w:t>执行。</w:t>
      </w:r>
    </w:p>
    <w:p w:rsidR="00DF159A" w:rsidRDefault="00DF159A" w:rsidP="00DF159A">
      <w:pPr>
        <w:jc w:val="left"/>
        <w:rPr>
          <w:rFonts w:ascii="宋体" w:hAnsi="宋体"/>
        </w:rPr>
      </w:pPr>
      <w:r w:rsidRPr="00D44D4E">
        <w:rPr>
          <w:rFonts w:ascii="黑体" w:eastAsia="黑体" w:hAnsi="黑体"/>
        </w:rPr>
        <w:t xml:space="preserve">A.0.2  </w:t>
      </w:r>
      <w:r w:rsidRPr="00D44D4E">
        <w:rPr>
          <w:rFonts w:ascii="宋体" w:hAnsi="宋体" w:hint="eastAsia"/>
        </w:rPr>
        <w:t>利旧钢结构安装</w:t>
      </w:r>
      <w:r>
        <w:rPr>
          <w:rFonts w:ascii="宋体" w:hAnsi="宋体" w:hint="eastAsia"/>
        </w:rPr>
        <w:t>分项工程检验批质量验收应按表A.0.2进行记录。</w:t>
      </w:r>
    </w:p>
    <w:p w:rsidR="00DF159A" w:rsidRPr="00D44D4E" w:rsidRDefault="00DF159A" w:rsidP="00DF159A">
      <w:pPr>
        <w:jc w:val="center"/>
        <w:rPr>
          <w:rFonts w:ascii="黑体" w:eastAsia="黑体" w:hAnsi="黑体"/>
        </w:rPr>
      </w:pPr>
      <w:r w:rsidRPr="00D44D4E">
        <w:rPr>
          <w:rFonts w:ascii="黑体" w:eastAsia="黑体" w:hAnsi="黑体" w:hint="eastAsia"/>
        </w:rPr>
        <w:t>表</w:t>
      </w:r>
      <w:r w:rsidRPr="00D44D4E">
        <w:rPr>
          <w:rFonts w:ascii="黑体" w:eastAsia="黑体" w:hAnsi="黑体"/>
        </w:rPr>
        <w:t>A.0.2</w:t>
      </w:r>
      <w:r>
        <w:rPr>
          <w:rFonts w:ascii="黑体" w:eastAsia="黑体" w:hAnsi="黑体" w:hint="eastAsia"/>
        </w:rPr>
        <w:t xml:space="preserve">  </w:t>
      </w:r>
      <w:r w:rsidRPr="00D44D4E">
        <w:rPr>
          <w:rFonts w:ascii="黑体" w:eastAsia="黑体" w:hAnsi="黑体" w:hint="eastAsia"/>
        </w:rPr>
        <w:t>利旧钢结构安装分项工程检验批质量验收记录</w:t>
      </w:r>
    </w:p>
    <w:tbl>
      <w:tblPr>
        <w:tblStyle w:val="af0"/>
        <w:tblW w:w="8613" w:type="dxa"/>
        <w:tblLayout w:type="fixed"/>
        <w:tblLook w:val="04A0"/>
      </w:tblPr>
      <w:tblGrid>
        <w:gridCol w:w="297"/>
        <w:gridCol w:w="363"/>
        <w:gridCol w:w="293"/>
        <w:gridCol w:w="140"/>
        <w:gridCol w:w="23"/>
        <w:gridCol w:w="69"/>
        <w:gridCol w:w="146"/>
        <w:gridCol w:w="37"/>
        <w:gridCol w:w="146"/>
        <w:gridCol w:w="422"/>
        <w:gridCol w:w="149"/>
        <w:gridCol w:w="134"/>
        <w:gridCol w:w="287"/>
        <w:gridCol w:w="142"/>
        <w:gridCol w:w="1134"/>
        <w:gridCol w:w="278"/>
        <w:gridCol w:w="34"/>
        <w:gridCol w:w="250"/>
        <w:gridCol w:w="63"/>
        <w:gridCol w:w="221"/>
        <w:gridCol w:w="92"/>
        <w:gridCol w:w="192"/>
        <w:gridCol w:w="121"/>
        <w:gridCol w:w="36"/>
        <w:gridCol w:w="127"/>
        <w:gridCol w:w="150"/>
        <w:gridCol w:w="134"/>
        <w:gridCol w:w="178"/>
        <w:gridCol w:w="106"/>
        <w:gridCol w:w="207"/>
        <w:gridCol w:w="77"/>
        <w:gridCol w:w="236"/>
        <w:gridCol w:w="48"/>
        <w:gridCol w:w="265"/>
        <w:gridCol w:w="19"/>
        <w:gridCol w:w="296"/>
        <w:gridCol w:w="1131"/>
        <w:gridCol w:w="570"/>
      </w:tblGrid>
      <w:tr w:rsidR="00DF159A" w:rsidRPr="003670C4" w:rsidTr="00670497">
        <w:tc>
          <w:tcPr>
            <w:tcW w:w="2219" w:type="dxa"/>
            <w:gridSpan w:val="12"/>
            <w:vAlign w:val="center"/>
          </w:tcPr>
          <w:p w:rsidR="00DF159A" w:rsidRPr="00D44D4E" w:rsidRDefault="00DF159A" w:rsidP="00670497">
            <w:pPr>
              <w:jc w:val="center"/>
              <w:rPr>
                <w:rFonts w:ascii="宋体" w:hAnsi="宋体"/>
                <w:sz w:val="18"/>
                <w:szCs w:val="18"/>
              </w:rPr>
            </w:pPr>
            <w:r w:rsidRPr="00D44D4E">
              <w:rPr>
                <w:rFonts w:ascii="宋体" w:hAnsi="宋体" w:hint="eastAsia"/>
                <w:sz w:val="18"/>
                <w:szCs w:val="18"/>
              </w:rPr>
              <w:t>工程名称</w:t>
            </w:r>
          </w:p>
        </w:tc>
        <w:tc>
          <w:tcPr>
            <w:tcW w:w="2850" w:type="dxa"/>
            <w:gridSpan w:val="12"/>
            <w:vAlign w:val="center"/>
          </w:tcPr>
          <w:p w:rsidR="00DF159A" w:rsidRPr="00D44D4E" w:rsidRDefault="00DF159A" w:rsidP="00670497">
            <w:pPr>
              <w:jc w:val="center"/>
              <w:rPr>
                <w:rFonts w:ascii="宋体" w:hAnsi="宋体"/>
                <w:sz w:val="18"/>
                <w:szCs w:val="18"/>
              </w:rPr>
            </w:pPr>
          </w:p>
        </w:tc>
        <w:tc>
          <w:tcPr>
            <w:tcW w:w="1843" w:type="dxa"/>
            <w:gridSpan w:val="12"/>
            <w:vAlign w:val="center"/>
          </w:tcPr>
          <w:p w:rsidR="00DF159A" w:rsidRPr="003670C4" w:rsidRDefault="00DF159A" w:rsidP="00670497">
            <w:pPr>
              <w:jc w:val="center"/>
              <w:rPr>
                <w:rFonts w:ascii="宋体" w:hAnsi="宋体"/>
                <w:sz w:val="18"/>
                <w:szCs w:val="18"/>
              </w:rPr>
            </w:pPr>
            <w:r>
              <w:rPr>
                <w:rFonts w:ascii="宋体" w:hAnsi="宋体" w:hint="eastAsia"/>
                <w:sz w:val="18"/>
                <w:szCs w:val="18"/>
              </w:rPr>
              <w:t>检验批部位</w:t>
            </w:r>
          </w:p>
        </w:tc>
        <w:tc>
          <w:tcPr>
            <w:tcW w:w="1701" w:type="dxa"/>
            <w:gridSpan w:val="2"/>
            <w:vAlign w:val="center"/>
          </w:tcPr>
          <w:p w:rsidR="00DF159A" w:rsidRPr="003670C4" w:rsidRDefault="00DF159A" w:rsidP="00670497">
            <w:pPr>
              <w:jc w:val="center"/>
              <w:rPr>
                <w:rFonts w:ascii="宋体" w:hAnsi="宋体"/>
                <w:sz w:val="18"/>
                <w:szCs w:val="18"/>
              </w:rPr>
            </w:pPr>
          </w:p>
        </w:tc>
      </w:tr>
      <w:tr w:rsidR="00DF159A" w:rsidRPr="003670C4" w:rsidTr="00670497">
        <w:tc>
          <w:tcPr>
            <w:tcW w:w="2219" w:type="dxa"/>
            <w:gridSpan w:val="12"/>
            <w:vAlign w:val="center"/>
          </w:tcPr>
          <w:p w:rsidR="00DF159A" w:rsidRPr="00D44D4E" w:rsidRDefault="00DF159A" w:rsidP="00670497">
            <w:pPr>
              <w:jc w:val="center"/>
              <w:rPr>
                <w:rFonts w:ascii="宋体" w:hAnsi="宋体"/>
                <w:sz w:val="18"/>
                <w:szCs w:val="18"/>
              </w:rPr>
            </w:pPr>
            <w:r>
              <w:rPr>
                <w:rFonts w:ascii="宋体" w:hAnsi="宋体" w:hint="eastAsia"/>
                <w:sz w:val="18"/>
                <w:szCs w:val="18"/>
              </w:rPr>
              <w:t>施工单位</w:t>
            </w:r>
          </w:p>
        </w:tc>
        <w:tc>
          <w:tcPr>
            <w:tcW w:w="2850" w:type="dxa"/>
            <w:gridSpan w:val="12"/>
            <w:vAlign w:val="center"/>
          </w:tcPr>
          <w:p w:rsidR="00DF159A" w:rsidRPr="00D44D4E" w:rsidRDefault="00DF159A" w:rsidP="00670497">
            <w:pPr>
              <w:jc w:val="center"/>
              <w:rPr>
                <w:rFonts w:ascii="宋体" w:hAnsi="宋体"/>
                <w:sz w:val="18"/>
                <w:szCs w:val="18"/>
              </w:rPr>
            </w:pPr>
          </w:p>
        </w:tc>
        <w:tc>
          <w:tcPr>
            <w:tcW w:w="1843" w:type="dxa"/>
            <w:gridSpan w:val="12"/>
            <w:vAlign w:val="center"/>
          </w:tcPr>
          <w:p w:rsidR="00DF159A" w:rsidRPr="003670C4" w:rsidRDefault="00DF159A" w:rsidP="00670497">
            <w:pPr>
              <w:jc w:val="center"/>
              <w:rPr>
                <w:rFonts w:ascii="宋体" w:hAnsi="宋体"/>
                <w:sz w:val="18"/>
                <w:szCs w:val="18"/>
              </w:rPr>
            </w:pPr>
            <w:r>
              <w:rPr>
                <w:rFonts w:ascii="宋体" w:hAnsi="宋体" w:hint="eastAsia"/>
                <w:sz w:val="18"/>
                <w:szCs w:val="18"/>
              </w:rPr>
              <w:t>项目经理</w:t>
            </w:r>
          </w:p>
        </w:tc>
        <w:tc>
          <w:tcPr>
            <w:tcW w:w="1701" w:type="dxa"/>
            <w:gridSpan w:val="2"/>
            <w:vAlign w:val="center"/>
          </w:tcPr>
          <w:p w:rsidR="00DF159A" w:rsidRPr="003670C4" w:rsidRDefault="00DF159A" w:rsidP="00670497">
            <w:pPr>
              <w:jc w:val="center"/>
              <w:rPr>
                <w:rFonts w:ascii="宋体" w:hAnsi="宋体"/>
                <w:sz w:val="18"/>
                <w:szCs w:val="18"/>
              </w:rPr>
            </w:pPr>
          </w:p>
        </w:tc>
      </w:tr>
      <w:tr w:rsidR="00DF159A" w:rsidRPr="003670C4" w:rsidTr="00670497">
        <w:tc>
          <w:tcPr>
            <w:tcW w:w="2219" w:type="dxa"/>
            <w:gridSpan w:val="12"/>
            <w:vAlign w:val="center"/>
          </w:tcPr>
          <w:p w:rsidR="00DF159A" w:rsidRPr="00D44D4E" w:rsidRDefault="00DF159A" w:rsidP="00670497">
            <w:pPr>
              <w:jc w:val="center"/>
              <w:rPr>
                <w:rFonts w:ascii="宋体" w:hAnsi="宋体"/>
                <w:sz w:val="18"/>
                <w:szCs w:val="18"/>
              </w:rPr>
            </w:pPr>
            <w:r>
              <w:rPr>
                <w:rFonts w:ascii="宋体" w:hAnsi="宋体" w:hint="eastAsia"/>
                <w:sz w:val="18"/>
                <w:szCs w:val="18"/>
              </w:rPr>
              <w:t>监理单位</w:t>
            </w:r>
          </w:p>
        </w:tc>
        <w:tc>
          <w:tcPr>
            <w:tcW w:w="2850" w:type="dxa"/>
            <w:gridSpan w:val="12"/>
            <w:vAlign w:val="center"/>
          </w:tcPr>
          <w:p w:rsidR="00DF159A" w:rsidRPr="00D44D4E" w:rsidRDefault="00DF159A" w:rsidP="00670497">
            <w:pPr>
              <w:jc w:val="center"/>
              <w:rPr>
                <w:rFonts w:ascii="宋体" w:hAnsi="宋体"/>
                <w:sz w:val="18"/>
                <w:szCs w:val="18"/>
              </w:rPr>
            </w:pPr>
          </w:p>
        </w:tc>
        <w:tc>
          <w:tcPr>
            <w:tcW w:w="1843" w:type="dxa"/>
            <w:gridSpan w:val="12"/>
            <w:vAlign w:val="center"/>
          </w:tcPr>
          <w:p w:rsidR="00DF159A" w:rsidRPr="003670C4" w:rsidRDefault="00DF159A" w:rsidP="00670497">
            <w:pPr>
              <w:jc w:val="center"/>
              <w:rPr>
                <w:rFonts w:ascii="宋体" w:hAnsi="宋体"/>
                <w:sz w:val="18"/>
                <w:szCs w:val="18"/>
              </w:rPr>
            </w:pPr>
            <w:r>
              <w:rPr>
                <w:rFonts w:ascii="宋体" w:hAnsi="宋体" w:hint="eastAsia"/>
                <w:sz w:val="18"/>
                <w:szCs w:val="18"/>
              </w:rPr>
              <w:t>总监理工程师</w:t>
            </w:r>
          </w:p>
        </w:tc>
        <w:tc>
          <w:tcPr>
            <w:tcW w:w="1701" w:type="dxa"/>
            <w:gridSpan w:val="2"/>
            <w:vAlign w:val="center"/>
          </w:tcPr>
          <w:p w:rsidR="00DF159A" w:rsidRPr="003670C4" w:rsidRDefault="00DF159A" w:rsidP="00670497">
            <w:pPr>
              <w:jc w:val="center"/>
              <w:rPr>
                <w:rFonts w:ascii="宋体" w:hAnsi="宋体"/>
                <w:sz w:val="18"/>
                <w:szCs w:val="18"/>
              </w:rPr>
            </w:pPr>
          </w:p>
        </w:tc>
      </w:tr>
      <w:tr w:rsidR="00DF159A" w:rsidRPr="003670C4" w:rsidTr="00670497">
        <w:tc>
          <w:tcPr>
            <w:tcW w:w="2219" w:type="dxa"/>
            <w:gridSpan w:val="12"/>
            <w:vAlign w:val="center"/>
          </w:tcPr>
          <w:p w:rsidR="00DF159A" w:rsidRPr="00D44D4E" w:rsidRDefault="00DF159A" w:rsidP="00670497">
            <w:pPr>
              <w:jc w:val="center"/>
              <w:rPr>
                <w:rFonts w:ascii="宋体" w:hAnsi="宋体"/>
                <w:sz w:val="18"/>
                <w:szCs w:val="18"/>
              </w:rPr>
            </w:pPr>
            <w:r>
              <w:rPr>
                <w:rFonts w:ascii="宋体" w:hAnsi="宋体" w:hint="eastAsia"/>
                <w:sz w:val="18"/>
                <w:szCs w:val="18"/>
              </w:rPr>
              <w:t>主控项目</w:t>
            </w:r>
          </w:p>
        </w:tc>
        <w:tc>
          <w:tcPr>
            <w:tcW w:w="1841" w:type="dxa"/>
            <w:gridSpan w:val="4"/>
            <w:vAlign w:val="center"/>
          </w:tcPr>
          <w:p w:rsidR="00DF159A" w:rsidRPr="00D44D4E" w:rsidRDefault="00DF159A" w:rsidP="00670497">
            <w:pPr>
              <w:jc w:val="center"/>
              <w:rPr>
                <w:rFonts w:ascii="宋体" w:hAnsi="宋体"/>
                <w:sz w:val="18"/>
                <w:szCs w:val="18"/>
              </w:rPr>
            </w:pPr>
            <w:r>
              <w:rPr>
                <w:rFonts w:ascii="宋体" w:hAnsi="宋体" w:hint="eastAsia"/>
                <w:sz w:val="18"/>
                <w:szCs w:val="18"/>
              </w:rPr>
              <w:t>合格质量标准（按本规范）</w:t>
            </w:r>
          </w:p>
        </w:tc>
        <w:tc>
          <w:tcPr>
            <w:tcW w:w="2852" w:type="dxa"/>
            <w:gridSpan w:val="20"/>
            <w:vAlign w:val="center"/>
          </w:tcPr>
          <w:p w:rsidR="00DF159A" w:rsidRPr="00D44D4E" w:rsidRDefault="00DF159A" w:rsidP="00670497">
            <w:pPr>
              <w:jc w:val="center"/>
              <w:rPr>
                <w:rFonts w:ascii="宋体" w:hAnsi="宋体"/>
                <w:sz w:val="18"/>
                <w:szCs w:val="18"/>
              </w:rPr>
            </w:pPr>
            <w:r>
              <w:rPr>
                <w:rFonts w:ascii="宋体" w:hAnsi="宋体" w:hint="eastAsia"/>
                <w:sz w:val="18"/>
                <w:szCs w:val="18"/>
              </w:rPr>
              <w:t>施工单位检验评定记录或结果</w:t>
            </w:r>
          </w:p>
        </w:tc>
        <w:tc>
          <w:tcPr>
            <w:tcW w:w="1131" w:type="dxa"/>
            <w:vAlign w:val="center"/>
          </w:tcPr>
          <w:p w:rsidR="00DF159A" w:rsidRPr="00D44D4E" w:rsidRDefault="00DF159A" w:rsidP="00670497">
            <w:pPr>
              <w:jc w:val="center"/>
              <w:rPr>
                <w:rFonts w:ascii="宋体" w:hAnsi="宋体"/>
                <w:sz w:val="18"/>
                <w:szCs w:val="18"/>
              </w:rPr>
            </w:pPr>
            <w:r>
              <w:rPr>
                <w:rFonts w:ascii="宋体" w:hAnsi="宋体" w:hint="eastAsia"/>
                <w:sz w:val="18"/>
                <w:szCs w:val="18"/>
              </w:rPr>
              <w:t>监理（建设）单位验收记录或结果</w:t>
            </w:r>
          </w:p>
        </w:tc>
        <w:tc>
          <w:tcPr>
            <w:tcW w:w="570" w:type="dxa"/>
            <w:vAlign w:val="center"/>
          </w:tcPr>
          <w:p w:rsidR="00DF159A" w:rsidRPr="003670C4" w:rsidRDefault="00DF159A" w:rsidP="00670497">
            <w:pPr>
              <w:jc w:val="center"/>
              <w:rPr>
                <w:rFonts w:ascii="宋体" w:hAnsi="宋体"/>
                <w:sz w:val="18"/>
                <w:szCs w:val="18"/>
              </w:rPr>
            </w:pPr>
            <w:r>
              <w:rPr>
                <w:rFonts w:ascii="宋体" w:hAnsi="宋体" w:hint="eastAsia"/>
                <w:sz w:val="18"/>
                <w:szCs w:val="18"/>
              </w:rPr>
              <w:t>备注</w:t>
            </w:r>
          </w:p>
        </w:tc>
      </w:tr>
      <w:tr w:rsidR="00DF159A" w:rsidRPr="003670C4" w:rsidTr="00670497">
        <w:tc>
          <w:tcPr>
            <w:tcW w:w="297" w:type="dxa"/>
            <w:vMerge w:val="restart"/>
            <w:vAlign w:val="center"/>
          </w:tcPr>
          <w:p w:rsidR="00DF159A" w:rsidRPr="00D44D4E" w:rsidRDefault="00DF159A" w:rsidP="00670497">
            <w:pPr>
              <w:jc w:val="center"/>
              <w:rPr>
                <w:rFonts w:ascii="宋体" w:hAnsi="宋体"/>
                <w:sz w:val="18"/>
                <w:szCs w:val="18"/>
              </w:rPr>
            </w:pPr>
            <w:r>
              <w:rPr>
                <w:rFonts w:ascii="宋体" w:hAnsi="宋体"/>
                <w:sz w:val="18"/>
                <w:szCs w:val="18"/>
              </w:rPr>
              <w:t>1</w:t>
            </w:r>
          </w:p>
        </w:tc>
        <w:tc>
          <w:tcPr>
            <w:tcW w:w="363" w:type="dxa"/>
            <w:vMerge w:val="restart"/>
            <w:vAlign w:val="center"/>
          </w:tcPr>
          <w:p w:rsidR="00DF159A" w:rsidRPr="00D44D4E" w:rsidRDefault="00DF159A" w:rsidP="00670497">
            <w:pPr>
              <w:jc w:val="center"/>
              <w:rPr>
                <w:rFonts w:ascii="宋体" w:hAnsi="宋体"/>
                <w:sz w:val="18"/>
                <w:szCs w:val="18"/>
              </w:rPr>
            </w:pPr>
            <w:r>
              <w:rPr>
                <w:rFonts w:ascii="宋体" w:hAnsi="宋体" w:hint="eastAsia"/>
                <w:sz w:val="18"/>
                <w:szCs w:val="18"/>
              </w:rPr>
              <w:t>基础验收</w:t>
            </w:r>
          </w:p>
        </w:tc>
        <w:tc>
          <w:tcPr>
            <w:tcW w:w="708" w:type="dxa"/>
            <w:gridSpan w:val="6"/>
            <w:vMerge w:val="restart"/>
            <w:vAlign w:val="center"/>
          </w:tcPr>
          <w:p w:rsidR="00DF159A" w:rsidRPr="00D44D4E" w:rsidRDefault="00DF159A" w:rsidP="00670497">
            <w:pPr>
              <w:jc w:val="center"/>
              <w:rPr>
                <w:rFonts w:ascii="宋体" w:hAnsi="宋体"/>
                <w:sz w:val="18"/>
                <w:szCs w:val="18"/>
              </w:rPr>
            </w:pPr>
            <w:r>
              <w:rPr>
                <w:rFonts w:ascii="宋体" w:hAnsi="宋体" w:hint="eastAsia"/>
                <w:sz w:val="18"/>
                <w:szCs w:val="18"/>
              </w:rPr>
              <w:t>支承面</w:t>
            </w:r>
          </w:p>
        </w:tc>
        <w:tc>
          <w:tcPr>
            <w:tcW w:w="851" w:type="dxa"/>
            <w:gridSpan w:val="4"/>
            <w:vAlign w:val="center"/>
          </w:tcPr>
          <w:p w:rsidR="00DF159A" w:rsidRPr="00D44D4E" w:rsidRDefault="00DF159A" w:rsidP="00670497">
            <w:pPr>
              <w:jc w:val="center"/>
              <w:rPr>
                <w:rFonts w:ascii="宋体" w:hAnsi="宋体"/>
                <w:sz w:val="18"/>
                <w:szCs w:val="18"/>
              </w:rPr>
            </w:pPr>
            <w:r>
              <w:rPr>
                <w:rFonts w:ascii="宋体" w:hAnsi="宋体" w:hint="eastAsia"/>
                <w:sz w:val="18"/>
                <w:szCs w:val="18"/>
              </w:rPr>
              <w:t>标高</w:t>
            </w:r>
          </w:p>
        </w:tc>
        <w:tc>
          <w:tcPr>
            <w:tcW w:w="1841" w:type="dxa"/>
            <w:gridSpan w:val="4"/>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±3.0</w:t>
            </w: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3"/>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96" w:type="dxa"/>
            <w:vAlign w:val="center"/>
          </w:tcPr>
          <w:p w:rsidR="00DF159A" w:rsidRPr="00D44D4E" w:rsidRDefault="00DF159A" w:rsidP="00670497">
            <w:pPr>
              <w:jc w:val="center"/>
              <w:rPr>
                <w:rFonts w:ascii="宋体" w:hAnsi="宋体"/>
                <w:sz w:val="18"/>
                <w:szCs w:val="18"/>
              </w:rPr>
            </w:pPr>
          </w:p>
        </w:tc>
        <w:tc>
          <w:tcPr>
            <w:tcW w:w="1131" w:type="dxa"/>
            <w:vAlign w:val="center"/>
          </w:tcPr>
          <w:p w:rsidR="00DF159A" w:rsidRPr="00D44D4E"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363" w:type="dxa"/>
            <w:vMerge/>
            <w:vAlign w:val="center"/>
          </w:tcPr>
          <w:p w:rsidR="00DF159A" w:rsidRDefault="00DF159A" w:rsidP="00670497">
            <w:pPr>
              <w:jc w:val="center"/>
              <w:rPr>
                <w:rFonts w:ascii="宋体" w:hAnsi="宋体"/>
                <w:sz w:val="18"/>
                <w:szCs w:val="18"/>
              </w:rPr>
            </w:pPr>
          </w:p>
        </w:tc>
        <w:tc>
          <w:tcPr>
            <w:tcW w:w="708" w:type="dxa"/>
            <w:gridSpan w:val="6"/>
            <w:vMerge/>
            <w:vAlign w:val="center"/>
          </w:tcPr>
          <w:p w:rsidR="00DF159A" w:rsidRDefault="00DF159A" w:rsidP="00670497">
            <w:pPr>
              <w:jc w:val="center"/>
              <w:rPr>
                <w:rFonts w:ascii="宋体" w:hAnsi="宋体"/>
                <w:sz w:val="18"/>
                <w:szCs w:val="18"/>
              </w:rPr>
            </w:pPr>
          </w:p>
        </w:tc>
        <w:tc>
          <w:tcPr>
            <w:tcW w:w="851" w:type="dxa"/>
            <w:gridSpan w:val="4"/>
            <w:vAlign w:val="center"/>
          </w:tcPr>
          <w:p w:rsidR="00DF159A" w:rsidRDefault="00DF159A" w:rsidP="00670497">
            <w:pPr>
              <w:jc w:val="center"/>
              <w:rPr>
                <w:rFonts w:ascii="宋体" w:hAnsi="宋体"/>
                <w:sz w:val="18"/>
                <w:szCs w:val="18"/>
              </w:rPr>
            </w:pPr>
            <w:r>
              <w:rPr>
                <w:rFonts w:ascii="宋体" w:hAnsi="宋体" w:hint="eastAsia"/>
                <w:sz w:val="18"/>
                <w:szCs w:val="18"/>
              </w:rPr>
              <w:t>水平度</w:t>
            </w:r>
          </w:p>
        </w:tc>
        <w:tc>
          <w:tcPr>
            <w:tcW w:w="1841" w:type="dxa"/>
            <w:gridSpan w:val="4"/>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L/1000</w:t>
            </w: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3"/>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96" w:type="dxa"/>
            <w:vAlign w:val="center"/>
          </w:tcPr>
          <w:p w:rsidR="00DF159A" w:rsidRPr="00D44D4E" w:rsidRDefault="00DF159A" w:rsidP="00670497">
            <w:pPr>
              <w:jc w:val="center"/>
              <w:rPr>
                <w:rFonts w:ascii="宋体" w:hAnsi="宋体"/>
                <w:sz w:val="18"/>
                <w:szCs w:val="18"/>
              </w:rPr>
            </w:pPr>
          </w:p>
        </w:tc>
        <w:tc>
          <w:tcPr>
            <w:tcW w:w="1131" w:type="dxa"/>
            <w:vAlign w:val="center"/>
          </w:tcPr>
          <w:p w:rsidR="00DF159A" w:rsidRPr="00D44D4E"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rPr>
          <w:trHeight w:val="946"/>
        </w:trPr>
        <w:tc>
          <w:tcPr>
            <w:tcW w:w="297" w:type="dxa"/>
            <w:vMerge/>
            <w:vAlign w:val="center"/>
          </w:tcPr>
          <w:p w:rsidR="00DF159A" w:rsidRDefault="00DF159A" w:rsidP="00670497">
            <w:pPr>
              <w:jc w:val="center"/>
              <w:rPr>
                <w:rFonts w:ascii="宋体" w:hAnsi="宋体"/>
                <w:sz w:val="18"/>
                <w:szCs w:val="18"/>
              </w:rPr>
            </w:pPr>
          </w:p>
        </w:tc>
        <w:tc>
          <w:tcPr>
            <w:tcW w:w="363" w:type="dxa"/>
            <w:vMerge/>
            <w:vAlign w:val="center"/>
          </w:tcPr>
          <w:p w:rsidR="00DF159A" w:rsidRDefault="00DF159A" w:rsidP="00670497">
            <w:pPr>
              <w:jc w:val="center"/>
              <w:rPr>
                <w:rFonts w:ascii="宋体" w:hAnsi="宋体"/>
                <w:sz w:val="18"/>
                <w:szCs w:val="18"/>
              </w:rPr>
            </w:pPr>
          </w:p>
        </w:tc>
        <w:tc>
          <w:tcPr>
            <w:tcW w:w="708" w:type="dxa"/>
            <w:gridSpan w:val="6"/>
            <w:vAlign w:val="center"/>
          </w:tcPr>
          <w:p w:rsidR="00DF159A" w:rsidRPr="004C3A0B" w:rsidRDefault="00DF159A" w:rsidP="00670497">
            <w:pPr>
              <w:jc w:val="center"/>
              <w:rPr>
                <w:rFonts w:ascii="宋体" w:hAnsi="宋体"/>
                <w:sz w:val="18"/>
                <w:szCs w:val="18"/>
              </w:rPr>
            </w:pPr>
            <w:r w:rsidRPr="004C3A0B">
              <w:rPr>
                <w:rFonts w:ascii="宋体" w:hAnsi="宋体" w:hint="eastAsia"/>
                <w:sz w:val="18"/>
                <w:szCs w:val="18"/>
              </w:rPr>
              <w:t>地脚螺栓（锚栓）</w:t>
            </w:r>
          </w:p>
        </w:tc>
        <w:tc>
          <w:tcPr>
            <w:tcW w:w="851" w:type="dxa"/>
            <w:gridSpan w:val="4"/>
            <w:vAlign w:val="center"/>
          </w:tcPr>
          <w:p w:rsidR="00DF159A" w:rsidRPr="004C3A0B" w:rsidRDefault="00DF159A" w:rsidP="00670497">
            <w:pPr>
              <w:jc w:val="center"/>
              <w:rPr>
                <w:rFonts w:ascii="宋体" w:hAnsi="宋体"/>
                <w:sz w:val="18"/>
                <w:szCs w:val="18"/>
              </w:rPr>
            </w:pPr>
            <w:r w:rsidRPr="004C3A0B">
              <w:rPr>
                <w:rFonts w:ascii="宋体" w:hAnsi="宋体" w:hint="eastAsia"/>
                <w:sz w:val="18"/>
                <w:szCs w:val="18"/>
              </w:rPr>
              <w:t>螺栓中心偏移</w:t>
            </w:r>
          </w:p>
        </w:tc>
        <w:tc>
          <w:tcPr>
            <w:tcW w:w="1841" w:type="dxa"/>
            <w:gridSpan w:val="4"/>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2.0</w:t>
            </w: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3"/>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96" w:type="dxa"/>
            <w:vAlign w:val="center"/>
          </w:tcPr>
          <w:p w:rsidR="00DF159A" w:rsidRPr="00D44D4E" w:rsidRDefault="00DF159A" w:rsidP="00670497">
            <w:pPr>
              <w:jc w:val="center"/>
              <w:rPr>
                <w:rFonts w:ascii="宋体" w:hAnsi="宋体"/>
                <w:sz w:val="18"/>
                <w:szCs w:val="18"/>
              </w:rPr>
            </w:pPr>
          </w:p>
        </w:tc>
        <w:tc>
          <w:tcPr>
            <w:tcW w:w="1131" w:type="dxa"/>
            <w:vAlign w:val="center"/>
          </w:tcPr>
          <w:p w:rsidR="00DF159A" w:rsidRPr="00D44D4E"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363" w:type="dxa"/>
            <w:vMerge/>
            <w:vAlign w:val="center"/>
          </w:tcPr>
          <w:p w:rsidR="00DF159A" w:rsidRDefault="00DF159A" w:rsidP="00670497">
            <w:pPr>
              <w:jc w:val="center"/>
              <w:rPr>
                <w:rFonts w:ascii="宋体" w:hAnsi="宋体"/>
                <w:sz w:val="18"/>
                <w:szCs w:val="18"/>
              </w:rPr>
            </w:pPr>
          </w:p>
        </w:tc>
        <w:tc>
          <w:tcPr>
            <w:tcW w:w="1559" w:type="dxa"/>
            <w:gridSpan w:val="10"/>
            <w:vAlign w:val="center"/>
          </w:tcPr>
          <w:p w:rsidR="00DF159A" w:rsidRPr="004C3A0B" w:rsidRDefault="00DF159A" w:rsidP="00670497">
            <w:pPr>
              <w:jc w:val="center"/>
              <w:rPr>
                <w:rFonts w:ascii="宋体" w:hAnsi="宋体"/>
                <w:sz w:val="18"/>
                <w:szCs w:val="18"/>
              </w:rPr>
            </w:pPr>
            <w:r w:rsidRPr="004C3A0B">
              <w:rPr>
                <w:rFonts w:ascii="宋体" w:hAnsi="宋体" w:hint="eastAsia"/>
                <w:sz w:val="18"/>
                <w:szCs w:val="18"/>
              </w:rPr>
              <w:t>预留孔中心偏移</w:t>
            </w:r>
          </w:p>
        </w:tc>
        <w:tc>
          <w:tcPr>
            <w:tcW w:w="1841" w:type="dxa"/>
            <w:gridSpan w:val="4"/>
            <w:vAlign w:val="center"/>
          </w:tcPr>
          <w:p w:rsidR="00DF159A" w:rsidRDefault="00DF159A" w:rsidP="00670497">
            <w:pPr>
              <w:jc w:val="center"/>
              <w:rPr>
                <w:rFonts w:ascii="宋体" w:hAnsi="宋体"/>
                <w:sz w:val="18"/>
                <w:szCs w:val="18"/>
              </w:rPr>
            </w:pPr>
            <w:r w:rsidRPr="004C3A0B">
              <w:rPr>
                <w:rFonts w:ascii="宋体" w:hAnsi="宋体" w:hint="eastAsia"/>
                <w:sz w:val="18"/>
                <w:szCs w:val="18"/>
              </w:rPr>
              <w:t>10.0</w:t>
            </w:r>
          </w:p>
        </w:tc>
        <w:tc>
          <w:tcPr>
            <w:tcW w:w="284" w:type="dxa"/>
            <w:gridSpan w:val="2"/>
            <w:vAlign w:val="center"/>
          </w:tcPr>
          <w:p w:rsidR="00DF159A" w:rsidRPr="004C3A0B" w:rsidRDefault="00DF159A" w:rsidP="00670497">
            <w:pPr>
              <w:ind w:leftChars="-50" w:left="-105" w:rightChars="-50" w:right="-105"/>
              <w:jc w:val="center"/>
              <w:rPr>
                <w:rFonts w:ascii="宋体" w:hAnsi="宋体"/>
                <w:sz w:val="18"/>
                <w:szCs w:val="18"/>
              </w:rPr>
            </w:pPr>
          </w:p>
        </w:tc>
        <w:tc>
          <w:tcPr>
            <w:tcW w:w="284" w:type="dxa"/>
            <w:gridSpan w:val="2"/>
            <w:vAlign w:val="center"/>
          </w:tcPr>
          <w:p w:rsidR="00DF159A" w:rsidRPr="004C3A0B" w:rsidRDefault="00DF159A" w:rsidP="00670497">
            <w:pPr>
              <w:ind w:leftChars="-50" w:left="-105" w:rightChars="-50" w:right="-105"/>
              <w:jc w:val="center"/>
              <w:rPr>
                <w:rFonts w:ascii="宋体" w:hAnsi="宋体"/>
                <w:sz w:val="18"/>
                <w:szCs w:val="18"/>
              </w:rPr>
            </w:pPr>
          </w:p>
        </w:tc>
        <w:tc>
          <w:tcPr>
            <w:tcW w:w="284" w:type="dxa"/>
            <w:gridSpan w:val="2"/>
            <w:vAlign w:val="center"/>
          </w:tcPr>
          <w:p w:rsidR="00DF159A" w:rsidRPr="004C3A0B" w:rsidRDefault="00DF159A" w:rsidP="00670497">
            <w:pPr>
              <w:ind w:leftChars="-50" w:left="-105" w:rightChars="-50" w:right="-105"/>
              <w:jc w:val="center"/>
              <w:rPr>
                <w:rFonts w:ascii="宋体" w:hAnsi="宋体"/>
                <w:sz w:val="18"/>
                <w:szCs w:val="18"/>
              </w:rPr>
            </w:pPr>
          </w:p>
        </w:tc>
        <w:tc>
          <w:tcPr>
            <w:tcW w:w="284" w:type="dxa"/>
            <w:gridSpan w:val="3"/>
            <w:vAlign w:val="center"/>
          </w:tcPr>
          <w:p w:rsidR="00DF159A" w:rsidRPr="004C3A0B" w:rsidRDefault="00DF159A" w:rsidP="00670497">
            <w:pPr>
              <w:ind w:leftChars="-50" w:left="-105" w:rightChars="-50" w:right="-105"/>
              <w:jc w:val="center"/>
              <w:rPr>
                <w:rFonts w:ascii="宋体" w:hAnsi="宋体"/>
                <w:sz w:val="18"/>
                <w:szCs w:val="18"/>
              </w:rPr>
            </w:pPr>
          </w:p>
        </w:tc>
        <w:tc>
          <w:tcPr>
            <w:tcW w:w="284" w:type="dxa"/>
            <w:gridSpan w:val="2"/>
            <w:vAlign w:val="center"/>
          </w:tcPr>
          <w:p w:rsidR="00DF159A" w:rsidRPr="004C3A0B" w:rsidRDefault="00DF159A" w:rsidP="00670497">
            <w:pPr>
              <w:ind w:leftChars="-50" w:left="-105" w:rightChars="-50" w:right="-105"/>
              <w:jc w:val="center"/>
              <w:rPr>
                <w:rFonts w:ascii="宋体" w:hAnsi="宋体"/>
                <w:sz w:val="18"/>
                <w:szCs w:val="18"/>
              </w:rPr>
            </w:pPr>
          </w:p>
        </w:tc>
        <w:tc>
          <w:tcPr>
            <w:tcW w:w="284" w:type="dxa"/>
            <w:gridSpan w:val="2"/>
            <w:vAlign w:val="center"/>
          </w:tcPr>
          <w:p w:rsidR="00DF159A" w:rsidRPr="004C3A0B" w:rsidRDefault="00DF159A" w:rsidP="00670497">
            <w:pPr>
              <w:ind w:leftChars="-50" w:left="-105" w:rightChars="-50" w:right="-105"/>
              <w:jc w:val="center"/>
              <w:rPr>
                <w:rFonts w:ascii="宋体" w:hAnsi="宋体"/>
                <w:sz w:val="18"/>
                <w:szCs w:val="18"/>
              </w:rPr>
            </w:pPr>
          </w:p>
        </w:tc>
        <w:tc>
          <w:tcPr>
            <w:tcW w:w="284" w:type="dxa"/>
            <w:gridSpan w:val="2"/>
            <w:vAlign w:val="center"/>
          </w:tcPr>
          <w:p w:rsidR="00DF159A" w:rsidRPr="004C3A0B" w:rsidRDefault="00DF159A" w:rsidP="00670497">
            <w:pPr>
              <w:ind w:leftChars="-50" w:left="-105" w:rightChars="-50" w:right="-105"/>
              <w:jc w:val="center"/>
              <w:rPr>
                <w:rFonts w:ascii="宋体" w:hAnsi="宋体"/>
                <w:sz w:val="18"/>
                <w:szCs w:val="18"/>
              </w:rPr>
            </w:pPr>
          </w:p>
        </w:tc>
        <w:tc>
          <w:tcPr>
            <w:tcW w:w="284" w:type="dxa"/>
            <w:gridSpan w:val="2"/>
            <w:vAlign w:val="center"/>
          </w:tcPr>
          <w:p w:rsidR="00DF159A" w:rsidRPr="004C3A0B" w:rsidRDefault="00DF159A" w:rsidP="00670497">
            <w:pPr>
              <w:ind w:leftChars="-50" w:left="-105" w:rightChars="-50" w:right="-105"/>
              <w:jc w:val="center"/>
              <w:rPr>
                <w:rFonts w:ascii="宋体" w:hAnsi="宋体"/>
                <w:sz w:val="18"/>
                <w:szCs w:val="18"/>
              </w:rPr>
            </w:pPr>
          </w:p>
        </w:tc>
        <w:tc>
          <w:tcPr>
            <w:tcW w:w="284" w:type="dxa"/>
            <w:gridSpan w:val="2"/>
            <w:vAlign w:val="center"/>
          </w:tcPr>
          <w:p w:rsidR="00DF159A" w:rsidRPr="004C3A0B" w:rsidRDefault="00DF159A" w:rsidP="00670497">
            <w:pPr>
              <w:ind w:leftChars="-50" w:left="-105" w:rightChars="-50" w:right="-105"/>
              <w:jc w:val="center"/>
              <w:rPr>
                <w:rFonts w:ascii="宋体" w:hAnsi="宋体"/>
                <w:sz w:val="18"/>
                <w:szCs w:val="18"/>
              </w:rPr>
            </w:pPr>
          </w:p>
        </w:tc>
        <w:tc>
          <w:tcPr>
            <w:tcW w:w="296" w:type="dxa"/>
            <w:vAlign w:val="center"/>
          </w:tcPr>
          <w:p w:rsidR="00DF159A" w:rsidRPr="004C3A0B" w:rsidRDefault="00DF159A" w:rsidP="00670497">
            <w:pPr>
              <w:ind w:leftChars="-50" w:left="-105" w:rightChars="-50" w:right="-105"/>
              <w:jc w:val="center"/>
              <w:rPr>
                <w:rFonts w:ascii="宋体" w:hAnsi="宋体"/>
                <w:sz w:val="18"/>
                <w:szCs w:val="18"/>
              </w:rPr>
            </w:pPr>
          </w:p>
        </w:tc>
        <w:tc>
          <w:tcPr>
            <w:tcW w:w="1131" w:type="dxa"/>
            <w:vAlign w:val="center"/>
          </w:tcPr>
          <w:p w:rsidR="00DF159A" w:rsidRPr="00D44D4E"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Align w:val="center"/>
          </w:tcPr>
          <w:p w:rsidR="00DF159A" w:rsidRPr="00D44D4E" w:rsidRDefault="00DF159A" w:rsidP="00670497">
            <w:pPr>
              <w:jc w:val="center"/>
              <w:rPr>
                <w:rFonts w:ascii="宋体" w:hAnsi="宋体"/>
                <w:sz w:val="18"/>
                <w:szCs w:val="18"/>
              </w:rPr>
            </w:pPr>
            <w:r>
              <w:rPr>
                <w:rFonts w:ascii="宋体" w:hAnsi="宋体"/>
                <w:sz w:val="18"/>
                <w:szCs w:val="18"/>
              </w:rPr>
              <w:t>2</w:t>
            </w:r>
          </w:p>
        </w:tc>
        <w:tc>
          <w:tcPr>
            <w:tcW w:w="1922" w:type="dxa"/>
            <w:gridSpan w:val="11"/>
            <w:vAlign w:val="center"/>
          </w:tcPr>
          <w:p w:rsidR="00DF159A" w:rsidRPr="00D44D4E" w:rsidRDefault="00DF159A" w:rsidP="00670497">
            <w:pPr>
              <w:jc w:val="center"/>
              <w:rPr>
                <w:rFonts w:ascii="宋体" w:hAnsi="宋体"/>
                <w:sz w:val="18"/>
                <w:szCs w:val="18"/>
              </w:rPr>
            </w:pPr>
            <w:r>
              <w:rPr>
                <w:rFonts w:ascii="宋体" w:hAnsi="宋体" w:hint="eastAsia"/>
                <w:sz w:val="18"/>
                <w:szCs w:val="18"/>
              </w:rPr>
              <w:t>构件验收</w:t>
            </w:r>
          </w:p>
        </w:tc>
        <w:tc>
          <w:tcPr>
            <w:tcW w:w="1841" w:type="dxa"/>
            <w:gridSpan w:val="4"/>
            <w:vAlign w:val="center"/>
          </w:tcPr>
          <w:p w:rsidR="00DF159A" w:rsidRPr="00277B64" w:rsidRDefault="00DF159A" w:rsidP="00670497">
            <w:pPr>
              <w:jc w:val="center"/>
              <w:rPr>
                <w:rFonts w:ascii="宋体" w:hAnsi="宋体"/>
                <w:sz w:val="18"/>
                <w:szCs w:val="18"/>
              </w:rPr>
            </w:pPr>
            <w:r w:rsidRPr="00277B64">
              <w:rPr>
                <w:sz w:val="18"/>
                <w:szCs w:val="18"/>
              </w:rPr>
              <w:t>不得有不可恢复的塑性变形，焊缝不得有明显裂纹等缺陷，零件损伤的深度符合相应的规范要求。</w:t>
            </w:r>
          </w:p>
        </w:tc>
        <w:tc>
          <w:tcPr>
            <w:tcW w:w="2852" w:type="dxa"/>
            <w:gridSpan w:val="20"/>
            <w:vAlign w:val="center"/>
          </w:tcPr>
          <w:p w:rsidR="00DF159A" w:rsidRPr="00D44D4E" w:rsidRDefault="00DF159A" w:rsidP="00670497">
            <w:pPr>
              <w:jc w:val="center"/>
              <w:rPr>
                <w:rFonts w:ascii="宋体" w:hAnsi="宋体"/>
                <w:sz w:val="18"/>
                <w:szCs w:val="18"/>
              </w:rPr>
            </w:pPr>
          </w:p>
        </w:tc>
        <w:tc>
          <w:tcPr>
            <w:tcW w:w="1131" w:type="dxa"/>
            <w:vAlign w:val="center"/>
          </w:tcPr>
          <w:p w:rsidR="00DF159A" w:rsidRPr="00D44D4E"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Align w:val="center"/>
          </w:tcPr>
          <w:p w:rsidR="00DF159A" w:rsidRPr="00D44D4E" w:rsidRDefault="00DF159A" w:rsidP="00670497">
            <w:pPr>
              <w:jc w:val="center"/>
              <w:rPr>
                <w:rFonts w:ascii="宋体" w:hAnsi="宋体"/>
                <w:sz w:val="18"/>
                <w:szCs w:val="18"/>
              </w:rPr>
            </w:pPr>
            <w:r>
              <w:rPr>
                <w:rFonts w:ascii="宋体" w:hAnsi="宋体"/>
                <w:sz w:val="18"/>
                <w:szCs w:val="18"/>
              </w:rPr>
              <w:t>3</w:t>
            </w:r>
          </w:p>
        </w:tc>
        <w:tc>
          <w:tcPr>
            <w:tcW w:w="1922" w:type="dxa"/>
            <w:gridSpan w:val="11"/>
            <w:vAlign w:val="center"/>
          </w:tcPr>
          <w:p w:rsidR="00DF159A" w:rsidRPr="00D44D4E" w:rsidRDefault="00DF159A" w:rsidP="00670497">
            <w:pPr>
              <w:jc w:val="center"/>
              <w:rPr>
                <w:rFonts w:ascii="宋体" w:hAnsi="宋体"/>
                <w:sz w:val="18"/>
                <w:szCs w:val="18"/>
              </w:rPr>
            </w:pPr>
            <w:r>
              <w:rPr>
                <w:rFonts w:ascii="宋体" w:hAnsi="宋体" w:hint="eastAsia"/>
                <w:sz w:val="18"/>
                <w:szCs w:val="18"/>
              </w:rPr>
              <w:t>焊缝质量确认</w:t>
            </w:r>
          </w:p>
        </w:tc>
        <w:tc>
          <w:tcPr>
            <w:tcW w:w="1841" w:type="dxa"/>
            <w:gridSpan w:val="4"/>
            <w:vAlign w:val="center"/>
          </w:tcPr>
          <w:p w:rsidR="00DF159A" w:rsidRPr="00D44D4E" w:rsidRDefault="00DF159A" w:rsidP="00670497">
            <w:pPr>
              <w:jc w:val="center"/>
              <w:rPr>
                <w:rFonts w:ascii="宋体" w:hAnsi="宋体"/>
                <w:sz w:val="18"/>
                <w:szCs w:val="18"/>
              </w:rPr>
            </w:pPr>
            <w:r w:rsidRPr="00277B64">
              <w:rPr>
                <w:sz w:val="18"/>
                <w:szCs w:val="18"/>
              </w:rPr>
              <w:t>利旧构件中原设计要求全焊透的一、二级级焊缝整修期间应采用超声波或射线探伤进行内部缺陷抽检，抽检比例不少于原检测比例的</w:t>
            </w:r>
            <w:r w:rsidRPr="00277B64">
              <w:rPr>
                <w:sz w:val="18"/>
                <w:szCs w:val="18"/>
              </w:rPr>
              <w:t>10%</w:t>
            </w:r>
            <w:r w:rsidRPr="00277B64">
              <w:rPr>
                <w:sz w:val="18"/>
                <w:szCs w:val="18"/>
              </w:rPr>
              <w:t>。</w:t>
            </w:r>
          </w:p>
        </w:tc>
        <w:tc>
          <w:tcPr>
            <w:tcW w:w="2852" w:type="dxa"/>
            <w:gridSpan w:val="20"/>
            <w:vAlign w:val="center"/>
          </w:tcPr>
          <w:p w:rsidR="00DF159A" w:rsidRPr="00D44D4E" w:rsidRDefault="00DF159A" w:rsidP="00670497">
            <w:pPr>
              <w:jc w:val="center"/>
              <w:rPr>
                <w:rFonts w:ascii="宋体" w:hAnsi="宋体"/>
                <w:sz w:val="18"/>
                <w:szCs w:val="18"/>
              </w:rPr>
            </w:pPr>
          </w:p>
        </w:tc>
        <w:tc>
          <w:tcPr>
            <w:tcW w:w="1131" w:type="dxa"/>
            <w:vAlign w:val="center"/>
          </w:tcPr>
          <w:p w:rsidR="00DF159A" w:rsidRPr="00D44D4E"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restart"/>
            <w:vAlign w:val="center"/>
          </w:tcPr>
          <w:p w:rsidR="00DF159A" w:rsidRPr="00D44D4E" w:rsidRDefault="00DF159A" w:rsidP="00670497">
            <w:pPr>
              <w:jc w:val="center"/>
              <w:rPr>
                <w:rFonts w:ascii="宋体" w:hAnsi="宋体"/>
                <w:sz w:val="18"/>
                <w:szCs w:val="18"/>
              </w:rPr>
            </w:pPr>
            <w:r>
              <w:rPr>
                <w:rFonts w:ascii="宋体" w:hAnsi="宋体"/>
                <w:sz w:val="18"/>
                <w:szCs w:val="18"/>
              </w:rPr>
              <w:t>4</w:t>
            </w:r>
          </w:p>
        </w:tc>
        <w:tc>
          <w:tcPr>
            <w:tcW w:w="7746" w:type="dxa"/>
            <w:gridSpan w:val="36"/>
            <w:vAlign w:val="center"/>
          </w:tcPr>
          <w:p w:rsidR="00DF159A" w:rsidRPr="00D44D4E" w:rsidRDefault="00DF159A" w:rsidP="00670497">
            <w:pPr>
              <w:jc w:val="center"/>
              <w:rPr>
                <w:rFonts w:ascii="宋体" w:hAnsi="宋体"/>
                <w:sz w:val="18"/>
                <w:szCs w:val="18"/>
              </w:rPr>
            </w:pPr>
            <w:r w:rsidRPr="002A51B7">
              <w:rPr>
                <w:rFonts w:hint="eastAsia"/>
                <w:sz w:val="18"/>
                <w:szCs w:val="18"/>
              </w:rPr>
              <w:t>钢屋（托）架、桁架，梁及受压杆件垂直度和侧向弯曲矢高的允许偏差</w:t>
            </w: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217" w:type="dxa"/>
            <w:gridSpan w:val="8"/>
            <w:vAlign w:val="center"/>
          </w:tcPr>
          <w:p w:rsidR="00DF159A" w:rsidRPr="004C3A0B" w:rsidRDefault="00DF159A" w:rsidP="00670497">
            <w:pPr>
              <w:spacing w:line="240" w:lineRule="exact"/>
              <w:ind w:leftChars="-50" w:left="-105" w:rightChars="-50" w:right="-105"/>
              <w:jc w:val="center"/>
              <w:rPr>
                <w:rFonts w:ascii="宋体" w:hAnsi="宋体"/>
                <w:sz w:val="18"/>
                <w:szCs w:val="18"/>
              </w:rPr>
            </w:pPr>
            <w:r w:rsidRPr="004C3A0B">
              <w:rPr>
                <w:rFonts w:ascii="宋体" w:hAnsi="宋体" w:hint="eastAsia"/>
                <w:sz w:val="18"/>
                <w:szCs w:val="18"/>
              </w:rPr>
              <w:t>跨中的垂直度</w:t>
            </w:r>
          </w:p>
        </w:tc>
        <w:tc>
          <w:tcPr>
            <w:tcW w:w="2546" w:type="dxa"/>
            <w:gridSpan w:val="7"/>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h/250且不应大于1</w:t>
            </w:r>
            <w:r>
              <w:rPr>
                <w:rFonts w:ascii="宋体" w:hAnsi="宋体" w:hint="eastAsia"/>
                <w:sz w:val="18"/>
                <w:szCs w:val="18"/>
              </w:rPr>
              <w:t>8</w:t>
            </w: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3"/>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96" w:type="dxa"/>
            <w:vAlign w:val="center"/>
          </w:tcPr>
          <w:p w:rsidR="00DF159A" w:rsidRPr="00D44D4E" w:rsidRDefault="00DF159A" w:rsidP="00670497">
            <w:pPr>
              <w:jc w:val="center"/>
              <w:rPr>
                <w:rFonts w:ascii="宋体" w:hAnsi="宋体"/>
                <w:sz w:val="18"/>
                <w:szCs w:val="18"/>
              </w:rPr>
            </w:pPr>
          </w:p>
        </w:tc>
        <w:tc>
          <w:tcPr>
            <w:tcW w:w="1131" w:type="dxa"/>
            <w:vAlign w:val="center"/>
          </w:tcPr>
          <w:p w:rsidR="00DF159A" w:rsidRPr="002A51B7"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217" w:type="dxa"/>
            <w:gridSpan w:val="8"/>
            <w:vMerge w:val="restart"/>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侧向弯曲矢高</w:t>
            </w:r>
          </w:p>
        </w:tc>
        <w:tc>
          <w:tcPr>
            <w:tcW w:w="1134" w:type="dxa"/>
            <w:gridSpan w:val="5"/>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L≤30m</w:t>
            </w:r>
          </w:p>
        </w:tc>
        <w:tc>
          <w:tcPr>
            <w:tcW w:w="1412" w:type="dxa"/>
            <w:gridSpan w:val="2"/>
            <w:vAlign w:val="center"/>
          </w:tcPr>
          <w:p w:rsidR="00DF159A" w:rsidRPr="004C3A0B" w:rsidRDefault="00DF159A" w:rsidP="00670497">
            <w:pPr>
              <w:spacing w:line="240" w:lineRule="exact"/>
              <w:ind w:leftChars="-50" w:left="-105" w:rightChars="-50" w:right="-105"/>
              <w:jc w:val="center"/>
              <w:rPr>
                <w:rFonts w:ascii="宋体" w:hAnsi="宋体"/>
                <w:sz w:val="18"/>
                <w:szCs w:val="18"/>
              </w:rPr>
            </w:pPr>
            <w:r w:rsidRPr="004C3A0B">
              <w:rPr>
                <w:rFonts w:ascii="宋体" w:hAnsi="宋体" w:hint="eastAsia"/>
                <w:sz w:val="18"/>
                <w:szCs w:val="18"/>
              </w:rPr>
              <w:t>L/1000，且不应大于1</w:t>
            </w:r>
            <w:r>
              <w:rPr>
                <w:rFonts w:ascii="宋体" w:hAnsi="宋体" w:hint="eastAsia"/>
                <w:sz w:val="18"/>
                <w:szCs w:val="18"/>
              </w:rPr>
              <w:t>2</w:t>
            </w:r>
            <w:r w:rsidRPr="004C3A0B">
              <w:rPr>
                <w:rFonts w:ascii="宋体" w:hAnsi="宋体" w:hint="eastAsia"/>
                <w:sz w:val="18"/>
                <w:szCs w:val="18"/>
              </w:rPr>
              <w:t>.0</w:t>
            </w:r>
          </w:p>
        </w:tc>
        <w:tc>
          <w:tcPr>
            <w:tcW w:w="284" w:type="dxa"/>
            <w:gridSpan w:val="2"/>
            <w:vAlign w:val="center"/>
          </w:tcPr>
          <w:p w:rsidR="00DF159A" w:rsidRPr="004C3A0B" w:rsidRDefault="00DF159A" w:rsidP="00670497">
            <w:pPr>
              <w:spacing w:line="240" w:lineRule="exact"/>
              <w:ind w:leftChars="-50" w:left="-105" w:rightChars="-50" w:right="-105"/>
              <w:jc w:val="center"/>
              <w:rPr>
                <w:rFonts w:ascii="宋体" w:hAnsi="宋体"/>
                <w:sz w:val="18"/>
                <w:szCs w:val="18"/>
              </w:rPr>
            </w:pPr>
          </w:p>
        </w:tc>
        <w:tc>
          <w:tcPr>
            <w:tcW w:w="284" w:type="dxa"/>
            <w:gridSpan w:val="2"/>
            <w:vAlign w:val="center"/>
          </w:tcPr>
          <w:p w:rsidR="00DF159A" w:rsidRPr="004C3A0B" w:rsidRDefault="00DF159A" w:rsidP="00670497">
            <w:pPr>
              <w:spacing w:line="240" w:lineRule="exact"/>
              <w:ind w:leftChars="-50" w:left="-105" w:rightChars="-50" w:right="-105"/>
              <w:jc w:val="center"/>
              <w:rPr>
                <w:rFonts w:ascii="宋体" w:hAnsi="宋体"/>
                <w:sz w:val="18"/>
                <w:szCs w:val="18"/>
              </w:rPr>
            </w:pPr>
          </w:p>
        </w:tc>
        <w:tc>
          <w:tcPr>
            <w:tcW w:w="284" w:type="dxa"/>
            <w:gridSpan w:val="2"/>
            <w:vAlign w:val="center"/>
          </w:tcPr>
          <w:p w:rsidR="00DF159A" w:rsidRPr="004C3A0B" w:rsidRDefault="00DF159A" w:rsidP="00670497">
            <w:pPr>
              <w:spacing w:line="240" w:lineRule="exact"/>
              <w:ind w:leftChars="-50" w:left="-105" w:rightChars="-50" w:right="-105"/>
              <w:jc w:val="center"/>
              <w:rPr>
                <w:rFonts w:ascii="宋体" w:hAnsi="宋体"/>
                <w:sz w:val="18"/>
                <w:szCs w:val="18"/>
              </w:rPr>
            </w:pPr>
          </w:p>
        </w:tc>
        <w:tc>
          <w:tcPr>
            <w:tcW w:w="284" w:type="dxa"/>
            <w:gridSpan w:val="3"/>
            <w:vAlign w:val="center"/>
          </w:tcPr>
          <w:p w:rsidR="00DF159A" w:rsidRPr="004C3A0B" w:rsidRDefault="00DF159A" w:rsidP="00670497">
            <w:pPr>
              <w:spacing w:line="240" w:lineRule="exact"/>
              <w:ind w:leftChars="-50" w:left="-105" w:rightChars="-50" w:right="-105"/>
              <w:jc w:val="center"/>
              <w:rPr>
                <w:rFonts w:ascii="宋体" w:hAnsi="宋体"/>
                <w:sz w:val="18"/>
                <w:szCs w:val="18"/>
              </w:rPr>
            </w:pPr>
          </w:p>
        </w:tc>
        <w:tc>
          <w:tcPr>
            <w:tcW w:w="284" w:type="dxa"/>
            <w:gridSpan w:val="2"/>
            <w:vAlign w:val="center"/>
          </w:tcPr>
          <w:p w:rsidR="00DF159A" w:rsidRPr="004C3A0B" w:rsidRDefault="00DF159A" w:rsidP="00670497">
            <w:pPr>
              <w:spacing w:line="240" w:lineRule="exact"/>
              <w:ind w:leftChars="-50" w:left="-105" w:rightChars="-50" w:right="-105"/>
              <w:jc w:val="center"/>
              <w:rPr>
                <w:rFonts w:ascii="宋体" w:hAnsi="宋体"/>
                <w:sz w:val="18"/>
                <w:szCs w:val="18"/>
              </w:rPr>
            </w:pPr>
          </w:p>
        </w:tc>
        <w:tc>
          <w:tcPr>
            <w:tcW w:w="284" w:type="dxa"/>
            <w:gridSpan w:val="2"/>
            <w:vAlign w:val="center"/>
          </w:tcPr>
          <w:p w:rsidR="00DF159A" w:rsidRPr="004C3A0B" w:rsidRDefault="00DF159A" w:rsidP="00670497">
            <w:pPr>
              <w:spacing w:line="240" w:lineRule="exact"/>
              <w:ind w:leftChars="-50" w:left="-105" w:rightChars="-50" w:right="-105"/>
              <w:jc w:val="center"/>
              <w:rPr>
                <w:rFonts w:ascii="宋体" w:hAnsi="宋体"/>
                <w:sz w:val="18"/>
                <w:szCs w:val="18"/>
              </w:rPr>
            </w:pPr>
          </w:p>
        </w:tc>
        <w:tc>
          <w:tcPr>
            <w:tcW w:w="284" w:type="dxa"/>
            <w:gridSpan w:val="2"/>
            <w:vAlign w:val="center"/>
          </w:tcPr>
          <w:p w:rsidR="00DF159A" w:rsidRPr="004C3A0B" w:rsidRDefault="00DF159A" w:rsidP="00670497">
            <w:pPr>
              <w:spacing w:line="240" w:lineRule="exact"/>
              <w:ind w:leftChars="-50" w:left="-105" w:rightChars="-50" w:right="-105"/>
              <w:jc w:val="center"/>
              <w:rPr>
                <w:rFonts w:ascii="宋体" w:hAnsi="宋体"/>
                <w:sz w:val="18"/>
                <w:szCs w:val="18"/>
              </w:rPr>
            </w:pPr>
          </w:p>
        </w:tc>
        <w:tc>
          <w:tcPr>
            <w:tcW w:w="284" w:type="dxa"/>
            <w:gridSpan w:val="2"/>
            <w:vAlign w:val="center"/>
          </w:tcPr>
          <w:p w:rsidR="00DF159A" w:rsidRPr="004C3A0B" w:rsidRDefault="00DF159A" w:rsidP="00670497">
            <w:pPr>
              <w:spacing w:line="240" w:lineRule="exact"/>
              <w:ind w:leftChars="-50" w:left="-105" w:rightChars="-50" w:right="-105"/>
              <w:jc w:val="center"/>
              <w:rPr>
                <w:rFonts w:ascii="宋体" w:hAnsi="宋体"/>
                <w:sz w:val="18"/>
                <w:szCs w:val="18"/>
              </w:rPr>
            </w:pPr>
          </w:p>
        </w:tc>
        <w:tc>
          <w:tcPr>
            <w:tcW w:w="284" w:type="dxa"/>
            <w:gridSpan w:val="2"/>
            <w:vAlign w:val="center"/>
          </w:tcPr>
          <w:p w:rsidR="00DF159A" w:rsidRPr="004C3A0B" w:rsidRDefault="00DF159A" w:rsidP="00670497">
            <w:pPr>
              <w:spacing w:line="240" w:lineRule="exact"/>
              <w:ind w:leftChars="-50" w:left="-105" w:rightChars="-50" w:right="-105"/>
              <w:jc w:val="center"/>
              <w:rPr>
                <w:rFonts w:ascii="宋体" w:hAnsi="宋体"/>
                <w:sz w:val="18"/>
                <w:szCs w:val="18"/>
              </w:rPr>
            </w:pPr>
          </w:p>
        </w:tc>
        <w:tc>
          <w:tcPr>
            <w:tcW w:w="296" w:type="dxa"/>
            <w:vAlign w:val="center"/>
          </w:tcPr>
          <w:p w:rsidR="00DF159A" w:rsidRPr="004C3A0B" w:rsidRDefault="00DF159A" w:rsidP="00670497">
            <w:pPr>
              <w:spacing w:line="240" w:lineRule="exact"/>
              <w:ind w:leftChars="-50" w:left="-105" w:rightChars="-50" w:right="-105"/>
              <w:jc w:val="center"/>
              <w:rPr>
                <w:rFonts w:ascii="宋体" w:hAnsi="宋体"/>
                <w:sz w:val="18"/>
                <w:szCs w:val="18"/>
              </w:rPr>
            </w:pPr>
          </w:p>
        </w:tc>
        <w:tc>
          <w:tcPr>
            <w:tcW w:w="1131" w:type="dxa"/>
            <w:vAlign w:val="center"/>
          </w:tcPr>
          <w:p w:rsidR="00DF159A" w:rsidRPr="002A51B7"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217" w:type="dxa"/>
            <w:gridSpan w:val="8"/>
            <w:vMerge/>
            <w:vAlign w:val="center"/>
          </w:tcPr>
          <w:p w:rsidR="00DF159A" w:rsidRPr="004C3A0B" w:rsidRDefault="00DF159A" w:rsidP="00670497">
            <w:pPr>
              <w:spacing w:line="240" w:lineRule="exact"/>
              <w:ind w:leftChars="-50" w:left="-105" w:rightChars="-50" w:right="-105"/>
              <w:jc w:val="center"/>
              <w:rPr>
                <w:rFonts w:ascii="宋体" w:hAnsi="宋体"/>
                <w:sz w:val="18"/>
                <w:szCs w:val="18"/>
              </w:rPr>
            </w:pPr>
          </w:p>
        </w:tc>
        <w:tc>
          <w:tcPr>
            <w:tcW w:w="1134" w:type="dxa"/>
            <w:gridSpan w:val="5"/>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30﹤L≤60m</w:t>
            </w:r>
          </w:p>
        </w:tc>
        <w:tc>
          <w:tcPr>
            <w:tcW w:w="1412" w:type="dxa"/>
            <w:gridSpan w:val="2"/>
            <w:vAlign w:val="center"/>
          </w:tcPr>
          <w:p w:rsidR="00DF159A" w:rsidRPr="00D44D4E" w:rsidRDefault="00DF159A" w:rsidP="00670497">
            <w:pPr>
              <w:jc w:val="center"/>
              <w:rPr>
                <w:rFonts w:ascii="宋体" w:hAnsi="宋体"/>
                <w:sz w:val="18"/>
                <w:szCs w:val="18"/>
              </w:rPr>
            </w:pPr>
            <w:r w:rsidRPr="004C3A0B">
              <w:rPr>
                <w:rFonts w:ascii="宋体" w:hAnsi="宋体" w:hint="eastAsia"/>
                <w:sz w:val="18"/>
                <w:szCs w:val="18"/>
              </w:rPr>
              <w:t>L/1000，且不应大于3</w:t>
            </w:r>
            <w:r>
              <w:rPr>
                <w:rFonts w:ascii="宋体" w:hAnsi="宋体" w:hint="eastAsia"/>
                <w:sz w:val="18"/>
                <w:szCs w:val="18"/>
              </w:rPr>
              <w:t>6</w:t>
            </w:r>
            <w:r w:rsidRPr="004C3A0B">
              <w:rPr>
                <w:rFonts w:ascii="宋体" w:hAnsi="宋体" w:hint="eastAsia"/>
                <w:sz w:val="18"/>
                <w:szCs w:val="18"/>
              </w:rPr>
              <w:t>.0</w:t>
            </w: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3"/>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96" w:type="dxa"/>
            <w:vAlign w:val="center"/>
          </w:tcPr>
          <w:p w:rsidR="00DF159A" w:rsidRPr="00D44D4E" w:rsidRDefault="00DF159A" w:rsidP="00670497">
            <w:pPr>
              <w:jc w:val="center"/>
              <w:rPr>
                <w:rFonts w:ascii="宋体" w:hAnsi="宋体"/>
                <w:sz w:val="18"/>
                <w:szCs w:val="18"/>
              </w:rPr>
            </w:pPr>
          </w:p>
        </w:tc>
        <w:tc>
          <w:tcPr>
            <w:tcW w:w="1131" w:type="dxa"/>
            <w:vAlign w:val="center"/>
          </w:tcPr>
          <w:p w:rsidR="00DF159A" w:rsidRPr="002A51B7"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217" w:type="dxa"/>
            <w:gridSpan w:val="8"/>
            <w:vMerge/>
            <w:vAlign w:val="center"/>
          </w:tcPr>
          <w:p w:rsidR="00DF159A" w:rsidRPr="004C3A0B" w:rsidRDefault="00DF159A" w:rsidP="00670497">
            <w:pPr>
              <w:spacing w:line="240" w:lineRule="exact"/>
              <w:ind w:leftChars="-50" w:left="-105" w:rightChars="-50" w:right="-105"/>
              <w:jc w:val="center"/>
              <w:rPr>
                <w:rFonts w:ascii="宋体" w:hAnsi="宋体"/>
                <w:sz w:val="18"/>
                <w:szCs w:val="18"/>
              </w:rPr>
            </w:pPr>
          </w:p>
        </w:tc>
        <w:tc>
          <w:tcPr>
            <w:tcW w:w="1134" w:type="dxa"/>
            <w:gridSpan w:val="5"/>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L&gt;60m</w:t>
            </w:r>
          </w:p>
        </w:tc>
        <w:tc>
          <w:tcPr>
            <w:tcW w:w="1412" w:type="dxa"/>
            <w:gridSpan w:val="2"/>
            <w:vAlign w:val="center"/>
          </w:tcPr>
          <w:p w:rsidR="00DF159A" w:rsidRPr="00D44D4E" w:rsidRDefault="00DF159A" w:rsidP="00670497">
            <w:pPr>
              <w:jc w:val="center"/>
              <w:rPr>
                <w:rFonts w:ascii="宋体" w:hAnsi="宋体"/>
                <w:sz w:val="18"/>
                <w:szCs w:val="18"/>
              </w:rPr>
            </w:pPr>
            <w:r w:rsidRPr="004C3A0B">
              <w:rPr>
                <w:rFonts w:ascii="宋体" w:hAnsi="宋体" w:hint="eastAsia"/>
                <w:sz w:val="18"/>
                <w:szCs w:val="18"/>
              </w:rPr>
              <w:t>L/1000，且不应大于</w:t>
            </w:r>
            <w:r>
              <w:rPr>
                <w:rFonts w:ascii="宋体" w:hAnsi="宋体" w:hint="eastAsia"/>
                <w:sz w:val="18"/>
                <w:szCs w:val="18"/>
              </w:rPr>
              <w:t>6</w:t>
            </w:r>
            <w:r w:rsidRPr="004C3A0B">
              <w:rPr>
                <w:rFonts w:ascii="宋体" w:hAnsi="宋体" w:hint="eastAsia"/>
                <w:sz w:val="18"/>
                <w:szCs w:val="18"/>
              </w:rPr>
              <w:t>0.0</w:t>
            </w: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3"/>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84" w:type="dxa"/>
            <w:gridSpan w:val="2"/>
            <w:vAlign w:val="center"/>
          </w:tcPr>
          <w:p w:rsidR="00DF159A" w:rsidRPr="00D44D4E" w:rsidRDefault="00DF159A" w:rsidP="00670497">
            <w:pPr>
              <w:jc w:val="center"/>
              <w:rPr>
                <w:rFonts w:ascii="宋体" w:hAnsi="宋体"/>
                <w:sz w:val="18"/>
                <w:szCs w:val="18"/>
              </w:rPr>
            </w:pPr>
          </w:p>
        </w:tc>
        <w:tc>
          <w:tcPr>
            <w:tcW w:w="296" w:type="dxa"/>
            <w:vAlign w:val="center"/>
          </w:tcPr>
          <w:p w:rsidR="00DF159A" w:rsidRPr="00D44D4E" w:rsidRDefault="00DF159A" w:rsidP="00670497">
            <w:pPr>
              <w:jc w:val="center"/>
              <w:rPr>
                <w:rFonts w:ascii="宋体" w:hAnsi="宋体"/>
                <w:sz w:val="18"/>
                <w:szCs w:val="18"/>
              </w:rPr>
            </w:pPr>
          </w:p>
        </w:tc>
        <w:tc>
          <w:tcPr>
            <w:tcW w:w="1131" w:type="dxa"/>
            <w:vAlign w:val="center"/>
          </w:tcPr>
          <w:p w:rsidR="00DF159A" w:rsidRPr="002A51B7"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restart"/>
            <w:vAlign w:val="center"/>
          </w:tcPr>
          <w:p w:rsidR="00DF159A" w:rsidRDefault="00DF159A" w:rsidP="00670497">
            <w:pPr>
              <w:jc w:val="center"/>
              <w:rPr>
                <w:rFonts w:ascii="宋体" w:hAnsi="宋体"/>
                <w:sz w:val="18"/>
                <w:szCs w:val="18"/>
              </w:rPr>
            </w:pPr>
            <w:r>
              <w:rPr>
                <w:rFonts w:ascii="宋体" w:hAnsi="宋体"/>
                <w:sz w:val="18"/>
                <w:szCs w:val="18"/>
              </w:rPr>
              <w:t>5</w:t>
            </w:r>
          </w:p>
        </w:tc>
        <w:tc>
          <w:tcPr>
            <w:tcW w:w="7746" w:type="dxa"/>
            <w:gridSpan w:val="36"/>
            <w:vAlign w:val="center"/>
          </w:tcPr>
          <w:p w:rsidR="00DF159A" w:rsidRPr="003670C4" w:rsidRDefault="00DF159A" w:rsidP="00670497">
            <w:pPr>
              <w:jc w:val="center"/>
              <w:rPr>
                <w:rFonts w:ascii="宋体" w:hAnsi="宋体"/>
                <w:sz w:val="18"/>
                <w:szCs w:val="18"/>
              </w:rPr>
            </w:pPr>
            <w:r w:rsidRPr="00715B9B">
              <w:rPr>
                <w:rFonts w:ascii="宋体" w:hAnsi="宋体" w:hint="eastAsia"/>
                <w:sz w:val="18"/>
                <w:szCs w:val="18"/>
              </w:rPr>
              <w:t>整体垂直度和整体平面弯曲的允许偏差（mm）</w:t>
            </w: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639" w:type="dxa"/>
            <w:gridSpan w:val="9"/>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主体结构的整体垂直度</w:t>
            </w:r>
          </w:p>
        </w:tc>
        <w:tc>
          <w:tcPr>
            <w:tcW w:w="2124" w:type="dxa"/>
            <w:gridSpan w:val="6"/>
            <w:vAlign w:val="center"/>
          </w:tcPr>
          <w:p w:rsidR="00DF159A" w:rsidRPr="004C3A0B" w:rsidRDefault="00DF159A" w:rsidP="00670497">
            <w:pPr>
              <w:spacing w:line="240" w:lineRule="exact"/>
              <w:ind w:leftChars="-50" w:left="-105" w:rightChars="-50" w:right="-105"/>
              <w:jc w:val="center"/>
              <w:rPr>
                <w:rFonts w:ascii="宋体" w:hAnsi="宋体"/>
                <w:sz w:val="18"/>
                <w:szCs w:val="18"/>
              </w:rPr>
            </w:pPr>
            <w:r w:rsidRPr="004C3A0B">
              <w:rPr>
                <w:rFonts w:ascii="宋体" w:hAnsi="宋体" w:hint="eastAsia"/>
                <w:sz w:val="18"/>
                <w:szCs w:val="18"/>
              </w:rPr>
              <w:t>h/1000，且不应大于25.0</w:t>
            </w:r>
          </w:p>
        </w:tc>
        <w:tc>
          <w:tcPr>
            <w:tcW w:w="284" w:type="dxa"/>
            <w:gridSpan w:val="2"/>
            <w:vAlign w:val="center"/>
          </w:tcPr>
          <w:p w:rsidR="00DF159A" w:rsidRPr="003670C4" w:rsidRDefault="00DF159A" w:rsidP="00670497">
            <w:pPr>
              <w:jc w:val="center"/>
              <w:rPr>
                <w:rFonts w:ascii="宋体" w:hAnsi="宋体"/>
                <w:sz w:val="18"/>
                <w:szCs w:val="18"/>
              </w:rPr>
            </w:pPr>
          </w:p>
        </w:tc>
        <w:tc>
          <w:tcPr>
            <w:tcW w:w="284" w:type="dxa"/>
            <w:gridSpan w:val="2"/>
            <w:vAlign w:val="center"/>
          </w:tcPr>
          <w:p w:rsidR="00DF159A" w:rsidRPr="003670C4" w:rsidRDefault="00DF159A" w:rsidP="00670497">
            <w:pPr>
              <w:jc w:val="center"/>
              <w:rPr>
                <w:rFonts w:ascii="宋体" w:hAnsi="宋体"/>
                <w:sz w:val="18"/>
                <w:szCs w:val="18"/>
              </w:rPr>
            </w:pPr>
          </w:p>
        </w:tc>
        <w:tc>
          <w:tcPr>
            <w:tcW w:w="284" w:type="dxa"/>
            <w:gridSpan w:val="2"/>
            <w:vAlign w:val="center"/>
          </w:tcPr>
          <w:p w:rsidR="00DF159A" w:rsidRPr="003670C4" w:rsidRDefault="00DF159A" w:rsidP="00670497">
            <w:pPr>
              <w:jc w:val="center"/>
              <w:rPr>
                <w:rFonts w:ascii="宋体" w:hAnsi="宋体"/>
                <w:sz w:val="18"/>
                <w:szCs w:val="18"/>
              </w:rPr>
            </w:pPr>
          </w:p>
        </w:tc>
        <w:tc>
          <w:tcPr>
            <w:tcW w:w="284" w:type="dxa"/>
            <w:gridSpan w:val="3"/>
            <w:vAlign w:val="center"/>
          </w:tcPr>
          <w:p w:rsidR="00DF159A" w:rsidRPr="003670C4" w:rsidRDefault="00DF159A" w:rsidP="00670497">
            <w:pPr>
              <w:jc w:val="center"/>
              <w:rPr>
                <w:rFonts w:ascii="宋体" w:hAnsi="宋体"/>
                <w:sz w:val="18"/>
                <w:szCs w:val="18"/>
              </w:rPr>
            </w:pPr>
          </w:p>
        </w:tc>
        <w:tc>
          <w:tcPr>
            <w:tcW w:w="284" w:type="dxa"/>
            <w:gridSpan w:val="2"/>
            <w:vAlign w:val="center"/>
          </w:tcPr>
          <w:p w:rsidR="00DF159A" w:rsidRPr="003670C4" w:rsidRDefault="00DF159A" w:rsidP="00670497">
            <w:pPr>
              <w:jc w:val="center"/>
              <w:rPr>
                <w:rFonts w:ascii="宋体" w:hAnsi="宋体"/>
                <w:sz w:val="18"/>
                <w:szCs w:val="18"/>
              </w:rPr>
            </w:pPr>
          </w:p>
        </w:tc>
        <w:tc>
          <w:tcPr>
            <w:tcW w:w="284" w:type="dxa"/>
            <w:gridSpan w:val="2"/>
            <w:vAlign w:val="center"/>
          </w:tcPr>
          <w:p w:rsidR="00DF159A" w:rsidRPr="003670C4" w:rsidRDefault="00DF159A" w:rsidP="00670497">
            <w:pPr>
              <w:jc w:val="center"/>
              <w:rPr>
                <w:rFonts w:ascii="宋体" w:hAnsi="宋体"/>
                <w:sz w:val="18"/>
                <w:szCs w:val="18"/>
              </w:rPr>
            </w:pPr>
          </w:p>
        </w:tc>
        <w:tc>
          <w:tcPr>
            <w:tcW w:w="284" w:type="dxa"/>
            <w:gridSpan w:val="2"/>
            <w:vAlign w:val="center"/>
          </w:tcPr>
          <w:p w:rsidR="00DF159A" w:rsidRPr="003670C4" w:rsidRDefault="00DF159A" w:rsidP="00670497">
            <w:pPr>
              <w:jc w:val="center"/>
              <w:rPr>
                <w:rFonts w:ascii="宋体" w:hAnsi="宋体"/>
                <w:sz w:val="18"/>
                <w:szCs w:val="18"/>
              </w:rPr>
            </w:pPr>
          </w:p>
        </w:tc>
        <w:tc>
          <w:tcPr>
            <w:tcW w:w="284" w:type="dxa"/>
            <w:gridSpan w:val="2"/>
            <w:vAlign w:val="center"/>
          </w:tcPr>
          <w:p w:rsidR="00DF159A" w:rsidRPr="003670C4" w:rsidRDefault="00DF159A" w:rsidP="00670497">
            <w:pPr>
              <w:jc w:val="center"/>
              <w:rPr>
                <w:rFonts w:ascii="宋体" w:hAnsi="宋体"/>
                <w:sz w:val="18"/>
                <w:szCs w:val="18"/>
              </w:rPr>
            </w:pPr>
          </w:p>
        </w:tc>
        <w:tc>
          <w:tcPr>
            <w:tcW w:w="284" w:type="dxa"/>
            <w:gridSpan w:val="2"/>
            <w:vAlign w:val="center"/>
          </w:tcPr>
          <w:p w:rsidR="00DF159A" w:rsidRPr="003670C4" w:rsidRDefault="00DF159A" w:rsidP="00670497">
            <w:pPr>
              <w:jc w:val="center"/>
              <w:rPr>
                <w:rFonts w:ascii="宋体" w:hAnsi="宋体"/>
                <w:sz w:val="18"/>
                <w:szCs w:val="18"/>
              </w:rPr>
            </w:pPr>
          </w:p>
        </w:tc>
        <w:tc>
          <w:tcPr>
            <w:tcW w:w="296" w:type="dxa"/>
            <w:vAlign w:val="center"/>
          </w:tcPr>
          <w:p w:rsidR="00DF159A" w:rsidRPr="003670C4"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639" w:type="dxa"/>
            <w:gridSpan w:val="9"/>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主体结构的整体平面</w:t>
            </w:r>
            <w:r w:rsidRPr="004C3A0B">
              <w:rPr>
                <w:rFonts w:ascii="宋体" w:hAnsi="宋体" w:hint="eastAsia"/>
                <w:sz w:val="18"/>
                <w:szCs w:val="18"/>
              </w:rPr>
              <w:lastRenderedPageBreak/>
              <w:t>度</w:t>
            </w:r>
          </w:p>
        </w:tc>
        <w:tc>
          <w:tcPr>
            <w:tcW w:w="2124" w:type="dxa"/>
            <w:gridSpan w:val="6"/>
            <w:vAlign w:val="center"/>
          </w:tcPr>
          <w:p w:rsidR="00DF159A" w:rsidRPr="004C3A0B" w:rsidRDefault="00DF159A" w:rsidP="00670497">
            <w:pPr>
              <w:spacing w:line="240" w:lineRule="exact"/>
              <w:ind w:leftChars="-50" w:left="-105" w:rightChars="-50" w:right="-105"/>
              <w:jc w:val="center"/>
              <w:rPr>
                <w:rFonts w:ascii="宋体" w:hAnsi="宋体"/>
                <w:sz w:val="18"/>
                <w:szCs w:val="18"/>
              </w:rPr>
            </w:pPr>
            <w:r w:rsidRPr="004C3A0B">
              <w:rPr>
                <w:rFonts w:ascii="宋体" w:hAnsi="宋体" w:hint="eastAsia"/>
                <w:sz w:val="18"/>
                <w:szCs w:val="18"/>
              </w:rPr>
              <w:lastRenderedPageBreak/>
              <w:t>L/1500，且不应大于25.0</w:t>
            </w:r>
          </w:p>
        </w:tc>
        <w:tc>
          <w:tcPr>
            <w:tcW w:w="284" w:type="dxa"/>
            <w:gridSpan w:val="2"/>
            <w:vAlign w:val="center"/>
          </w:tcPr>
          <w:p w:rsidR="00DF159A" w:rsidRPr="003670C4" w:rsidRDefault="00DF159A" w:rsidP="00670497">
            <w:pPr>
              <w:jc w:val="center"/>
              <w:rPr>
                <w:rFonts w:ascii="宋体" w:hAnsi="宋体"/>
                <w:sz w:val="18"/>
                <w:szCs w:val="18"/>
              </w:rPr>
            </w:pPr>
          </w:p>
        </w:tc>
        <w:tc>
          <w:tcPr>
            <w:tcW w:w="284" w:type="dxa"/>
            <w:gridSpan w:val="2"/>
            <w:vAlign w:val="center"/>
          </w:tcPr>
          <w:p w:rsidR="00DF159A" w:rsidRPr="003670C4" w:rsidRDefault="00DF159A" w:rsidP="00670497">
            <w:pPr>
              <w:jc w:val="center"/>
              <w:rPr>
                <w:rFonts w:ascii="宋体" w:hAnsi="宋体"/>
                <w:sz w:val="18"/>
                <w:szCs w:val="18"/>
              </w:rPr>
            </w:pPr>
          </w:p>
        </w:tc>
        <w:tc>
          <w:tcPr>
            <w:tcW w:w="284" w:type="dxa"/>
            <w:gridSpan w:val="2"/>
            <w:vAlign w:val="center"/>
          </w:tcPr>
          <w:p w:rsidR="00DF159A" w:rsidRPr="003670C4" w:rsidRDefault="00DF159A" w:rsidP="00670497">
            <w:pPr>
              <w:jc w:val="center"/>
              <w:rPr>
                <w:rFonts w:ascii="宋体" w:hAnsi="宋体"/>
                <w:sz w:val="18"/>
                <w:szCs w:val="18"/>
              </w:rPr>
            </w:pPr>
          </w:p>
        </w:tc>
        <w:tc>
          <w:tcPr>
            <w:tcW w:w="284" w:type="dxa"/>
            <w:gridSpan w:val="3"/>
            <w:vAlign w:val="center"/>
          </w:tcPr>
          <w:p w:rsidR="00DF159A" w:rsidRPr="003670C4" w:rsidRDefault="00DF159A" w:rsidP="00670497">
            <w:pPr>
              <w:jc w:val="center"/>
              <w:rPr>
                <w:rFonts w:ascii="宋体" w:hAnsi="宋体"/>
                <w:sz w:val="18"/>
                <w:szCs w:val="18"/>
              </w:rPr>
            </w:pPr>
          </w:p>
        </w:tc>
        <w:tc>
          <w:tcPr>
            <w:tcW w:w="284" w:type="dxa"/>
            <w:gridSpan w:val="2"/>
            <w:vAlign w:val="center"/>
          </w:tcPr>
          <w:p w:rsidR="00DF159A" w:rsidRPr="003670C4" w:rsidRDefault="00DF159A" w:rsidP="00670497">
            <w:pPr>
              <w:jc w:val="center"/>
              <w:rPr>
                <w:rFonts w:ascii="宋体" w:hAnsi="宋体"/>
                <w:sz w:val="18"/>
                <w:szCs w:val="18"/>
              </w:rPr>
            </w:pPr>
          </w:p>
        </w:tc>
        <w:tc>
          <w:tcPr>
            <w:tcW w:w="284" w:type="dxa"/>
            <w:gridSpan w:val="2"/>
            <w:vAlign w:val="center"/>
          </w:tcPr>
          <w:p w:rsidR="00DF159A" w:rsidRPr="003670C4" w:rsidRDefault="00DF159A" w:rsidP="00670497">
            <w:pPr>
              <w:jc w:val="center"/>
              <w:rPr>
                <w:rFonts w:ascii="宋体" w:hAnsi="宋体"/>
                <w:sz w:val="18"/>
                <w:szCs w:val="18"/>
              </w:rPr>
            </w:pPr>
          </w:p>
        </w:tc>
        <w:tc>
          <w:tcPr>
            <w:tcW w:w="284" w:type="dxa"/>
            <w:gridSpan w:val="2"/>
            <w:vAlign w:val="center"/>
          </w:tcPr>
          <w:p w:rsidR="00DF159A" w:rsidRPr="003670C4" w:rsidRDefault="00DF159A" w:rsidP="00670497">
            <w:pPr>
              <w:jc w:val="center"/>
              <w:rPr>
                <w:rFonts w:ascii="宋体" w:hAnsi="宋体"/>
                <w:sz w:val="18"/>
                <w:szCs w:val="18"/>
              </w:rPr>
            </w:pPr>
          </w:p>
        </w:tc>
        <w:tc>
          <w:tcPr>
            <w:tcW w:w="284" w:type="dxa"/>
            <w:gridSpan w:val="2"/>
            <w:vAlign w:val="center"/>
          </w:tcPr>
          <w:p w:rsidR="00DF159A" w:rsidRPr="003670C4" w:rsidRDefault="00DF159A" w:rsidP="00670497">
            <w:pPr>
              <w:jc w:val="center"/>
              <w:rPr>
                <w:rFonts w:ascii="宋体" w:hAnsi="宋体"/>
                <w:sz w:val="18"/>
                <w:szCs w:val="18"/>
              </w:rPr>
            </w:pPr>
          </w:p>
        </w:tc>
        <w:tc>
          <w:tcPr>
            <w:tcW w:w="284" w:type="dxa"/>
            <w:gridSpan w:val="2"/>
            <w:vAlign w:val="center"/>
          </w:tcPr>
          <w:p w:rsidR="00DF159A" w:rsidRPr="003670C4" w:rsidRDefault="00DF159A" w:rsidP="00670497">
            <w:pPr>
              <w:jc w:val="center"/>
              <w:rPr>
                <w:rFonts w:ascii="宋体" w:hAnsi="宋体"/>
                <w:sz w:val="18"/>
                <w:szCs w:val="18"/>
              </w:rPr>
            </w:pPr>
          </w:p>
        </w:tc>
        <w:tc>
          <w:tcPr>
            <w:tcW w:w="296" w:type="dxa"/>
            <w:vAlign w:val="center"/>
          </w:tcPr>
          <w:p w:rsidR="00DF159A" w:rsidRPr="003670C4"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1936" w:type="dxa"/>
            <w:gridSpan w:val="10"/>
            <w:vAlign w:val="center"/>
          </w:tcPr>
          <w:p w:rsidR="00DF159A" w:rsidRDefault="00DF159A" w:rsidP="00670497">
            <w:pPr>
              <w:jc w:val="center"/>
              <w:rPr>
                <w:rFonts w:ascii="宋体" w:hAnsi="宋体"/>
                <w:sz w:val="18"/>
                <w:szCs w:val="18"/>
              </w:rPr>
            </w:pPr>
            <w:r>
              <w:rPr>
                <w:rFonts w:ascii="宋体" w:hAnsi="宋体" w:hint="eastAsia"/>
                <w:sz w:val="18"/>
                <w:szCs w:val="18"/>
              </w:rPr>
              <w:lastRenderedPageBreak/>
              <w:t>一般项目</w:t>
            </w:r>
          </w:p>
        </w:tc>
        <w:tc>
          <w:tcPr>
            <w:tcW w:w="2124" w:type="dxa"/>
            <w:gridSpan w:val="6"/>
            <w:vAlign w:val="center"/>
          </w:tcPr>
          <w:p w:rsidR="00DF159A" w:rsidRDefault="00DF159A" w:rsidP="00670497">
            <w:pPr>
              <w:jc w:val="center"/>
              <w:rPr>
                <w:rFonts w:ascii="宋体" w:hAnsi="宋体"/>
                <w:sz w:val="18"/>
                <w:szCs w:val="18"/>
              </w:rPr>
            </w:pPr>
            <w:r>
              <w:rPr>
                <w:rFonts w:ascii="宋体" w:hAnsi="宋体" w:hint="eastAsia"/>
                <w:sz w:val="18"/>
                <w:szCs w:val="18"/>
              </w:rPr>
              <w:t>合格质量标准（按本规范）</w:t>
            </w:r>
          </w:p>
        </w:tc>
        <w:tc>
          <w:tcPr>
            <w:tcW w:w="2852" w:type="dxa"/>
            <w:gridSpan w:val="20"/>
            <w:vAlign w:val="center"/>
          </w:tcPr>
          <w:p w:rsidR="00DF159A" w:rsidRPr="003670C4" w:rsidRDefault="00DF159A" w:rsidP="00670497">
            <w:pPr>
              <w:jc w:val="center"/>
              <w:rPr>
                <w:rFonts w:ascii="宋体" w:hAnsi="宋体"/>
                <w:sz w:val="18"/>
                <w:szCs w:val="18"/>
              </w:rPr>
            </w:pPr>
            <w:r>
              <w:rPr>
                <w:rFonts w:ascii="宋体" w:hAnsi="宋体" w:hint="eastAsia"/>
                <w:sz w:val="18"/>
                <w:szCs w:val="18"/>
              </w:rPr>
              <w:t>施工单位检验评定记录或结果</w:t>
            </w:r>
          </w:p>
        </w:tc>
        <w:tc>
          <w:tcPr>
            <w:tcW w:w="1131" w:type="dxa"/>
            <w:vAlign w:val="center"/>
          </w:tcPr>
          <w:p w:rsidR="00DF159A" w:rsidRPr="003670C4" w:rsidRDefault="00DF159A" w:rsidP="00670497">
            <w:pPr>
              <w:jc w:val="center"/>
              <w:rPr>
                <w:rFonts w:ascii="宋体" w:hAnsi="宋体"/>
                <w:sz w:val="18"/>
                <w:szCs w:val="18"/>
              </w:rPr>
            </w:pPr>
            <w:r>
              <w:rPr>
                <w:rFonts w:ascii="宋体" w:hAnsi="宋体" w:hint="eastAsia"/>
                <w:sz w:val="18"/>
                <w:szCs w:val="18"/>
              </w:rPr>
              <w:t>监理（建设）单位验收记录或结果</w:t>
            </w:r>
          </w:p>
        </w:tc>
        <w:tc>
          <w:tcPr>
            <w:tcW w:w="570" w:type="dxa"/>
            <w:vAlign w:val="center"/>
          </w:tcPr>
          <w:p w:rsidR="00DF159A" w:rsidRPr="003670C4" w:rsidRDefault="00DF159A" w:rsidP="00670497">
            <w:pPr>
              <w:jc w:val="center"/>
              <w:rPr>
                <w:rFonts w:ascii="宋体" w:hAnsi="宋体"/>
                <w:sz w:val="18"/>
                <w:szCs w:val="18"/>
              </w:rPr>
            </w:pPr>
            <w:r>
              <w:rPr>
                <w:rFonts w:ascii="宋体" w:hAnsi="宋体" w:hint="eastAsia"/>
                <w:sz w:val="18"/>
                <w:szCs w:val="18"/>
              </w:rPr>
              <w:t>备注</w:t>
            </w:r>
          </w:p>
        </w:tc>
      </w:tr>
      <w:tr w:rsidR="00DF159A" w:rsidRPr="003670C4" w:rsidTr="00670497">
        <w:tc>
          <w:tcPr>
            <w:tcW w:w="297" w:type="dxa"/>
            <w:vMerge w:val="restart"/>
            <w:vAlign w:val="center"/>
          </w:tcPr>
          <w:p w:rsidR="00DF159A" w:rsidRDefault="00DF159A" w:rsidP="00670497">
            <w:pPr>
              <w:jc w:val="center"/>
              <w:rPr>
                <w:rFonts w:ascii="宋体" w:hAnsi="宋体"/>
                <w:sz w:val="18"/>
                <w:szCs w:val="18"/>
              </w:rPr>
            </w:pPr>
            <w:r>
              <w:rPr>
                <w:rFonts w:ascii="宋体" w:hAnsi="宋体"/>
                <w:sz w:val="18"/>
                <w:szCs w:val="18"/>
              </w:rPr>
              <w:t>1</w:t>
            </w:r>
          </w:p>
        </w:tc>
        <w:tc>
          <w:tcPr>
            <w:tcW w:w="7746" w:type="dxa"/>
            <w:gridSpan w:val="36"/>
            <w:vAlign w:val="center"/>
          </w:tcPr>
          <w:p w:rsidR="00DF159A" w:rsidRPr="003670C4" w:rsidRDefault="00DF159A" w:rsidP="00670497">
            <w:pPr>
              <w:jc w:val="center"/>
              <w:rPr>
                <w:rFonts w:ascii="宋体" w:hAnsi="宋体"/>
                <w:sz w:val="18"/>
                <w:szCs w:val="18"/>
              </w:rPr>
            </w:pPr>
            <w:r w:rsidRPr="00DF2EE9">
              <w:rPr>
                <w:rFonts w:ascii="宋体" w:hAnsi="宋体" w:hint="eastAsia"/>
                <w:sz w:val="18"/>
                <w:szCs w:val="18"/>
              </w:rPr>
              <w:t>地脚螺栓（锚栓）尺寸的允许偏差（mm）</w:t>
            </w: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788" w:type="dxa"/>
            <w:gridSpan w:val="10"/>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螺栓（锚栓）露出长度</w:t>
            </w:r>
          </w:p>
        </w:tc>
        <w:tc>
          <w:tcPr>
            <w:tcW w:w="1697" w:type="dxa"/>
            <w:gridSpan w:val="4"/>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+30，  0</w:t>
            </w:r>
          </w:p>
        </w:tc>
        <w:tc>
          <w:tcPr>
            <w:tcW w:w="312"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3"/>
            <w:vAlign w:val="center"/>
          </w:tcPr>
          <w:p w:rsidR="00DF159A" w:rsidRPr="003670C4" w:rsidRDefault="00DF159A" w:rsidP="00670497">
            <w:pPr>
              <w:jc w:val="center"/>
              <w:rPr>
                <w:rFonts w:ascii="宋体" w:hAnsi="宋体"/>
                <w:sz w:val="18"/>
                <w:szCs w:val="18"/>
              </w:rPr>
            </w:pPr>
          </w:p>
        </w:tc>
        <w:tc>
          <w:tcPr>
            <w:tcW w:w="312"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5" w:type="dxa"/>
            <w:gridSpan w:val="2"/>
            <w:vAlign w:val="center"/>
          </w:tcPr>
          <w:p w:rsidR="00DF159A" w:rsidRPr="003670C4"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788" w:type="dxa"/>
            <w:gridSpan w:val="10"/>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螺纹长度</w:t>
            </w:r>
          </w:p>
        </w:tc>
        <w:tc>
          <w:tcPr>
            <w:tcW w:w="1697" w:type="dxa"/>
            <w:gridSpan w:val="4"/>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+30， 0</w:t>
            </w:r>
          </w:p>
        </w:tc>
        <w:tc>
          <w:tcPr>
            <w:tcW w:w="312"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3"/>
            <w:vAlign w:val="center"/>
          </w:tcPr>
          <w:p w:rsidR="00DF159A" w:rsidRPr="003670C4" w:rsidRDefault="00DF159A" w:rsidP="00670497">
            <w:pPr>
              <w:jc w:val="center"/>
              <w:rPr>
                <w:rFonts w:ascii="宋体" w:hAnsi="宋体"/>
                <w:sz w:val="18"/>
                <w:szCs w:val="18"/>
              </w:rPr>
            </w:pPr>
          </w:p>
        </w:tc>
        <w:tc>
          <w:tcPr>
            <w:tcW w:w="312"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5" w:type="dxa"/>
            <w:gridSpan w:val="2"/>
            <w:vAlign w:val="center"/>
          </w:tcPr>
          <w:p w:rsidR="00DF159A" w:rsidRPr="003670C4"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restart"/>
            <w:vAlign w:val="center"/>
          </w:tcPr>
          <w:p w:rsidR="00DF159A" w:rsidRDefault="00DF159A" w:rsidP="00670497">
            <w:pPr>
              <w:jc w:val="center"/>
              <w:rPr>
                <w:rFonts w:ascii="宋体" w:hAnsi="宋体"/>
                <w:sz w:val="18"/>
                <w:szCs w:val="18"/>
              </w:rPr>
            </w:pPr>
            <w:r>
              <w:rPr>
                <w:rFonts w:ascii="宋体" w:hAnsi="宋体"/>
                <w:sz w:val="18"/>
                <w:szCs w:val="18"/>
              </w:rPr>
              <w:t>2</w:t>
            </w:r>
          </w:p>
        </w:tc>
        <w:tc>
          <w:tcPr>
            <w:tcW w:w="7746" w:type="dxa"/>
            <w:gridSpan w:val="36"/>
            <w:vAlign w:val="center"/>
          </w:tcPr>
          <w:p w:rsidR="00DF159A" w:rsidRPr="003670C4" w:rsidRDefault="00DF159A" w:rsidP="00670497">
            <w:pPr>
              <w:jc w:val="center"/>
              <w:rPr>
                <w:rFonts w:ascii="宋体" w:hAnsi="宋体"/>
                <w:sz w:val="18"/>
                <w:szCs w:val="18"/>
              </w:rPr>
            </w:pPr>
            <w:r w:rsidRPr="00DF2EE9">
              <w:rPr>
                <w:rFonts w:ascii="宋体" w:hAnsi="宋体" w:hint="eastAsia"/>
                <w:sz w:val="18"/>
                <w:szCs w:val="18"/>
              </w:rPr>
              <w:t>现场焊缝组对间隙的允许偏差（mm）</w:t>
            </w: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788" w:type="dxa"/>
            <w:gridSpan w:val="10"/>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无垫板间隙</w:t>
            </w:r>
          </w:p>
        </w:tc>
        <w:tc>
          <w:tcPr>
            <w:tcW w:w="1697" w:type="dxa"/>
            <w:gridSpan w:val="4"/>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+3.0，  0</w:t>
            </w:r>
          </w:p>
        </w:tc>
        <w:tc>
          <w:tcPr>
            <w:tcW w:w="312"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3"/>
            <w:vAlign w:val="center"/>
          </w:tcPr>
          <w:p w:rsidR="00DF159A" w:rsidRPr="003670C4" w:rsidRDefault="00DF159A" w:rsidP="00670497">
            <w:pPr>
              <w:jc w:val="center"/>
              <w:rPr>
                <w:rFonts w:ascii="宋体" w:hAnsi="宋体"/>
                <w:sz w:val="18"/>
                <w:szCs w:val="18"/>
              </w:rPr>
            </w:pPr>
          </w:p>
        </w:tc>
        <w:tc>
          <w:tcPr>
            <w:tcW w:w="312"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5" w:type="dxa"/>
            <w:gridSpan w:val="2"/>
            <w:vAlign w:val="center"/>
          </w:tcPr>
          <w:p w:rsidR="00DF159A" w:rsidRPr="003670C4"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788" w:type="dxa"/>
            <w:gridSpan w:val="10"/>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有垫板间隙</w:t>
            </w:r>
          </w:p>
        </w:tc>
        <w:tc>
          <w:tcPr>
            <w:tcW w:w="1697" w:type="dxa"/>
            <w:gridSpan w:val="4"/>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+3.0，-2.0</w:t>
            </w:r>
          </w:p>
        </w:tc>
        <w:tc>
          <w:tcPr>
            <w:tcW w:w="312"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3"/>
            <w:vAlign w:val="center"/>
          </w:tcPr>
          <w:p w:rsidR="00DF159A" w:rsidRPr="003670C4" w:rsidRDefault="00DF159A" w:rsidP="00670497">
            <w:pPr>
              <w:jc w:val="center"/>
              <w:rPr>
                <w:rFonts w:ascii="宋体" w:hAnsi="宋体"/>
                <w:sz w:val="18"/>
                <w:szCs w:val="18"/>
              </w:rPr>
            </w:pPr>
          </w:p>
        </w:tc>
        <w:tc>
          <w:tcPr>
            <w:tcW w:w="312"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3" w:type="dxa"/>
            <w:gridSpan w:val="2"/>
            <w:vAlign w:val="center"/>
          </w:tcPr>
          <w:p w:rsidR="00DF159A" w:rsidRPr="003670C4" w:rsidRDefault="00DF159A" w:rsidP="00670497">
            <w:pPr>
              <w:jc w:val="center"/>
              <w:rPr>
                <w:rFonts w:ascii="宋体" w:hAnsi="宋体"/>
                <w:sz w:val="18"/>
                <w:szCs w:val="18"/>
              </w:rPr>
            </w:pPr>
          </w:p>
        </w:tc>
        <w:tc>
          <w:tcPr>
            <w:tcW w:w="315" w:type="dxa"/>
            <w:gridSpan w:val="2"/>
            <w:vAlign w:val="center"/>
          </w:tcPr>
          <w:p w:rsidR="00DF159A" w:rsidRPr="003670C4"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Align w:val="center"/>
          </w:tcPr>
          <w:p w:rsidR="00DF159A" w:rsidRDefault="00DF159A" w:rsidP="00670497">
            <w:pPr>
              <w:jc w:val="center"/>
              <w:rPr>
                <w:rFonts w:ascii="宋体" w:hAnsi="宋体"/>
                <w:sz w:val="18"/>
                <w:szCs w:val="18"/>
              </w:rPr>
            </w:pPr>
            <w:r>
              <w:rPr>
                <w:rFonts w:ascii="宋体" w:hAnsi="宋体"/>
                <w:sz w:val="18"/>
                <w:szCs w:val="18"/>
              </w:rPr>
              <w:t>3</w:t>
            </w:r>
          </w:p>
        </w:tc>
        <w:tc>
          <w:tcPr>
            <w:tcW w:w="1788" w:type="dxa"/>
            <w:gridSpan w:val="10"/>
            <w:vAlign w:val="center"/>
          </w:tcPr>
          <w:p w:rsidR="00DF159A" w:rsidRDefault="00DF159A" w:rsidP="00670497">
            <w:pPr>
              <w:jc w:val="center"/>
              <w:rPr>
                <w:rFonts w:ascii="宋体" w:hAnsi="宋体"/>
                <w:sz w:val="18"/>
                <w:szCs w:val="18"/>
              </w:rPr>
            </w:pPr>
            <w:r>
              <w:rPr>
                <w:rFonts w:ascii="宋体" w:hAnsi="宋体" w:hint="eastAsia"/>
                <w:sz w:val="18"/>
                <w:szCs w:val="18"/>
              </w:rPr>
              <w:t>标记</w:t>
            </w:r>
          </w:p>
        </w:tc>
        <w:tc>
          <w:tcPr>
            <w:tcW w:w="1697" w:type="dxa"/>
            <w:gridSpan w:val="4"/>
            <w:vAlign w:val="center"/>
          </w:tcPr>
          <w:p w:rsidR="00DF159A"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钢柱等主要构件的中心线及标高基准点等标记应齐全</w:t>
            </w:r>
          </w:p>
        </w:tc>
        <w:tc>
          <w:tcPr>
            <w:tcW w:w="3130" w:type="dxa"/>
            <w:gridSpan w:val="21"/>
            <w:vAlign w:val="center"/>
          </w:tcPr>
          <w:p w:rsidR="00DF159A" w:rsidRPr="003670C4"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restart"/>
            <w:vAlign w:val="center"/>
          </w:tcPr>
          <w:p w:rsidR="00DF159A" w:rsidRDefault="00DF159A" w:rsidP="00670497">
            <w:pPr>
              <w:jc w:val="center"/>
              <w:rPr>
                <w:rFonts w:ascii="宋体" w:hAnsi="宋体"/>
                <w:sz w:val="18"/>
                <w:szCs w:val="18"/>
              </w:rPr>
            </w:pPr>
            <w:r>
              <w:rPr>
                <w:rFonts w:ascii="宋体" w:hAnsi="宋体"/>
                <w:sz w:val="18"/>
                <w:szCs w:val="18"/>
              </w:rPr>
              <w:t>4</w:t>
            </w:r>
          </w:p>
        </w:tc>
        <w:tc>
          <w:tcPr>
            <w:tcW w:w="7746" w:type="dxa"/>
            <w:gridSpan w:val="36"/>
            <w:vAlign w:val="center"/>
          </w:tcPr>
          <w:p w:rsidR="00DF159A" w:rsidRPr="003670C4" w:rsidRDefault="00DF159A" w:rsidP="00670497">
            <w:pPr>
              <w:jc w:val="center"/>
              <w:rPr>
                <w:rFonts w:ascii="宋体" w:hAnsi="宋体"/>
                <w:sz w:val="18"/>
                <w:szCs w:val="18"/>
              </w:rPr>
            </w:pPr>
            <w:r w:rsidRPr="00DF2EE9">
              <w:rPr>
                <w:rFonts w:ascii="宋体" w:hAnsi="宋体" w:hint="eastAsia"/>
                <w:sz w:val="18"/>
                <w:szCs w:val="18"/>
              </w:rPr>
              <w:t>钢柱安装的允许偏差（mm）</w:t>
            </w: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788" w:type="dxa"/>
            <w:gridSpan w:val="10"/>
            <w:vAlign w:val="center"/>
          </w:tcPr>
          <w:p w:rsidR="00DF159A" w:rsidRPr="004C3A0B" w:rsidRDefault="00DF159A" w:rsidP="00670497">
            <w:pPr>
              <w:autoSpaceDE w:val="0"/>
              <w:autoSpaceDN w:val="0"/>
              <w:spacing w:after="100" w:afterAutospacing="1"/>
              <w:jc w:val="center"/>
              <w:rPr>
                <w:rFonts w:ascii="宋体" w:hAnsi="宋体"/>
                <w:sz w:val="18"/>
                <w:szCs w:val="18"/>
              </w:rPr>
            </w:pPr>
            <w:r w:rsidRPr="004C3A0B">
              <w:rPr>
                <w:rFonts w:ascii="宋体" w:hAnsi="宋体" w:hint="eastAsia"/>
                <w:sz w:val="18"/>
                <w:szCs w:val="18"/>
              </w:rPr>
              <w:t>柱脚底座中心线对定位轴线的偏移</w:t>
            </w:r>
          </w:p>
        </w:tc>
        <w:tc>
          <w:tcPr>
            <w:tcW w:w="1697" w:type="dxa"/>
            <w:gridSpan w:val="4"/>
            <w:vAlign w:val="center"/>
          </w:tcPr>
          <w:p w:rsidR="00DF159A" w:rsidRPr="004C3A0B" w:rsidRDefault="00DF159A" w:rsidP="00670497">
            <w:pPr>
              <w:autoSpaceDE w:val="0"/>
              <w:autoSpaceDN w:val="0"/>
              <w:spacing w:after="100" w:afterAutospacing="1"/>
              <w:jc w:val="center"/>
              <w:rPr>
                <w:rFonts w:ascii="宋体" w:hAnsi="宋体"/>
                <w:sz w:val="18"/>
                <w:szCs w:val="18"/>
              </w:rPr>
            </w:pPr>
            <w:r>
              <w:rPr>
                <w:rFonts w:ascii="宋体" w:hAnsi="宋体" w:hint="eastAsia"/>
                <w:sz w:val="18"/>
                <w:szCs w:val="18"/>
              </w:rPr>
              <w:t>6</w:t>
            </w:r>
            <w:r w:rsidRPr="004C3A0B">
              <w:rPr>
                <w:rFonts w:ascii="宋体" w:hAnsi="宋体" w:hint="eastAsia"/>
                <w:sz w:val="18"/>
                <w:szCs w:val="18"/>
              </w:rPr>
              <w:t>.0</w:t>
            </w: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3"/>
            <w:vAlign w:val="center"/>
          </w:tcPr>
          <w:p w:rsidR="00DF159A" w:rsidRDefault="00DF159A" w:rsidP="00670497">
            <w:pPr>
              <w:jc w:val="center"/>
              <w:rPr>
                <w:rFonts w:ascii="宋体" w:hAnsi="宋体"/>
                <w:b/>
                <w:sz w:val="18"/>
                <w:szCs w:val="18"/>
              </w:rPr>
            </w:pP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5" w:type="dxa"/>
            <w:gridSpan w:val="2"/>
            <w:vAlign w:val="center"/>
          </w:tcPr>
          <w:p w:rsidR="00DF159A" w:rsidRDefault="00DF159A" w:rsidP="00670497">
            <w:pPr>
              <w:jc w:val="center"/>
              <w:rPr>
                <w:rFonts w:ascii="宋体" w:hAnsi="宋体"/>
                <w:b/>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796" w:type="dxa"/>
            <w:gridSpan w:val="3"/>
            <w:vMerge w:val="restart"/>
            <w:vAlign w:val="center"/>
          </w:tcPr>
          <w:p w:rsidR="00DF159A" w:rsidRDefault="00DF159A" w:rsidP="00670497">
            <w:pPr>
              <w:jc w:val="center"/>
              <w:rPr>
                <w:rFonts w:ascii="宋体" w:hAnsi="宋体"/>
                <w:sz w:val="18"/>
                <w:szCs w:val="18"/>
              </w:rPr>
            </w:pPr>
            <w:r>
              <w:rPr>
                <w:rFonts w:ascii="宋体" w:hAnsi="宋体" w:hint="eastAsia"/>
                <w:sz w:val="18"/>
                <w:szCs w:val="18"/>
              </w:rPr>
              <w:t>基准点标高</w:t>
            </w:r>
          </w:p>
        </w:tc>
        <w:tc>
          <w:tcPr>
            <w:tcW w:w="992" w:type="dxa"/>
            <w:gridSpan w:val="7"/>
            <w:vAlign w:val="center"/>
          </w:tcPr>
          <w:p w:rsidR="00DF159A" w:rsidRPr="004C3A0B" w:rsidRDefault="00DF159A" w:rsidP="00670497">
            <w:pPr>
              <w:autoSpaceDE w:val="0"/>
              <w:autoSpaceDN w:val="0"/>
              <w:spacing w:after="100" w:afterAutospacing="1"/>
              <w:jc w:val="center"/>
              <w:rPr>
                <w:rFonts w:ascii="宋体" w:hAnsi="宋体"/>
                <w:sz w:val="18"/>
                <w:szCs w:val="18"/>
              </w:rPr>
            </w:pPr>
            <w:r w:rsidRPr="004C3A0B">
              <w:rPr>
                <w:rFonts w:ascii="宋体" w:hAnsi="宋体" w:hint="eastAsia"/>
                <w:sz w:val="18"/>
                <w:szCs w:val="18"/>
              </w:rPr>
              <w:t>有吊车梁的柱</w:t>
            </w:r>
          </w:p>
        </w:tc>
        <w:tc>
          <w:tcPr>
            <w:tcW w:w="1697" w:type="dxa"/>
            <w:gridSpan w:val="4"/>
            <w:vAlign w:val="center"/>
          </w:tcPr>
          <w:p w:rsidR="00DF159A" w:rsidRPr="00304C08" w:rsidRDefault="00DF159A" w:rsidP="00670497">
            <w:pPr>
              <w:autoSpaceDE w:val="0"/>
              <w:autoSpaceDN w:val="0"/>
              <w:spacing w:after="100" w:afterAutospacing="1" w:line="440" w:lineRule="exact"/>
              <w:jc w:val="center"/>
              <w:rPr>
                <w:rFonts w:ascii="宋体" w:hAnsi="宋体"/>
                <w:sz w:val="18"/>
                <w:szCs w:val="18"/>
              </w:rPr>
            </w:pPr>
            <w:r w:rsidRPr="00304C08">
              <w:rPr>
                <w:rFonts w:ascii="宋体" w:hAnsi="宋体"/>
                <w:sz w:val="18"/>
                <w:szCs w:val="18"/>
              </w:rPr>
              <w:t>+3</w:t>
            </w:r>
            <w:r>
              <w:rPr>
                <w:rFonts w:ascii="宋体" w:hAnsi="宋体"/>
                <w:sz w:val="18"/>
                <w:szCs w:val="18"/>
              </w:rPr>
              <w:t>，</w:t>
            </w:r>
            <w:r w:rsidRPr="00304C08">
              <w:rPr>
                <w:rFonts w:ascii="宋体" w:hAnsi="宋体"/>
                <w:sz w:val="18"/>
                <w:szCs w:val="18"/>
              </w:rPr>
              <w:t>-5</w:t>
            </w: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3"/>
            <w:vAlign w:val="center"/>
          </w:tcPr>
          <w:p w:rsidR="00DF159A" w:rsidRDefault="00DF159A" w:rsidP="00670497">
            <w:pPr>
              <w:jc w:val="center"/>
              <w:rPr>
                <w:rFonts w:ascii="宋体" w:hAnsi="宋体"/>
                <w:b/>
                <w:sz w:val="18"/>
                <w:szCs w:val="18"/>
              </w:rPr>
            </w:pP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5" w:type="dxa"/>
            <w:gridSpan w:val="2"/>
            <w:vAlign w:val="center"/>
          </w:tcPr>
          <w:p w:rsidR="00DF159A" w:rsidRDefault="00DF159A" w:rsidP="00670497">
            <w:pPr>
              <w:jc w:val="center"/>
              <w:rPr>
                <w:rFonts w:ascii="宋体" w:hAnsi="宋体"/>
                <w:b/>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796" w:type="dxa"/>
            <w:gridSpan w:val="3"/>
            <w:vMerge/>
            <w:vAlign w:val="center"/>
          </w:tcPr>
          <w:p w:rsidR="00DF159A" w:rsidRDefault="00DF159A" w:rsidP="00670497">
            <w:pPr>
              <w:jc w:val="center"/>
              <w:rPr>
                <w:rFonts w:ascii="宋体" w:hAnsi="宋体"/>
                <w:sz w:val="18"/>
                <w:szCs w:val="18"/>
              </w:rPr>
            </w:pPr>
          </w:p>
        </w:tc>
        <w:tc>
          <w:tcPr>
            <w:tcW w:w="992" w:type="dxa"/>
            <w:gridSpan w:val="7"/>
            <w:vAlign w:val="center"/>
          </w:tcPr>
          <w:p w:rsidR="00DF159A" w:rsidRPr="004C3A0B" w:rsidRDefault="00DF159A" w:rsidP="00670497">
            <w:pPr>
              <w:autoSpaceDE w:val="0"/>
              <w:autoSpaceDN w:val="0"/>
              <w:spacing w:after="100" w:afterAutospacing="1"/>
              <w:jc w:val="center"/>
              <w:rPr>
                <w:rFonts w:ascii="宋体" w:hAnsi="宋体"/>
                <w:sz w:val="18"/>
                <w:szCs w:val="18"/>
              </w:rPr>
            </w:pPr>
            <w:r w:rsidRPr="004C3A0B">
              <w:rPr>
                <w:rFonts w:ascii="宋体" w:hAnsi="宋体" w:hint="eastAsia"/>
                <w:sz w:val="18"/>
                <w:szCs w:val="18"/>
              </w:rPr>
              <w:t>无吊车梁的柱</w:t>
            </w:r>
          </w:p>
        </w:tc>
        <w:tc>
          <w:tcPr>
            <w:tcW w:w="1697" w:type="dxa"/>
            <w:gridSpan w:val="4"/>
            <w:vAlign w:val="center"/>
          </w:tcPr>
          <w:p w:rsidR="00DF159A" w:rsidRPr="00304C08" w:rsidRDefault="00DF159A" w:rsidP="00670497">
            <w:pPr>
              <w:autoSpaceDE w:val="0"/>
              <w:autoSpaceDN w:val="0"/>
              <w:spacing w:after="100" w:afterAutospacing="1" w:line="440" w:lineRule="exact"/>
              <w:jc w:val="center"/>
              <w:rPr>
                <w:rFonts w:ascii="宋体" w:hAnsi="宋体"/>
                <w:sz w:val="18"/>
                <w:szCs w:val="18"/>
              </w:rPr>
            </w:pPr>
            <w:r w:rsidRPr="00304C08">
              <w:rPr>
                <w:rFonts w:ascii="宋体" w:hAnsi="宋体"/>
                <w:sz w:val="18"/>
                <w:szCs w:val="18"/>
              </w:rPr>
              <w:t>+5</w:t>
            </w:r>
            <w:r>
              <w:rPr>
                <w:rFonts w:ascii="宋体" w:hAnsi="宋体"/>
                <w:sz w:val="18"/>
                <w:szCs w:val="18"/>
              </w:rPr>
              <w:t>，</w:t>
            </w:r>
            <w:r w:rsidRPr="00304C08">
              <w:rPr>
                <w:rFonts w:ascii="宋体" w:hAnsi="宋体"/>
                <w:sz w:val="18"/>
                <w:szCs w:val="18"/>
              </w:rPr>
              <w:t>-8</w:t>
            </w: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3"/>
            <w:vAlign w:val="center"/>
          </w:tcPr>
          <w:p w:rsidR="00DF159A" w:rsidRDefault="00DF159A" w:rsidP="00670497">
            <w:pPr>
              <w:jc w:val="center"/>
              <w:rPr>
                <w:rFonts w:ascii="宋体" w:hAnsi="宋体"/>
                <w:b/>
                <w:sz w:val="18"/>
                <w:szCs w:val="18"/>
              </w:rPr>
            </w:pP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5" w:type="dxa"/>
            <w:gridSpan w:val="2"/>
            <w:vAlign w:val="center"/>
          </w:tcPr>
          <w:p w:rsidR="00DF159A" w:rsidRDefault="00DF159A" w:rsidP="00670497">
            <w:pPr>
              <w:jc w:val="center"/>
              <w:rPr>
                <w:rFonts w:ascii="宋体" w:hAnsi="宋体"/>
                <w:b/>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788" w:type="dxa"/>
            <w:gridSpan w:val="10"/>
            <w:vAlign w:val="center"/>
          </w:tcPr>
          <w:p w:rsidR="00DF159A" w:rsidRPr="004C3A0B" w:rsidRDefault="00DF159A" w:rsidP="00670497">
            <w:pPr>
              <w:autoSpaceDE w:val="0"/>
              <w:autoSpaceDN w:val="0"/>
              <w:spacing w:after="100" w:afterAutospacing="1"/>
              <w:jc w:val="center"/>
              <w:rPr>
                <w:rFonts w:ascii="宋体" w:hAnsi="宋体"/>
                <w:sz w:val="18"/>
                <w:szCs w:val="18"/>
              </w:rPr>
            </w:pPr>
            <w:r w:rsidRPr="004C3A0B">
              <w:rPr>
                <w:rFonts w:ascii="宋体" w:hAnsi="宋体" w:hint="eastAsia"/>
                <w:sz w:val="18"/>
                <w:szCs w:val="18"/>
              </w:rPr>
              <w:t>弯曲矢高</w:t>
            </w:r>
          </w:p>
        </w:tc>
        <w:tc>
          <w:tcPr>
            <w:tcW w:w="1697" w:type="dxa"/>
            <w:gridSpan w:val="4"/>
            <w:vAlign w:val="center"/>
          </w:tcPr>
          <w:p w:rsidR="00DF159A" w:rsidRPr="004C3A0B" w:rsidRDefault="00DF159A" w:rsidP="00670497">
            <w:pPr>
              <w:autoSpaceDE w:val="0"/>
              <w:autoSpaceDN w:val="0"/>
              <w:spacing w:after="100" w:afterAutospacing="1"/>
              <w:jc w:val="center"/>
              <w:rPr>
                <w:rFonts w:ascii="宋体" w:hAnsi="宋体"/>
                <w:sz w:val="18"/>
                <w:szCs w:val="18"/>
              </w:rPr>
            </w:pPr>
            <w:r w:rsidRPr="004C3A0B">
              <w:rPr>
                <w:rFonts w:ascii="宋体" w:hAnsi="宋体" w:hint="eastAsia"/>
                <w:sz w:val="18"/>
                <w:szCs w:val="18"/>
              </w:rPr>
              <w:t>H/1200，且</w:t>
            </w:r>
          </w:p>
          <w:p w:rsidR="00DF159A" w:rsidRPr="004C3A0B" w:rsidRDefault="00DF159A" w:rsidP="00670497">
            <w:pPr>
              <w:autoSpaceDE w:val="0"/>
              <w:autoSpaceDN w:val="0"/>
              <w:spacing w:after="100" w:afterAutospacing="1"/>
              <w:jc w:val="center"/>
              <w:rPr>
                <w:rFonts w:ascii="宋体" w:hAnsi="宋体"/>
                <w:sz w:val="18"/>
                <w:szCs w:val="18"/>
              </w:rPr>
            </w:pPr>
            <w:r w:rsidRPr="004C3A0B">
              <w:rPr>
                <w:rFonts w:ascii="宋体" w:hAnsi="宋体" w:hint="eastAsia"/>
                <w:sz w:val="18"/>
                <w:szCs w:val="18"/>
              </w:rPr>
              <w:t>不应大于1</w:t>
            </w:r>
            <w:r>
              <w:rPr>
                <w:rFonts w:ascii="宋体" w:hAnsi="宋体" w:hint="eastAsia"/>
                <w:sz w:val="18"/>
                <w:szCs w:val="18"/>
              </w:rPr>
              <w:t>8</w:t>
            </w:r>
            <w:r w:rsidRPr="004C3A0B">
              <w:rPr>
                <w:rFonts w:ascii="宋体" w:hAnsi="宋体" w:hint="eastAsia"/>
                <w:sz w:val="18"/>
                <w:szCs w:val="18"/>
              </w:rPr>
              <w:t>.0</w:t>
            </w: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3"/>
            <w:vAlign w:val="center"/>
          </w:tcPr>
          <w:p w:rsidR="00DF159A" w:rsidRDefault="00DF159A" w:rsidP="00670497">
            <w:pPr>
              <w:jc w:val="center"/>
              <w:rPr>
                <w:rFonts w:ascii="宋体" w:hAnsi="宋体"/>
                <w:b/>
                <w:sz w:val="18"/>
                <w:szCs w:val="18"/>
              </w:rPr>
            </w:pP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5" w:type="dxa"/>
            <w:gridSpan w:val="2"/>
            <w:vAlign w:val="center"/>
          </w:tcPr>
          <w:p w:rsidR="00DF159A" w:rsidRDefault="00DF159A" w:rsidP="00670497">
            <w:pPr>
              <w:jc w:val="center"/>
              <w:rPr>
                <w:rFonts w:ascii="宋体" w:hAnsi="宋体"/>
                <w:b/>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819" w:type="dxa"/>
            <w:gridSpan w:val="4"/>
            <w:vMerge w:val="restart"/>
            <w:vAlign w:val="center"/>
          </w:tcPr>
          <w:p w:rsidR="00DF159A" w:rsidRDefault="00DF159A" w:rsidP="00670497">
            <w:pPr>
              <w:autoSpaceDE w:val="0"/>
              <w:autoSpaceDN w:val="0"/>
              <w:spacing w:after="100" w:afterAutospacing="1"/>
              <w:jc w:val="center"/>
              <w:rPr>
                <w:rFonts w:ascii="宋体" w:hAnsi="宋体"/>
                <w:sz w:val="18"/>
                <w:szCs w:val="18"/>
              </w:rPr>
            </w:pPr>
            <w:r>
              <w:rPr>
                <w:rFonts w:ascii="宋体" w:hAnsi="宋体" w:hint="eastAsia"/>
                <w:sz w:val="18"/>
                <w:szCs w:val="18"/>
              </w:rPr>
              <w:t>柱轴线垂直度（单层柱）</w:t>
            </w:r>
          </w:p>
        </w:tc>
        <w:tc>
          <w:tcPr>
            <w:tcW w:w="969" w:type="dxa"/>
            <w:gridSpan w:val="6"/>
            <w:vAlign w:val="center"/>
          </w:tcPr>
          <w:p w:rsidR="00DF159A" w:rsidRPr="004C3A0B" w:rsidRDefault="00DF159A" w:rsidP="00670497">
            <w:pPr>
              <w:autoSpaceDE w:val="0"/>
              <w:autoSpaceDN w:val="0"/>
              <w:spacing w:after="100" w:afterAutospacing="1"/>
              <w:ind w:leftChars="-50" w:left="-105" w:rightChars="-50" w:right="-105"/>
              <w:jc w:val="center"/>
              <w:rPr>
                <w:rFonts w:ascii="宋体" w:hAnsi="宋体"/>
                <w:sz w:val="18"/>
                <w:szCs w:val="18"/>
              </w:rPr>
            </w:pPr>
            <w:r w:rsidRPr="004C3A0B">
              <w:rPr>
                <w:rFonts w:ascii="宋体" w:hAnsi="宋体" w:hint="eastAsia"/>
                <w:sz w:val="18"/>
                <w:szCs w:val="18"/>
              </w:rPr>
              <w:t>H≤10</w:t>
            </w:r>
          </w:p>
        </w:tc>
        <w:tc>
          <w:tcPr>
            <w:tcW w:w="1697" w:type="dxa"/>
            <w:gridSpan w:val="4"/>
            <w:vAlign w:val="center"/>
          </w:tcPr>
          <w:p w:rsidR="00DF159A" w:rsidRPr="004C3A0B" w:rsidRDefault="00DF159A" w:rsidP="00670497">
            <w:pPr>
              <w:autoSpaceDE w:val="0"/>
              <w:autoSpaceDN w:val="0"/>
              <w:spacing w:after="100" w:afterAutospacing="1"/>
              <w:ind w:leftChars="-50" w:left="-105" w:rightChars="-50" w:right="-105"/>
              <w:jc w:val="center"/>
              <w:rPr>
                <w:rFonts w:ascii="宋体" w:hAnsi="宋体"/>
                <w:sz w:val="18"/>
                <w:szCs w:val="18"/>
              </w:rPr>
            </w:pPr>
            <w:r w:rsidRPr="004C3A0B">
              <w:rPr>
                <w:rFonts w:ascii="宋体" w:hAnsi="宋体" w:hint="eastAsia"/>
                <w:sz w:val="18"/>
                <w:szCs w:val="18"/>
              </w:rPr>
              <w:t>H/1000</w:t>
            </w: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3"/>
            <w:vAlign w:val="center"/>
          </w:tcPr>
          <w:p w:rsidR="00DF159A" w:rsidRDefault="00DF159A" w:rsidP="00670497">
            <w:pPr>
              <w:jc w:val="center"/>
              <w:rPr>
                <w:rFonts w:ascii="宋体" w:hAnsi="宋体"/>
                <w:b/>
                <w:sz w:val="18"/>
                <w:szCs w:val="18"/>
              </w:rPr>
            </w:pP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5" w:type="dxa"/>
            <w:gridSpan w:val="2"/>
            <w:vAlign w:val="center"/>
          </w:tcPr>
          <w:p w:rsidR="00DF159A" w:rsidRDefault="00DF159A" w:rsidP="00670497">
            <w:pPr>
              <w:jc w:val="center"/>
              <w:rPr>
                <w:rFonts w:ascii="宋体" w:hAnsi="宋体"/>
                <w:b/>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819" w:type="dxa"/>
            <w:gridSpan w:val="4"/>
            <w:vMerge/>
            <w:vAlign w:val="center"/>
          </w:tcPr>
          <w:p w:rsidR="00DF159A" w:rsidRDefault="00DF159A" w:rsidP="00670497">
            <w:pPr>
              <w:autoSpaceDE w:val="0"/>
              <w:autoSpaceDN w:val="0"/>
              <w:spacing w:after="100" w:afterAutospacing="1"/>
              <w:jc w:val="center"/>
              <w:rPr>
                <w:rFonts w:ascii="宋体" w:hAnsi="宋体"/>
                <w:sz w:val="18"/>
                <w:szCs w:val="18"/>
              </w:rPr>
            </w:pPr>
          </w:p>
        </w:tc>
        <w:tc>
          <w:tcPr>
            <w:tcW w:w="969" w:type="dxa"/>
            <w:gridSpan w:val="6"/>
            <w:vAlign w:val="center"/>
          </w:tcPr>
          <w:p w:rsidR="00DF159A" w:rsidRPr="004C3A0B" w:rsidRDefault="00DF159A" w:rsidP="00670497">
            <w:pPr>
              <w:autoSpaceDE w:val="0"/>
              <w:autoSpaceDN w:val="0"/>
              <w:spacing w:after="100" w:afterAutospacing="1"/>
              <w:ind w:leftChars="-50" w:left="-105" w:rightChars="-50" w:right="-105"/>
              <w:jc w:val="center"/>
              <w:rPr>
                <w:rFonts w:ascii="宋体" w:hAnsi="宋体"/>
                <w:sz w:val="18"/>
                <w:szCs w:val="18"/>
              </w:rPr>
            </w:pPr>
            <w:r w:rsidRPr="004C3A0B">
              <w:rPr>
                <w:rFonts w:ascii="宋体" w:hAnsi="宋体" w:hint="eastAsia"/>
                <w:sz w:val="18"/>
                <w:szCs w:val="18"/>
              </w:rPr>
              <w:t>H＞10</w:t>
            </w:r>
          </w:p>
        </w:tc>
        <w:tc>
          <w:tcPr>
            <w:tcW w:w="1697" w:type="dxa"/>
            <w:gridSpan w:val="4"/>
            <w:vAlign w:val="center"/>
          </w:tcPr>
          <w:p w:rsidR="00DF159A" w:rsidRPr="004C3A0B" w:rsidRDefault="00DF159A" w:rsidP="00670497">
            <w:pPr>
              <w:autoSpaceDE w:val="0"/>
              <w:autoSpaceDN w:val="0"/>
              <w:spacing w:after="100" w:afterAutospacing="1"/>
              <w:ind w:leftChars="-50" w:left="-105" w:rightChars="-50" w:right="-105"/>
              <w:jc w:val="center"/>
              <w:rPr>
                <w:rFonts w:ascii="宋体" w:hAnsi="宋体"/>
                <w:sz w:val="18"/>
                <w:szCs w:val="18"/>
              </w:rPr>
            </w:pPr>
            <w:r w:rsidRPr="004C3A0B">
              <w:rPr>
                <w:rFonts w:ascii="宋体" w:hAnsi="宋体" w:hint="eastAsia"/>
                <w:sz w:val="18"/>
                <w:szCs w:val="18"/>
              </w:rPr>
              <w:t>H/1000且</w:t>
            </w:r>
          </w:p>
          <w:p w:rsidR="00DF159A" w:rsidRPr="004C3A0B" w:rsidRDefault="00DF159A" w:rsidP="00670497">
            <w:pPr>
              <w:autoSpaceDE w:val="0"/>
              <w:autoSpaceDN w:val="0"/>
              <w:spacing w:after="100" w:afterAutospacing="1"/>
              <w:ind w:leftChars="-50" w:left="-105" w:rightChars="-50" w:right="-105"/>
              <w:jc w:val="center"/>
              <w:rPr>
                <w:rFonts w:ascii="宋体" w:hAnsi="宋体"/>
                <w:sz w:val="18"/>
                <w:szCs w:val="18"/>
              </w:rPr>
            </w:pPr>
            <w:r w:rsidRPr="004C3A0B">
              <w:rPr>
                <w:rFonts w:ascii="宋体" w:hAnsi="宋体" w:hint="eastAsia"/>
                <w:sz w:val="18"/>
                <w:szCs w:val="18"/>
              </w:rPr>
              <w:t>不应大于25.0</w:t>
            </w: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3"/>
            <w:vAlign w:val="center"/>
          </w:tcPr>
          <w:p w:rsidR="00DF159A" w:rsidRDefault="00DF159A" w:rsidP="00670497">
            <w:pPr>
              <w:jc w:val="center"/>
              <w:rPr>
                <w:rFonts w:ascii="宋体" w:hAnsi="宋体"/>
                <w:b/>
                <w:sz w:val="18"/>
                <w:szCs w:val="18"/>
              </w:rPr>
            </w:pP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5" w:type="dxa"/>
            <w:gridSpan w:val="2"/>
            <w:vAlign w:val="center"/>
          </w:tcPr>
          <w:p w:rsidR="00DF159A" w:rsidRDefault="00DF159A" w:rsidP="00670497">
            <w:pPr>
              <w:jc w:val="center"/>
              <w:rPr>
                <w:rFonts w:ascii="宋体" w:hAnsi="宋体"/>
                <w:b/>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819" w:type="dxa"/>
            <w:gridSpan w:val="4"/>
            <w:vMerge w:val="restart"/>
            <w:vAlign w:val="center"/>
          </w:tcPr>
          <w:p w:rsidR="00DF159A" w:rsidRDefault="00DF159A" w:rsidP="00670497">
            <w:pPr>
              <w:autoSpaceDE w:val="0"/>
              <w:autoSpaceDN w:val="0"/>
              <w:spacing w:after="100" w:afterAutospacing="1"/>
              <w:jc w:val="center"/>
              <w:rPr>
                <w:rFonts w:ascii="宋体" w:hAnsi="宋体"/>
                <w:sz w:val="18"/>
                <w:szCs w:val="18"/>
              </w:rPr>
            </w:pPr>
            <w:r>
              <w:rPr>
                <w:rFonts w:ascii="宋体" w:hAnsi="宋体" w:hint="eastAsia"/>
                <w:sz w:val="18"/>
                <w:szCs w:val="18"/>
              </w:rPr>
              <w:t>柱轴线垂直度（多节柱）</w:t>
            </w:r>
          </w:p>
        </w:tc>
        <w:tc>
          <w:tcPr>
            <w:tcW w:w="969" w:type="dxa"/>
            <w:gridSpan w:val="6"/>
            <w:vAlign w:val="center"/>
          </w:tcPr>
          <w:p w:rsidR="00DF159A" w:rsidRPr="00304C08" w:rsidRDefault="00DF159A" w:rsidP="00670497">
            <w:pPr>
              <w:autoSpaceDE w:val="0"/>
              <w:autoSpaceDN w:val="0"/>
              <w:spacing w:after="100" w:afterAutospacing="1" w:line="440" w:lineRule="exact"/>
              <w:jc w:val="center"/>
              <w:rPr>
                <w:rFonts w:ascii="宋体" w:hAnsi="宋体"/>
                <w:sz w:val="18"/>
                <w:szCs w:val="18"/>
              </w:rPr>
            </w:pPr>
            <w:r w:rsidRPr="00304C08">
              <w:rPr>
                <w:rFonts w:ascii="宋体" w:hAnsi="宋体"/>
                <w:sz w:val="18"/>
                <w:szCs w:val="18"/>
              </w:rPr>
              <w:t>单节柱</w:t>
            </w:r>
          </w:p>
        </w:tc>
        <w:tc>
          <w:tcPr>
            <w:tcW w:w="1697" w:type="dxa"/>
            <w:gridSpan w:val="4"/>
            <w:vAlign w:val="center"/>
          </w:tcPr>
          <w:p w:rsidR="00DF159A" w:rsidRPr="00304C08" w:rsidRDefault="00DF159A" w:rsidP="00670497">
            <w:pPr>
              <w:autoSpaceDE w:val="0"/>
              <w:autoSpaceDN w:val="0"/>
              <w:spacing w:after="100" w:afterAutospacing="1" w:line="440" w:lineRule="exact"/>
              <w:jc w:val="center"/>
              <w:rPr>
                <w:rFonts w:ascii="宋体" w:hAnsi="宋体"/>
                <w:sz w:val="18"/>
                <w:szCs w:val="18"/>
              </w:rPr>
            </w:pPr>
            <w:r w:rsidRPr="00304C08">
              <w:rPr>
                <w:rFonts w:ascii="宋体" w:hAnsi="宋体"/>
                <w:sz w:val="18"/>
                <w:szCs w:val="18"/>
              </w:rPr>
              <w:t>H/1000，且不大于10</w:t>
            </w: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3"/>
            <w:vAlign w:val="center"/>
          </w:tcPr>
          <w:p w:rsidR="00DF159A" w:rsidRDefault="00DF159A" w:rsidP="00670497">
            <w:pPr>
              <w:jc w:val="center"/>
              <w:rPr>
                <w:rFonts w:ascii="宋体" w:hAnsi="宋体"/>
                <w:b/>
                <w:sz w:val="18"/>
                <w:szCs w:val="18"/>
              </w:rPr>
            </w:pP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5" w:type="dxa"/>
            <w:gridSpan w:val="2"/>
            <w:vAlign w:val="center"/>
          </w:tcPr>
          <w:p w:rsidR="00DF159A" w:rsidRDefault="00DF159A" w:rsidP="00670497">
            <w:pPr>
              <w:jc w:val="center"/>
              <w:rPr>
                <w:rFonts w:ascii="宋体" w:hAnsi="宋体"/>
                <w:b/>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819" w:type="dxa"/>
            <w:gridSpan w:val="4"/>
            <w:vMerge/>
            <w:vAlign w:val="center"/>
          </w:tcPr>
          <w:p w:rsidR="00DF159A" w:rsidRDefault="00DF159A" w:rsidP="00670497">
            <w:pPr>
              <w:autoSpaceDE w:val="0"/>
              <w:autoSpaceDN w:val="0"/>
              <w:spacing w:after="100" w:afterAutospacing="1"/>
              <w:jc w:val="center"/>
              <w:rPr>
                <w:rFonts w:ascii="宋体" w:hAnsi="宋体"/>
                <w:sz w:val="18"/>
                <w:szCs w:val="18"/>
              </w:rPr>
            </w:pPr>
          </w:p>
        </w:tc>
        <w:tc>
          <w:tcPr>
            <w:tcW w:w="969" w:type="dxa"/>
            <w:gridSpan w:val="6"/>
            <w:vAlign w:val="center"/>
          </w:tcPr>
          <w:p w:rsidR="00DF159A" w:rsidRPr="00304C08" w:rsidRDefault="00DF159A" w:rsidP="00670497">
            <w:pPr>
              <w:autoSpaceDE w:val="0"/>
              <w:autoSpaceDN w:val="0"/>
              <w:spacing w:after="100" w:afterAutospacing="1" w:line="440" w:lineRule="exact"/>
              <w:jc w:val="center"/>
              <w:rPr>
                <w:rFonts w:ascii="宋体" w:hAnsi="宋体"/>
                <w:sz w:val="18"/>
                <w:szCs w:val="18"/>
              </w:rPr>
            </w:pPr>
            <w:r w:rsidRPr="00304C08">
              <w:rPr>
                <w:rFonts w:ascii="宋体" w:hAnsi="宋体"/>
                <w:sz w:val="18"/>
                <w:szCs w:val="18"/>
              </w:rPr>
              <w:t>柱全高</w:t>
            </w:r>
          </w:p>
        </w:tc>
        <w:tc>
          <w:tcPr>
            <w:tcW w:w="1697" w:type="dxa"/>
            <w:gridSpan w:val="4"/>
            <w:vAlign w:val="center"/>
          </w:tcPr>
          <w:p w:rsidR="00DF159A" w:rsidRPr="00304C08" w:rsidRDefault="00DF159A" w:rsidP="00670497">
            <w:pPr>
              <w:autoSpaceDE w:val="0"/>
              <w:autoSpaceDN w:val="0"/>
              <w:spacing w:after="100" w:afterAutospacing="1" w:line="440" w:lineRule="exact"/>
              <w:jc w:val="center"/>
              <w:rPr>
                <w:rFonts w:ascii="宋体" w:hAnsi="宋体"/>
                <w:sz w:val="18"/>
                <w:szCs w:val="18"/>
              </w:rPr>
            </w:pPr>
            <w:r w:rsidRPr="00304C08">
              <w:rPr>
                <w:rFonts w:ascii="宋体" w:hAnsi="宋体"/>
                <w:sz w:val="18"/>
                <w:szCs w:val="18"/>
              </w:rPr>
              <w:t>42</w:t>
            </w: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3"/>
            <w:vAlign w:val="center"/>
          </w:tcPr>
          <w:p w:rsidR="00DF159A" w:rsidRDefault="00DF159A" w:rsidP="00670497">
            <w:pPr>
              <w:jc w:val="center"/>
              <w:rPr>
                <w:rFonts w:ascii="宋体" w:hAnsi="宋体"/>
                <w:b/>
                <w:sz w:val="18"/>
                <w:szCs w:val="18"/>
              </w:rPr>
            </w:pP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5" w:type="dxa"/>
            <w:gridSpan w:val="2"/>
            <w:vAlign w:val="center"/>
          </w:tcPr>
          <w:p w:rsidR="00DF159A" w:rsidRDefault="00DF159A" w:rsidP="00670497">
            <w:pPr>
              <w:jc w:val="center"/>
              <w:rPr>
                <w:rFonts w:ascii="宋体" w:hAnsi="宋体"/>
                <w:b/>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788" w:type="dxa"/>
            <w:gridSpan w:val="10"/>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相邻柱距</w:t>
            </w:r>
          </w:p>
        </w:tc>
        <w:tc>
          <w:tcPr>
            <w:tcW w:w="1697" w:type="dxa"/>
            <w:gridSpan w:val="4"/>
            <w:vAlign w:val="center"/>
          </w:tcPr>
          <w:p w:rsidR="00DF159A" w:rsidRPr="004C3A0B" w:rsidRDefault="00DF159A" w:rsidP="00670497">
            <w:pPr>
              <w:ind w:leftChars="-50" w:left="-105" w:rightChars="-50" w:right="-105"/>
              <w:jc w:val="center"/>
              <w:rPr>
                <w:rFonts w:ascii="宋体" w:hAnsi="宋体"/>
                <w:sz w:val="18"/>
                <w:szCs w:val="18"/>
              </w:rPr>
            </w:pPr>
            <w:r w:rsidRPr="004C3A0B">
              <w:rPr>
                <w:rFonts w:ascii="宋体" w:hAnsi="宋体" w:hint="eastAsia"/>
                <w:sz w:val="18"/>
                <w:szCs w:val="18"/>
              </w:rPr>
              <w:t>10.0</w:t>
            </w: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3"/>
            <w:vAlign w:val="center"/>
          </w:tcPr>
          <w:p w:rsidR="00DF159A" w:rsidRDefault="00DF159A" w:rsidP="00670497">
            <w:pPr>
              <w:jc w:val="center"/>
              <w:rPr>
                <w:rFonts w:ascii="宋体" w:hAnsi="宋体"/>
                <w:b/>
                <w:sz w:val="18"/>
                <w:szCs w:val="18"/>
              </w:rPr>
            </w:pPr>
          </w:p>
        </w:tc>
        <w:tc>
          <w:tcPr>
            <w:tcW w:w="312"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3" w:type="dxa"/>
            <w:gridSpan w:val="2"/>
            <w:vAlign w:val="center"/>
          </w:tcPr>
          <w:p w:rsidR="00DF159A" w:rsidRDefault="00DF159A" w:rsidP="00670497">
            <w:pPr>
              <w:jc w:val="center"/>
              <w:rPr>
                <w:rFonts w:ascii="宋体" w:hAnsi="宋体"/>
                <w:b/>
                <w:sz w:val="18"/>
                <w:szCs w:val="18"/>
              </w:rPr>
            </w:pPr>
          </w:p>
        </w:tc>
        <w:tc>
          <w:tcPr>
            <w:tcW w:w="315" w:type="dxa"/>
            <w:gridSpan w:val="2"/>
            <w:vAlign w:val="center"/>
          </w:tcPr>
          <w:p w:rsidR="00DF159A" w:rsidRDefault="00DF159A" w:rsidP="00670497">
            <w:pPr>
              <w:jc w:val="center"/>
              <w:rPr>
                <w:rFonts w:ascii="宋体" w:hAnsi="宋体"/>
                <w:b/>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restart"/>
            <w:vAlign w:val="center"/>
          </w:tcPr>
          <w:p w:rsidR="00DF159A" w:rsidRDefault="00DF159A" w:rsidP="00670497">
            <w:pPr>
              <w:jc w:val="center"/>
              <w:rPr>
                <w:rFonts w:ascii="宋体" w:hAnsi="宋体"/>
                <w:sz w:val="18"/>
                <w:szCs w:val="18"/>
              </w:rPr>
            </w:pPr>
            <w:r>
              <w:rPr>
                <w:rFonts w:ascii="宋体" w:hAnsi="宋体"/>
                <w:sz w:val="18"/>
                <w:szCs w:val="18"/>
              </w:rPr>
              <w:t>5</w:t>
            </w:r>
          </w:p>
        </w:tc>
        <w:tc>
          <w:tcPr>
            <w:tcW w:w="7746" w:type="dxa"/>
            <w:gridSpan w:val="36"/>
            <w:vAlign w:val="center"/>
          </w:tcPr>
          <w:p w:rsidR="00DF159A" w:rsidRPr="003670C4" w:rsidRDefault="00DF159A" w:rsidP="00670497">
            <w:pPr>
              <w:jc w:val="center"/>
              <w:rPr>
                <w:rFonts w:ascii="宋体" w:hAnsi="宋体"/>
                <w:sz w:val="18"/>
                <w:szCs w:val="18"/>
              </w:rPr>
            </w:pPr>
            <w:r w:rsidRPr="001C7188">
              <w:rPr>
                <w:rFonts w:ascii="宋体" w:hAnsi="宋体" w:hint="eastAsia"/>
                <w:sz w:val="18"/>
                <w:szCs w:val="18"/>
              </w:rPr>
              <w:t>吊车梁安装的允许偏差（mm）</w:t>
            </w: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梁的跨中垂直度Δ</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h/500</w:t>
            </w: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3"/>
            <w:vAlign w:val="center"/>
          </w:tcPr>
          <w:p w:rsidR="00DF159A" w:rsidRPr="001C7188" w:rsidRDefault="00DF159A" w:rsidP="00670497">
            <w:pPr>
              <w:jc w:val="center"/>
              <w:rPr>
                <w:rFonts w:ascii="宋体" w:hAnsi="宋体"/>
                <w:sz w:val="18"/>
                <w:szCs w:val="18"/>
              </w:rPr>
            </w:pP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5" w:type="dxa"/>
            <w:gridSpan w:val="2"/>
            <w:vAlign w:val="center"/>
          </w:tcPr>
          <w:p w:rsidR="00DF159A" w:rsidRPr="001C7188"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侧向弯曲矢高</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l/1500，且不大于12</w:t>
            </w: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3"/>
            <w:vAlign w:val="center"/>
          </w:tcPr>
          <w:p w:rsidR="00DF159A" w:rsidRPr="001C7188" w:rsidRDefault="00DF159A" w:rsidP="00670497">
            <w:pPr>
              <w:jc w:val="center"/>
              <w:rPr>
                <w:rFonts w:ascii="宋体" w:hAnsi="宋体"/>
                <w:sz w:val="18"/>
                <w:szCs w:val="18"/>
              </w:rPr>
            </w:pP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5" w:type="dxa"/>
            <w:gridSpan w:val="2"/>
            <w:vAlign w:val="center"/>
          </w:tcPr>
          <w:p w:rsidR="00DF159A" w:rsidRPr="001C7188"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垂直上拱矢高</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10</w:t>
            </w: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3"/>
            <w:vAlign w:val="center"/>
          </w:tcPr>
          <w:p w:rsidR="00DF159A" w:rsidRPr="001C7188" w:rsidRDefault="00DF159A" w:rsidP="00670497">
            <w:pPr>
              <w:jc w:val="center"/>
              <w:rPr>
                <w:rFonts w:ascii="宋体" w:hAnsi="宋体"/>
                <w:sz w:val="18"/>
                <w:szCs w:val="18"/>
              </w:rPr>
            </w:pP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5" w:type="dxa"/>
            <w:gridSpan w:val="2"/>
            <w:vAlign w:val="center"/>
          </w:tcPr>
          <w:p w:rsidR="00DF159A" w:rsidRPr="001C7188"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888" w:type="dxa"/>
            <w:gridSpan w:val="5"/>
            <w:vMerge w:val="restart"/>
            <w:vAlign w:val="center"/>
          </w:tcPr>
          <w:p w:rsidR="00DF159A" w:rsidRPr="00304C08" w:rsidRDefault="00DF159A" w:rsidP="00670497">
            <w:pPr>
              <w:autoSpaceDE w:val="0"/>
              <w:autoSpaceDN w:val="0"/>
              <w:spacing w:after="160"/>
              <w:jc w:val="center"/>
              <w:rPr>
                <w:rFonts w:ascii="宋体" w:hAnsi="宋体"/>
                <w:sz w:val="18"/>
                <w:szCs w:val="18"/>
              </w:rPr>
            </w:pPr>
            <w:r w:rsidRPr="00304C08">
              <w:rPr>
                <w:rFonts w:ascii="宋体" w:hAnsi="宋体"/>
                <w:sz w:val="18"/>
                <w:szCs w:val="18"/>
              </w:rPr>
              <w:t>两端支座中心位移Δ</w:t>
            </w:r>
          </w:p>
        </w:tc>
        <w:tc>
          <w:tcPr>
            <w:tcW w:w="1321" w:type="dxa"/>
            <w:gridSpan w:val="7"/>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安装在钢柱上时，对牛腿中心线的偏移</w:t>
            </w:r>
          </w:p>
        </w:tc>
        <w:tc>
          <w:tcPr>
            <w:tcW w:w="1276" w:type="dxa"/>
            <w:gridSpan w:val="2"/>
            <w:vAlign w:val="center"/>
          </w:tcPr>
          <w:p w:rsidR="00DF159A" w:rsidRPr="00304C08" w:rsidRDefault="00DF159A" w:rsidP="00670497">
            <w:pPr>
              <w:autoSpaceDE w:val="0"/>
              <w:autoSpaceDN w:val="0"/>
              <w:spacing w:after="160"/>
              <w:jc w:val="center"/>
              <w:rPr>
                <w:rFonts w:ascii="宋体" w:hAnsi="宋体"/>
                <w:sz w:val="18"/>
                <w:szCs w:val="18"/>
              </w:rPr>
            </w:pPr>
            <w:r w:rsidRPr="00304C08">
              <w:rPr>
                <w:rFonts w:ascii="宋体" w:hAnsi="宋体"/>
                <w:sz w:val="18"/>
                <w:szCs w:val="18"/>
              </w:rPr>
              <w:t>5</w:t>
            </w: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3"/>
            <w:vAlign w:val="center"/>
          </w:tcPr>
          <w:p w:rsidR="00DF159A" w:rsidRPr="001C7188" w:rsidRDefault="00DF159A" w:rsidP="00670497">
            <w:pPr>
              <w:jc w:val="center"/>
              <w:rPr>
                <w:rFonts w:ascii="宋体" w:hAnsi="宋体"/>
                <w:sz w:val="18"/>
                <w:szCs w:val="18"/>
              </w:rPr>
            </w:pP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5" w:type="dxa"/>
            <w:gridSpan w:val="2"/>
            <w:vAlign w:val="center"/>
          </w:tcPr>
          <w:p w:rsidR="00DF159A" w:rsidRPr="001C7188"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888" w:type="dxa"/>
            <w:gridSpan w:val="5"/>
            <w:vMerge/>
            <w:vAlign w:val="center"/>
          </w:tcPr>
          <w:p w:rsidR="00DF159A" w:rsidRPr="001C7188" w:rsidRDefault="00DF159A" w:rsidP="00670497">
            <w:pPr>
              <w:jc w:val="center"/>
              <w:rPr>
                <w:rFonts w:ascii="宋体" w:hAnsi="宋体"/>
                <w:sz w:val="18"/>
                <w:szCs w:val="18"/>
              </w:rPr>
            </w:pPr>
          </w:p>
        </w:tc>
        <w:tc>
          <w:tcPr>
            <w:tcW w:w="1321" w:type="dxa"/>
            <w:gridSpan w:val="7"/>
            <w:vAlign w:val="center"/>
          </w:tcPr>
          <w:p w:rsidR="00DF159A" w:rsidRPr="001C718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安装在混凝土柱上时，对定</w:t>
            </w:r>
            <w:r w:rsidRPr="00304C08">
              <w:rPr>
                <w:rFonts w:ascii="宋体" w:hAnsi="宋体"/>
                <w:sz w:val="18"/>
                <w:szCs w:val="18"/>
              </w:rPr>
              <w:lastRenderedPageBreak/>
              <w:t>位轴线的偏移</w:t>
            </w:r>
          </w:p>
        </w:tc>
        <w:tc>
          <w:tcPr>
            <w:tcW w:w="1276" w:type="dxa"/>
            <w:gridSpan w:val="2"/>
            <w:vAlign w:val="center"/>
          </w:tcPr>
          <w:p w:rsidR="00DF159A" w:rsidRDefault="00DF159A" w:rsidP="00670497">
            <w:pPr>
              <w:jc w:val="center"/>
              <w:rPr>
                <w:rFonts w:ascii="宋体" w:hAnsi="宋体"/>
                <w:sz w:val="18"/>
                <w:szCs w:val="18"/>
              </w:rPr>
            </w:pPr>
            <w:r w:rsidRPr="00304C08">
              <w:rPr>
                <w:rFonts w:ascii="宋体" w:hAnsi="宋体"/>
                <w:sz w:val="18"/>
                <w:szCs w:val="18"/>
              </w:rPr>
              <w:lastRenderedPageBreak/>
              <w:t>5</w:t>
            </w: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3"/>
            <w:vAlign w:val="center"/>
          </w:tcPr>
          <w:p w:rsidR="00DF159A" w:rsidRPr="001C7188" w:rsidRDefault="00DF159A" w:rsidP="00670497">
            <w:pPr>
              <w:jc w:val="center"/>
              <w:rPr>
                <w:rFonts w:ascii="宋体" w:hAnsi="宋体"/>
                <w:sz w:val="18"/>
                <w:szCs w:val="18"/>
              </w:rPr>
            </w:pP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5" w:type="dxa"/>
            <w:gridSpan w:val="2"/>
            <w:vAlign w:val="center"/>
          </w:tcPr>
          <w:p w:rsidR="00DF159A" w:rsidRPr="001C7188"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吊车梁支座加劲板中心与柱子承压加劲板中心的偏移</w:t>
            </w:r>
          </w:p>
        </w:tc>
        <w:tc>
          <w:tcPr>
            <w:tcW w:w="1276" w:type="dxa"/>
            <w:gridSpan w:val="2"/>
            <w:vAlign w:val="center"/>
          </w:tcPr>
          <w:p w:rsidR="00DF159A" w:rsidRPr="00304C08" w:rsidRDefault="00DF159A" w:rsidP="00670497">
            <w:pPr>
              <w:autoSpaceDE w:val="0"/>
              <w:autoSpaceDN w:val="0"/>
              <w:spacing w:after="160"/>
              <w:jc w:val="center"/>
              <w:rPr>
                <w:rFonts w:ascii="宋体" w:hAnsi="宋体"/>
                <w:sz w:val="18"/>
                <w:szCs w:val="18"/>
              </w:rPr>
            </w:pPr>
            <w:r w:rsidRPr="00304C08">
              <w:rPr>
                <w:rFonts w:ascii="宋体" w:hAnsi="宋体"/>
                <w:sz w:val="18"/>
                <w:szCs w:val="18"/>
              </w:rPr>
              <w:t>t/2</w:t>
            </w: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3"/>
            <w:vAlign w:val="center"/>
          </w:tcPr>
          <w:p w:rsidR="00DF159A" w:rsidRPr="001C7188" w:rsidRDefault="00DF159A" w:rsidP="00670497">
            <w:pPr>
              <w:jc w:val="center"/>
              <w:rPr>
                <w:rFonts w:ascii="宋体" w:hAnsi="宋体"/>
                <w:sz w:val="18"/>
                <w:szCs w:val="18"/>
              </w:rPr>
            </w:pP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5" w:type="dxa"/>
            <w:gridSpan w:val="2"/>
            <w:vAlign w:val="center"/>
          </w:tcPr>
          <w:p w:rsidR="00DF159A" w:rsidRPr="001C7188"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rPr>
          <w:trHeight w:val="591"/>
        </w:trPr>
        <w:tc>
          <w:tcPr>
            <w:tcW w:w="297" w:type="dxa"/>
            <w:vMerge/>
            <w:vAlign w:val="center"/>
          </w:tcPr>
          <w:p w:rsidR="00DF159A" w:rsidRDefault="00DF159A" w:rsidP="00670497">
            <w:pPr>
              <w:jc w:val="center"/>
              <w:rPr>
                <w:rFonts w:ascii="宋体" w:hAnsi="宋体"/>
                <w:sz w:val="18"/>
                <w:szCs w:val="18"/>
              </w:rPr>
            </w:pPr>
          </w:p>
        </w:tc>
        <w:tc>
          <w:tcPr>
            <w:tcW w:w="1217" w:type="dxa"/>
            <w:gridSpan w:val="8"/>
            <w:vMerge w:val="restart"/>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同跨间内同一横截面吊车梁顶面高差Δ</w:t>
            </w:r>
          </w:p>
        </w:tc>
        <w:tc>
          <w:tcPr>
            <w:tcW w:w="992" w:type="dxa"/>
            <w:gridSpan w:val="4"/>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支座处</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12</w:t>
            </w: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3"/>
            <w:vAlign w:val="center"/>
          </w:tcPr>
          <w:p w:rsidR="00DF159A" w:rsidRPr="001C7188" w:rsidRDefault="00DF159A" w:rsidP="00670497">
            <w:pPr>
              <w:jc w:val="center"/>
              <w:rPr>
                <w:rFonts w:ascii="宋体" w:hAnsi="宋体"/>
                <w:sz w:val="18"/>
                <w:szCs w:val="18"/>
              </w:rPr>
            </w:pP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5" w:type="dxa"/>
            <w:gridSpan w:val="2"/>
            <w:vAlign w:val="center"/>
          </w:tcPr>
          <w:p w:rsidR="00DF159A" w:rsidRPr="001C7188"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217" w:type="dxa"/>
            <w:gridSpan w:val="8"/>
            <w:vMerge/>
            <w:vAlign w:val="center"/>
          </w:tcPr>
          <w:p w:rsidR="00DF159A" w:rsidRPr="001C7188" w:rsidRDefault="00DF159A" w:rsidP="00670497">
            <w:pPr>
              <w:autoSpaceDE w:val="0"/>
              <w:autoSpaceDN w:val="0"/>
              <w:spacing w:after="100" w:afterAutospacing="1"/>
              <w:jc w:val="center"/>
              <w:rPr>
                <w:rFonts w:ascii="宋体" w:hAnsi="宋体"/>
                <w:sz w:val="18"/>
                <w:szCs w:val="18"/>
              </w:rPr>
            </w:pPr>
          </w:p>
        </w:tc>
        <w:tc>
          <w:tcPr>
            <w:tcW w:w="992" w:type="dxa"/>
            <w:gridSpan w:val="4"/>
            <w:vAlign w:val="center"/>
          </w:tcPr>
          <w:p w:rsidR="00DF159A" w:rsidRPr="001C718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其他处</w:t>
            </w:r>
          </w:p>
        </w:tc>
        <w:tc>
          <w:tcPr>
            <w:tcW w:w="1276" w:type="dxa"/>
            <w:gridSpan w:val="2"/>
            <w:vAlign w:val="center"/>
          </w:tcPr>
          <w:p w:rsidR="00DF159A"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18</w:t>
            </w: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3"/>
            <w:vAlign w:val="center"/>
          </w:tcPr>
          <w:p w:rsidR="00DF159A" w:rsidRPr="001C7188" w:rsidRDefault="00DF159A" w:rsidP="00670497">
            <w:pPr>
              <w:jc w:val="center"/>
              <w:rPr>
                <w:rFonts w:ascii="宋体" w:hAnsi="宋体"/>
                <w:sz w:val="18"/>
                <w:szCs w:val="18"/>
              </w:rPr>
            </w:pP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5" w:type="dxa"/>
            <w:gridSpan w:val="2"/>
            <w:vAlign w:val="center"/>
          </w:tcPr>
          <w:p w:rsidR="00DF159A" w:rsidRPr="001C7188"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同跨间内同一横截面下挂式吊车梁底面高差Δ</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12</w:t>
            </w: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3"/>
            <w:vAlign w:val="center"/>
          </w:tcPr>
          <w:p w:rsidR="00DF159A" w:rsidRPr="001C7188" w:rsidRDefault="00DF159A" w:rsidP="00670497">
            <w:pPr>
              <w:jc w:val="center"/>
              <w:rPr>
                <w:rFonts w:ascii="宋体" w:hAnsi="宋体"/>
                <w:sz w:val="18"/>
                <w:szCs w:val="18"/>
              </w:rPr>
            </w:pP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5" w:type="dxa"/>
            <w:gridSpan w:val="2"/>
            <w:vAlign w:val="center"/>
          </w:tcPr>
          <w:p w:rsidR="00DF159A" w:rsidRPr="001C7188"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同列相邻两柱间吊车梁顶部高差Δ</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l/1500，且不大于15</w:t>
            </w: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3"/>
            <w:vAlign w:val="center"/>
          </w:tcPr>
          <w:p w:rsidR="00DF159A" w:rsidRPr="001C7188" w:rsidRDefault="00DF159A" w:rsidP="00670497">
            <w:pPr>
              <w:jc w:val="center"/>
              <w:rPr>
                <w:rFonts w:ascii="宋体" w:hAnsi="宋体"/>
                <w:sz w:val="18"/>
                <w:szCs w:val="18"/>
              </w:rPr>
            </w:pP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5" w:type="dxa"/>
            <w:gridSpan w:val="2"/>
            <w:vAlign w:val="center"/>
          </w:tcPr>
          <w:p w:rsidR="00DF159A" w:rsidRPr="001C7188"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034" w:type="dxa"/>
            <w:gridSpan w:val="6"/>
            <w:vMerge w:val="restart"/>
            <w:vAlign w:val="center"/>
          </w:tcPr>
          <w:p w:rsidR="00DF159A" w:rsidRPr="00304C08" w:rsidRDefault="00DF159A" w:rsidP="00670497">
            <w:pPr>
              <w:autoSpaceDE w:val="0"/>
              <w:autoSpaceDN w:val="0"/>
              <w:spacing w:after="160"/>
              <w:jc w:val="center"/>
              <w:rPr>
                <w:rFonts w:ascii="宋体" w:hAnsi="宋体"/>
                <w:sz w:val="18"/>
                <w:szCs w:val="18"/>
              </w:rPr>
            </w:pPr>
            <w:r w:rsidRPr="00304C08">
              <w:rPr>
                <w:rFonts w:ascii="宋体" w:hAnsi="宋体"/>
                <w:sz w:val="18"/>
                <w:szCs w:val="18"/>
              </w:rPr>
              <w:t>相邻两吊车梁接头部位Δ</w:t>
            </w:r>
          </w:p>
        </w:tc>
        <w:tc>
          <w:tcPr>
            <w:tcW w:w="1175" w:type="dxa"/>
            <w:gridSpan w:val="6"/>
            <w:vAlign w:val="center"/>
          </w:tcPr>
          <w:p w:rsidR="00DF159A" w:rsidRPr="00304C08" w:rsidRDefault="00DF159A" w:rsidP="00670497">
            <w:pPr>
              <w:autoSpaceDE w:val="0"/>
              <w:autoSpaceDN w:val="0"/>
              <w:spacing w:after="160"/>
              <w:jc w:val="center"/>
              <w:rPr>
                <w:rFonts w:ascii="宋体" w:hAnsi="宋体"/>
                <w:sz w:val="18"/>
                <w:szCs w:val="18"/>
              </w:rPr>
            </w:pPr>
            <w:r w:rsidRPr="00304C08">
              <w:rPr>
                <w:rFonts w:ascii="宋体" w:hAnsi="宋体"/>
                <w:sz w:val="18"/>
                <w:szCs w:val="18"/>
              </w:rPr>
              <w:t>中心错位</w:t>
            </w:r>
          </w:p>
        </w:tc>
        <w:tc>
          <w:tcPr>
            <w:tcW w:w="1276" w:type="dxa"/>
            <w:gridSpan w:val="2"/>
            <w:vAlign w:val="center"/>
          </w:tcPr>
          <w:p w:rsidR="00DF159A" w:rsidRPr="00304C08" w:rsidRDefault="00DF159A" w:rsidP="00670497">
            <w:pPr>
              <w:autoSpaceDE w:val="0"/>
              <w:autoSpaceDN w:val="0"/>
              <w:spacing w:after="160"/>
              <w:jc w:val="center"/>
              <w:rPr>
                <w:rFonts w:ascii="宋体" w:hAnsi="宋体"/>
                <w:sz w:val="18"/>
                <w:szCs w:val="18"/>
              </w:rPr>
            </w:pPr>
            <w:r>
              <w:rPr>
                <w:rFonts w:ascii="宋体" w:hAnsi="宋体"/>
                <w:sz w:val="18"/>
                <w:szCs w:val="18"/>
              </w:rPr>
              <w:t>3.5</w:t>
            </w: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3"/>
            <w:vAlign w:val="center"/>
          </w:tcPr>
          <w:p w:rsidR="00DF159A" w:rsidRPr="001C7188" w:rsidRDefault="00DF159A" w:rsidP="00670497">
            <w:pPr>
              <w:jc w:val="center"/>
              <w:rPr>
                <w:rFonts w:ascii="宋体" w:hAnsi="宋体"/>
                <w:sz w:val="18"/>
                <w:szCs w:val="18"/>
              </w:rPr>
            </w:pP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5" w:type="dxa"/>
            <w:gridSpan w:val="2"/>
            <w:vAlign w:val="center"/>
          </w:tcPr>
          <w:p w:rsidR="00DF159A" w:rsidRPr="001C7188"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034" w:type="dxa"/>
            <w:gridSpan w:val="6"/>
            <w:vMerge/>
            <w:vAlign w:val="center"/>
          </w:tcPr>
          <w:p w:rsidR="00DF159A" w:rsidRPr="001C7188" w:rsidRDefault="00DF159A" w:rsidP="00670497">
            <w:pPr>
              <w:jc w:val="center"/>
              <w:rPr>
                <w:rFonts w:ascii="宋体" w:hAnsi="宋体"/>
                <w:sz w:val="18"/>
                <w:szCs w:val="18"/>
              </w:rPr>
            </w:pPr>
          </w:p>
        </w:tc>
        <w:tc>
          <w:tcPr>
            <w:tcW w:w="1175" w:type="dxa"/>
            <w:gridSpan w:val="6"/>
            <w:vAlign w:val="center"/>
          </w:tcPr>
          <w:p w:rsidR="00DF159A" w:rsidRPr="001C7188" w:rsidRDefault="00DF159A" w:rsidP="00670497">
            <w:pPr>
              <w:jc w:val="center"/>
              <w:rPr>
                <w:rFonts w:ascii="宋体" w:hAnsi="宋体"/>
                <w:sz w:val="18"/>
                <w:szCs w:val="18"/>
              </w:rPr>
            </w:pPr>
            <w:r w:rsidRPr="00304C08">
              <w:rPr>
                <w:rFonts w:ascii="宋体" w:hAnsi="宋体"/>
                <w:sz w:val="18"/>
                <w:szCs w:val="18"/>
              </w:rPr>
              <w:t>上承式顶面高差</w:t>
            </w:r>
          </w:p>
        </w:tc>
        <w:tc>
          <w:tcPr>
            <w:tcW w:w="1276" w:type="dxa"/>
            <w:gridSpan w:val="2"/>
            <w:vAlign w:val="center"/>
          </w:tcPr>
          <w:p w:rsidR="00DF159A" w:rsidRDefault="00DF159A" w:rsidP="00670497">
            <w:pPr>
              <w:jc w:val="center"/>
              <w:rPr>
                <w:rFonts w:ascii="宋体" w:hAnsi="宋体"/>
                <w:sz w:val="18"/>
                <w:szCs w:val="18"/>
              </w:rPr>
            </w:pPr>
            <w:r w:rsidRPr="00304C08">
              <w:rPr>
                <w:rFonts w:ascii="宋体" w:hAnsi="宋体"/>
                <w:sz w:val="18"/>
                <w:szCs w:val="18"/>
              </w:rPr>
              <w:t>1.</w:t>
            </w:r>
            <w:r>
              <w:rPr>
                <w:rFonts w:ascii="宋体" w:hAnsi="宋体"/>
                <w:sz w:val="18"/>
                <w:szCs w:val="18"/>
              </w:rPr>
              <w:t>2</w:t>
            </w: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3"/>
            <w:vAlign w:val="center"/>
          </w:tcPr>
          <w:p w:rsidR="00DF159A" w:rsidRPr="001C7188" w:rsidRDefault="00DF159A" w:rsidP="00670497">
            <w:pPr>
              <w:jc w:val="center"/>
              <w:rPr>
                <w:rFonts w:ascii="宋体" w:hAnsi="宋体"/>
                <w:sz w:val="18"/>
                <w:szCs w:val="18"/>
              </w:rPr>
            </w:pP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5" w:type="dxa"/>
            <w:gridSpan w:val="2"/>
            <w:vAlign w:val="center"/>
          </w:tcPr>
          <w:p w:rsidR="00DF159A" w:rsidRPr="001C7188"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1034" w:type="dxa"/>
            <w:gridSpan w:val="6"/>
            <w:vMerge/>
            <w:vAlign w:val="center"/>
          </w:tcPr>
          <w:p w:rsidR="00DF159A" w:rsidRPr="001C7188" w:rsidRDefault="00DF159A" w:rsidP="00670497">
            <w:pPr>
              <w:jc w:val="center"/>
              <w:rPr>
                <w:rFonts w:ascii="宋体" w:hAnsi="宋体"/>
                <w:sz w:val="18"/>
                <w:szCs w:val="18"/>
              </w:rPr>
            </w:pPr>
          </w:p>
        </w:tc>
        <w:tc>
          <w:tcPr>
            <w:tcW w:w="1175" w:type="dxa"/>
            <w:gridSpan w:val="6"/>
            <w:vAlign w:val="center"/>
          </w:tcPr>
          <w:p w:rsidR="00DF159A" w:rsidRPr="001C7188" w:rsidRDefault="00DF159A" w:rsidP="00670497">
            <w:pPr>
              <w:jc w:val="center"/>
              <w:rPr>
                <w:rFonts w:ascii="宋体" w:hAnsi="宋体"/>
                <w:sz w:val="18"/>
                <w:szCs w:val="18"/>
              </w:rPr>
            </w:pPr>
            <w:r w:rsidRPr="00304C08">
              <w:rPr>
                <w:rFonts w:ascii="宋体" w:hAnsi="宋体"/>
                <w:sz w:val="18"/>
                <w:szCs w:val="18"/>
              </w:rPr>
              <w:t>下承式底面高差</w:t>
            </w:r>
          </w:p>
        </w:tc>
        <w:tc>
          <w:tcPr>
            <w:tcW w:w="1276" w:type="dxa"/>
            <w:gridSpan w:val="2"/>
            <w:vAlign w:val="center"/>
          </w:tcPr>
          <w:p w:rsidR="00DF159A" w:rsidRDefault="00DF159A" w:rsidP="00670497">
            <w:pPr>
              <w:jc w:val="center"/>
              <w:rPr>
                <w:rFonts w:ascii="宋体" w:hAnsi="宋体"/>
                <w:sz w:val="18"/>
                <w:szCs w:val="18"/>
              </w:rPr>
            </w:pPr>
            <w:r w:rsidRPr="00304C08">
              <w:rPr>
                <w:rFonts w:ascii="宋体" w:hAnsi="宋体"/>
                <w:sz w:val="18"/>
                <w:szCs w:val="18"/>
              </w:rPr>
              <w:t>1.</w:t>
            </w:r>
            <w:r>
              <w:rPr>
                <w:rFonts w:ascii="宋体" w:hAnsi="宋体"/>
                <w:sz w:val="18"/>
                <w:szCs w:val="18"/>
              </w:rPr>
              <w:t>2</w:t>
            </w: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3"/>
            <w:vAlign w:val="center"/>
          </w:tcPr>
          <w:p w:rsidR="00DF159A" w:rsidRPr="001C7188" w:rsidRDefault="00DF159A" w:rsidP="00670497">
            <w:pPr>
              <w:jc w:val="center"/>
              <w:rPr>
                <w:rFonts w:ascii="宋体" w:hAnsi="宋体"/>
                <w:sz w:val="18"/>
                <w:szCs w:val="18"/>
              </w:rPr>
            </w:pP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5" w:type="dxa"/>
            <w:gridSpan w:val="2"/>
            <w:vAlign w:val="center"/>
          </w:tcPr>
          <w:p w:rsidR="00DF159A" w:rsidRPr="001C7188"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同跨间任一截面的吊车梁中心跨距Δ</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±1</w:t>
            </w:r>
            <w:r>
              <w:rPr>
                <w:rFonts w:ascii="宋体" w:hAnsi="宋体"/>
                <w:sz w:val="18"/>
                <w:szCs w:val="18"/>
              </w:rPr>
              <w:t>2</w:t>
            </w: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3"/>
            <w:vAlign w:val="center"/>
          </w:tcPr>
          <w:p w:rsidR="00DF159A" w:rsidRPr="001C7188" w:rsidRDefault="00DF159A" w:rsidP="00670497">
            <w:pPr>
              <w:jc w:val="center"/>
              <w:rPr>
                <w:rFonts w:ascii="宋体" w:hAnsi="宋体"/>
                <w:sz w:val="18"/>
                <w:szCs w:val="18"/>
              </w:rPr>
            </w:pP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5" w:type="dxa"/>
            <w:gridSpan w:val="2"/>
            <w:vAlign w:val="center"/>
          </w:tcPr>
          <w:p w:rsidR="00DF159A" w:rsidRPr="001C7188"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ign w:val="center"/>
          </w:tcPr>
          <w:p w:rsidR="00DF159A" w:rsidRDefault="00DF159A" w:rsidP="00670497">
            <w:pPr>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轨道中心对吊车梁腹板轴线的偏移Δ</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t/2</w:t>
            </w: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3"/>
            <w:vAlign w:val="center"/>
          </w:tcPr>
          <w:p w:rsidR="00DF159A" w:rsidRPr="001C7188" w:rsidRDefault="00DF159A" w:rsidP="00670497">
            <w:pPr>
              <w:jc w:val="center"/>
              <w:rPr>
                <w:rFonts w:ascii="宋体" w:hAnsi="宋体"/>
                <w:sz w:val="18"/>
                <w:szCs w:val="18"/>
              </w:rPr>
            </w:pPr>
          </w:p>
        </w:tc>
        <w:tc>
          <w:tcPr>
            <w:tcW w:w="312"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3" w:type="dxa"/>
            <w:gridSpan w:val="2"/>
            <w:vAlign w:val="center"/>
          </w:tcPr>
          <w:p w:rsidR="00DF159A" w:rsidRPr="001C7188" w:rsidRDefault="00DF159A" w:rsidP="00670497">
            <w:pPr>
              <w:jc w:val="center"/>
              <w:rPr>
                <w:rFonts w:ascii="宋体" w:hAnsi="宋体"/>
                <w:sz w:val="18"/>
                <w:szCs w:val="18"/>
              </w:rPr>
            </w:pPr>
          </w:p>
        </w:tc>
        <w:tc>
          <w:tcPr>
            <w:tcW w:w="315" w:type="dxa"/>
            <w:gridSpan w:val="2"/>
            <w:vAlign w:val="center"/>
          </w:tcPr>
          <w:p w:rsidR="00DF159A" w:rsidRPr="001C7188" w:rsidRDefault="00DF159A" w:rsidP="00670497">
            <w:pPr>
              <w:jc w:val="center"/>
              <w:rPr>
                <w:rFonts w:ascii="宋体" w:hAnsi="宋体"/>
                <w:sz w:val="18"/>
                <w:szCs w:val="18"/>
              </w:rPr>
            </w:pPr>
          </w:p>
        </w:tc>
        <w:tc>
          <w:tcPr>
            <w:tcW w:w="1131" w:type="dxa"/>
            <w:vAlign w:val="center"/>
          </w:tcPr>
          <w:p w:rsidR="00DF159A" w:rsidRPr="003670C4" w:rsidRDefault="00DF159A" w:rsidP="00670497">
            <w:pPr>
              <w:jc w:val="center"/>
              <w:rPr>
                <w:rFonts w:ascii="宋体" w:hAnsi="宋体"/>
                <w:sz w:val="18"/>
                <w:szCs w:val="18"/>
              </w:rPr>
            </w:pPr>
          </w:p>
        </w:tc>
        <w:tc>
          <w:tcPr>
            <w:tcW w:w="570" w:type="dxa"/>
            <w:vAlign w:val="center"/>
          </w:tcPr>
          <w:p w:rsidR="00DF159A" w:rsidRPr="003670C4" w:rsidRDefault="00DF159A" w:rsidP="00670497">
            <w:pPr>
              <w:jc w:val="center"/>
              <w:rPr>
                <w:rFonts w:ascii="宋体" w:hAnsi="宋体"/>
                <w:sz w:val="18"/>
                <w:szCs w:val="18"/>
              </w:rPr>
            </w:pPr>
          </w:p>
        </w:tc>
      </w:tr>
      <w:tr w:rsidR="00DF159A" w:rsidRPr="003670C4" w:rsidTr="00670497">
        <w:tc>
          <w:tcPr>
            <w:tcW w:w="297" w:type="dxa"/>
            <w:vMerge w:val="restart"/>
            <w:vAlign w:val="center"/>
          </w:tcPr>
          <w:p w:rsidR="00DF159A" w:rsidRDefault="00DF159A" w:rsidP="00670497">
            <w:pPr>
              <w:jc w:val="center"/>
              <w:rPr>
                <w:rFonts w:ascii="宋体" w:hAnsi="宋体"/>
                <w:sz w:val="18"/>
                <w:szCs w:val="18"/>
              </w:rPr>
            </w:pPr>
            <w:r>
              <w:rPr>
                <w:rFonts w:ascii="宋体" w:hAnsi="宋体"/>
                <w:sz w:val="18"/>
                <w:szCs w:val="18"/>
              </w:rPr>
              <w:t>6</w:t>
            </w:r>
          </w:p>
        </w:tc>
        <w:tc>
          <w:tcPr>
            <w:tcW w:w="7746" w:type="dxa"/>
            <w:gridSpan w:val="36"/>
            <w:vAlign w:val="center"/>
          </w:tcPr>
          <w:p w:rsidR="00DF159A" w:rsidRPr="003670C4" w:rsidRDefault="00DF159A" w:rsidP="00670497">
            <w:pPr>
              <w:jc w:val="center"/>
              <w:rPr>
                <w:rFonts w:ascii="宋体" w:hAnsi="宋体"/>
                <w:sz w:val="18"/>
                <w:szCs w:val="18"/>
              </w:rPr>
            </w:pPr>
            <w:r w:rsidRPr="0022283F">
              <w:rPr>
                <w:rFonts w:ascii="宋体" w:hAnsi="宋体"/>
                <w:sz w:val="18"/>
                <w:szCs w:val="18"/>
              </w:rPr>
              <w:t>檩条、墙架等次要构件安装的允许偏差（mm）</w:t>
            </w:r>
          </w:p>
        </w:tc>
        <w:tc>
          <w:tcPr>
            <w:tcW w:w="570" w:type="dxa"/>
            <w:vAlign w:val="center"/>
          </w:tcPr>
          <w:p w:rsidR="00DF159A" w:rsidRPr="003670C4" w:rsidRDefault="00DF159A" w:rsidP="00670497">
            <w:pPr>
              <w:jc w:val="center"/>
              <w:rPr>
                <w:rFonts w:ascii="宋体" w:hAnsi="宋体"/>
                <w:sz w:val="18"/>
                <w:szCs w:val="18"/>
              </w:rPr>
            </w:pPr>
          </w:p>
        </w:tc>
      </w:tr>
      <w:tr w:rsidR="00DF159A" w:rsidRPr="006C26A4" w:rsidTr="00670497">
        <w:tc>
          <w:tcPr>
            <w:tcW w:w="297" w:type="dxa"/>
            <w:vMerge/>
            <w:vAlign w:val="center"/>
          </w:tcPr>
          <w:p w:rsidR="00DF159A" w:rsidRDefault="00DF159A" w:rsidP="00670497">
            <w:pPr>
              <w:jc w:val="center"/>
              <w:rPr>
                <w:rFonts w:ascii="宋体" w:hAnsi="宋体"/>
                <w:sz w:val="18"/>
                <w:szCs w:val="18"/>
              </w:rPr>
            </w:pPr>
          </w:p>
        </w:tc>
        <w:tc>
          <w:tcPr>
            <w:tcW w:w="656" w:type="dxa"/>
            <w:gridSpan w:val="2"/>
            <w:vMerge w:val="restart"/>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墙架立柱</w:t>
            </w:r>
          </w:p>
        </w:tc>
        <w:tc>
          <w:tcPr>
            <w:tcW w:w="1553" w:type="dxa"/>
            <w:gridSpan w:val="10"/>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中心线对定位轴线的偏移</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1</w:t>
            </w:r>
            <w:r>
              <w:rPr>
                <w:rFonts w:ascii="宋体" w:hAnsi="宋体"/>
                <w:sz w:val="18"/>
                <w:szCs w:val="18"/>
              </w:rPr>
              <w:t>2</w:t>
            </w:r>
          </w:p>
        </w:tc>
        <w:tc>
          <w:tcPr>
            <w:tcW w:w="312"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3"/>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2"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5"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1131"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570"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r>
      <w:tr w:rsidR="00DF159A" w:rsidRPr="006C26A4" w:rsidTr="00670497">
        <w:tc>
          <w:tcPr>
            <w:tcW w:w="297" w:type="dxa"/>
            <w:vMerge/>
            <w:vAlign w:val="center"/>
          </w:tcPr>
          <w:p w:rsidR="00DF159A" w:rsidRDefault="00DF159A" w:rsidP="00670497">
            <w:pPr>
              <w:jc w:val="center"/>
              <w:rPr>
                <w:rFonts w:ascii="宋体" w:hAnsi="宋体"/>
                <w:sz w:val="18"/>
                <w:szCs w:val="18"/>
              </w:rPr>
            </w:pPr>
          </w:p>
        </w:tc>
        <w:tc>
          <w:tcPr>
            <w:tcW w:w="656" w:type="dxa"/>
            <w:gridSpan w:val="2"/>
            <w:vMerge/>
            <w:vAlign w:val="center"/>
          </w:tcPr>
          <w:p w:rsidR="00DF159A" w:rsidRDefault="00DF159A" w:rsidP="00670497">
            <w:pPr>
              <w:autoSpaceDE w:val="0"/>
              <w:autoSpaceDN w:val="0"/>
              <w:spacing w:after="100" w:afterAutospacing="1"/>
              <w:jc w:val="center"/>
              <w:rPr>
                <w:rFonts w:ascii="宋体" w:hAnsi="宋体"/>
                <w:sz w:val="18"/>
                <w:szCs w:val="18"/>
              </w:rPr>
            </w:pPr>
          </w:p>
        </w:tc>
        <w:tc>
          <w:tcPr>
            <w:tcW w:w="1553" w:type="dxa"/>
            <w:gridSpan w:val="10"/>
            <w:vAlign w:val="center"/>
          </w:tcPr>
          <w:p w:rsidR="00DF159A"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垂直度</w:t>
            </w:r>
          </w:p>
        </w:tc>
        <w:tc>
          <w:tcPr>
            <w:tcW w:w="1276" w:type="dxa"/>
            <w:gridSpan w:val="2"/>
            <w:vAlign w:val="center"/>
          </w:tcPr>
          <w:p w:rsidR="00DF159A"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H/1000，且不大于1</w:t>
            </w:r>
            <w:r>
              <w:rPr>
                <w:rFonts w:ascii="宋体" w:hAnsi="宋体"/>
                <w:sz w:val="18"/>
                <w:szCs w:val="18"/>
              </w:rPr>
              <w:t>2</w:t>
            </w:r>
          </w:p>
        </w:tc>
        <w:tc>
          <w:tcPr>
            <w:tcW w:w="312"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3"/>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2"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5"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1131"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570"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r>
      <w:tr w:rsidR="00DF159A" w:rsidRPr="006C26A4" w:rsidTr="00670497">
        <w:tc>
          <w:tcPr>
            <w:tcW w:w="297" w:type="dxa"/>
            <w:vMerge/>
            <w:vAlign w:val="center"/>
          </w:tcPr>
          <w:p w:rsidR="00DF159A" w:rsidRDefault="00DF159A" w:rsidP="00670497">
            <w:pPr>
              <w:jc w:val="center"/>
              <w:rPr>
                <w:rFonts w:ascii="宋体" w:hAnsi="宋体"/>
                <w:sz w:val="18"/>
                <w:szCs w:val="18"/>
              </w:rPr>
            </w:pPr>
          </w:p>
        </w:tc>
        <w:tc>
          <w:tcPr>
            <w:tcW w:w="656" w:type="dxa"/>
            <w:gridSpan w:val="2"/>
            <w:vMerge/>
            <w:vAlign w:val="center"/>
          </w:tcPr>
          <w:p w:rsidR="00DF159A" w:rsidRDefault="00DF159A" w:rsidP="00670497">
            <w:pPr>
              <w:autoSpaceDE w:val="0"/>
              <w:autoSpaceDN w:val="0"/>
              <w:spacing w:after="100" w:afterAutospacing="1"/>
              <w:jc w:val="center"/>
              <w:rPr>
                <w:rFonts w:ascii="宋体" w:hAnsi="宋体"/>
                <w:sz w:val="18"/>
                <w:szCs w:val="18"/>
              </w:rPr>
            </w:pPr>
          </w:p>
        </w:tc>
        <w:tc>
          <w:tcPr>
            <w:tcW w:w="1553" w:type="dxa"/>
            <w:gridSpan w:val="10"/>
            <w:vAlign w:val="center"/>
          </w:tcPr>
          <w:p w:rsidR="00DF159A"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弯曲矢高</w:t>
            </w:r>
          </w:p>
        </w:tc>
        <w:tc>
          <w:tcPr>
            <w:tcW w:w="1276" w:type="dxa"/>
            <w:gridSpan w:val="2"/>
            <w:vAlign w:val="center"/>
          </w:tcPr>
          <w:p w:rsidR="00DF159A"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H/1000，且不大于</w:t>
            </w:r>
            <w:r>
              <w:rPr>
                <w:rFonts w:ascii="宋体" w:hAnsi="宋体"/>
                <w:sz w:val="18"/>
                <w:szCs w:val="18"/>
              </w:rPr>
              <w:t>18</w:t>
            </w:r>
          </w:p>
        </w:tc>
        <w:tc>
          <w:tcPr>
            <w:tcW w:w="312"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3"/>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2"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5"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1131"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570"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r>
      <w:tr w:rsidR="00DF159A" w:rsidRPr="006C26A4" w:rsidTr="00670497">
        <w:tc>
          <w:tcPr>
            <w:tcW w:w="297" w:type="dxa"/>
            <w:vMerge/>
            <w:vAlign w:val="center"/>
          </w:tcPr>
          <w:p w:rsidR="00DF159A" w:rsidRDefault="00DF159A" w:rsidP="00670497">
            <w:pPr>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抗风桁架的垂直度</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h/250，且不大于</w:t>
            </w:r>
            <w:r>
              <w:rPr>
                <w:rFonts w:ascii="宋体" w:hAnsi="宋体"/>
                <w:sz w:val="18"/>
                <w:szCs w:val="18"/>
              </w:rPr>
              <w:t>18</w:t>
            </w:r>
          </w:p>
        </w:tc>
        <w:tc>
          <w:tcPr>
            <w:tcW w:w="312"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3"/>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2"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5"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1131"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570"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r>
      <w:tr w:rsidR="00DF159A" w:rsidRPr="006C26A4" w:rsidTr="00670497">
        <w:tc>
          <w:tcPr>
            <w:tcW w:w="297" w:type="dxa"/>
            <w:vMerge/>
            <w:vAlign w:val="center"/>
          </w:tcPr>
          <w:p w:rsidR="00DF159A" w:rsidRDefault="00DF159A" w:rsidP="00670497">
            <w:pPr>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檩条、墙架的间距</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w:t>
            </w:r>
            <w:r>
              <w:rPr>
                <w:rFonts w:ascii="宋体" w:hAnsi="宋体"/>
                <w:sz w:val="18"/>
                <w:szCs w:val="18"/>
              </w:rPr>
              <w:t>6</w:t>
            </w:r>
          </w:p>
        </w:tc>
        <w:tc>
          <w:tcPr>
            <w:tcW w:w="312"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3"/>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2"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5"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1131"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570"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r>
      <w:tr w:rsidR="00DF159A" w:rsidRPr="006C26A4" w:rsidTr="00670497">
        <w:tc>
          <w:tcPr>
            <w:tcW w:w="297" w:type="dxa"/>
            <w:vMerge/>
            <w:vAlign w:val="center"/>
          </w:tcPr>
          <w:p w:rsidR="00DF159A" w:rsidRDefault="00DF159A" w:rsidP="00670497">
            <w:pPr>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檩条的弯曲矢高</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L/750，且不大于</w:t>
            </w:r>
            <w:r>
              <w:rPr>
                <w:rFonts w:ascii="宋体" w:hAnsi="宋体"/>
                <w:sz w:val="18"/>
                <w:szCs w:val="18"/>
              </w:rPr>
              <w:t>14</w:t>
            </w:r>
          </w:p>
        </w:tc>
        <w:tc>
          <w:tcPr>
            <w:tcW w:w="312"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3"/>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2"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5"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1131"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570"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r>
      <w:tr w:rsidR="00DF159A" w:rsidRPr="006C26A4" w:rsidTr="00670497">
        <w:tc>
          <w:tcPr>
            <w:tcW w:w="297" w:type="dxa"/>
            <w:vMerge/>
            <w:vAlign w:val="center"/>
          </w:tcPr>
          <w:p w:rsidR="00DF159A" w:rsidRDefault="00DF159A" w:rsidP="00670497">
            <w:pPr>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墙梁的弯曲矢高</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L/750，且不大于</w:t>
            </w:r>
            <w:r>
              <w:rPr>
                <w:rFonts w:ascii="宋体" w:hAnsi="宋体"/>
                <w:sz w:val="18"/>
                <w:szCs w:val="18"/>
              </w:rPr>
              <w:t>12</w:t>
            </w:r>
          </w:p>
        </w:tc>
        <w:tc>
          <w:tcPr>
            <w:tcW w:w="312"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3"/>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2"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315" w:type="dxa"/>
            <w:gridSpan w:val="2"/>
            <w:vAlign w:val="center"/>
          </w:tcPr>
          <w:p w:rsidR="00DF159A" w:rsidRPr="0022283F" w:rsidRDefault="00DF159A" w:rsidP="00670497">
            <w:pPr>
              <w:autoSpaceDE w:val="0"/>
              <w:autoSpaceDN w:val="0"/>
              <w:spacing w:after="100" w:afterAutospacing="1"/>
              <w:jc w:val="center"/>
              <w:rPr>
                <w:rFonts w:ascii="宋体" w:hAnsi="宋体"/>
                <w:sz w:val="18"/>
                <w:szCs w:val="18"/>
              </w:rPr>
            </w:pPr>
          </w:p>
        </w:tc>
        <w:tc>
          <w:tcPr>
            <w:tcW w:w="1131"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570"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r>
      <w:tr w:rsidR="00DF159A" w:rsidRPr="006C26A4" w:rsidTr="00670497">
        <w:tc>
          <w:tcPr>
            <w:tcW w:w="297" w:type="dxa"/>
            <w:vMerge w:val="restart"/>
            <w:vAlign w:val="center"/>
          </w:tcPr>
          <w:p w:rsidR="00DF159A" w:rsidRDefault="00DF159A" w:rsidP="00670497">
            <w:pPr>
              <w:jc w:val="center"/>
              <w:rPr>
                <w:rFonts w:ascii="宋体" w:hAnsi="宋体"/>
                <w:sz w:val="18"/>
                <w:szCs w:val="18"/>
              </w:rPr>
            </w:pPr>
            <w:r>
              <w:rPr>
                <w:rFonts w:ascii="宋体" w:hAnsi="宋体"/>
                <w:sz w:val="18"/>
                <w:szCs w:val="18"/>
              </w:rPr>
              <w:t>7</w:t>
            </w:r>
          </w:p>
        </w:tc>
        <w:tc>
          <w:tcPr>
            <w:tcW w:w="7746" w:type="dxa"/>
            <w:gridSpan w:val="36"/>
            <w:vAlign w:val="center"/>
          </w:tcPr>
          <w:p w:rsidR="00DF159A" w:rsidRPr="003670C4" w:rsidRDefault="00DF159A" w:rsidP="00670497">
            <w:pPr>
              <w:autoSpaceDE w:val="0"/>
              <w:autoSpaceDN w:val="0"/>
              <w:spacing w:after="100" w:afterAutospacing="1"/>
              <w:jc w:val="center"/>
              <w:rPr>
                <w:rFonts w:ascii="宋体" w:hAnsi="宋体"/>
                <w:sz w:val="18"/>
                <w:szCs w:val="18"/>
              </w:rPr>
            </w:pPr>
            <w:r w:rsidRPr="00C403FB">
              <w:rPr>
                <w:rFonts w:ascii="宋体" w:hAnsi="宋体"/>
                <w:sz w:val="18"/>
                <w:szCs w:val="18"/>
              </w:rPr>
              <w:t>钢平台、钢梯和防护栏杆的安装允许偏差（mm）</w:t>
            </w:r>
          </w:p>
        </w:tc>
        <w:tc>
          <w:tcPr>
            <w:tcW w:w="570"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r>
      <w:tr w:rsidR="00DF159A" w:rsidRPr="006C26A4" w:rsidTr="00670497">
        <w:tc>
          <w:tcPr>
            <w:tcW w:w="297" w:type="dxa"/>
            <w:vMerge/>
            <w:vAlign w:val="center"/>
          </w:tcPr>
          <w:p w:rsidR="00DF159A" w:rsidRDefault="00DF159A" w:rsidP="00670497">
            <w:pPr>
              <w:autoSpaceDE w:val="0"/>
              <w:autoSpaceDN w:val="0"/>
              <w:spacing w:after="100" w:afterAutospacing="1"/>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平台高度</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±18</w:t>
            </w:r>
          </w:p>
        </w:tc>
        <w:tc>
          <w:tcPr>
            <w:tcW w:w="312"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3"/>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2"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5"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1131"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570"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r>
      <w:tr w:rsidR="00DF159A" w:rsidRPr="006C26A4" w:rsidTr="00670497">
        <w:tc>
          <w:tcPr>
            <w:tcW w:w="297" w:type="dxa"/>
            <w:vMerge/>
            <w:vAlign w:val="center"/>
          </w:tcPr>
          <w:p w:rsidR="00DF159A" w:rsidRDefault="00DF159A" w:rsidP="00670497">
            <w:pPr>
              <w:autoSpaceDE w:val="0"/>
              <w:autoSpaceDN w:val="0"/>
              <w:spacing w:after="100" w:afterAutospacing="1"/>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平台梁水平度</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l/1000，且不大于</w:t>
            </w:r>
            <w:r>
              <w:rPr>
                <w:rFonts w:ascii="宋体" w:hAnsi="宋体"/>
                <w:sz w:val="18"/>
                <w:szCs w:val="18"/>
              </w:rPr>
              <w:t>24</w:t>
            </w:r>
          </w:p>
        </w:tc>
        <w:tc>
          <w:tcPr>
            <w:tcW w:w="312"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3"/>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2"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5"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1131"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570"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r>
      <w:tr w:rsidR="00DF159A" w:rsidRPr="006C26A4" w:rsidTr="00670497">
        <w:tc>
          <w:tcPr>
            <w:tcW w:w="297" w:type="dxa"/>
            <w:vMerge/>
            <w:vAlign w:val="center"/>
          </w:tcPr>
          <w:p w:rsidR="00DF159A" w:rsidRDefault="00DF159A" w:rsidP="00670497">
            <w:pPr>
              <w:autoSpaceDE w:val="0"/>
              <w:autoSpaceDN w:val="0"/>
              <w:spacing w:after="100" w:afterAutospacing="1"/>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平台支柱垂直度</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H/1000，且不大于</w:t>
            </w:r>
            <w:r>
              <w:rPr>
                <w:rFonts w:ascii="宋体" w:hAnsi="宋体"/>
                <w:sz w:val="18"/>
                <w:szCs w:val="18"/>
              </w:rPr>
              <w:t>18</w:t>
            </w:r>
          </w:p>
        </w:tc>
        <w:tc>
          <w:tcPr>
            <w:tcW w:w="312"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3"/>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2"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5"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1131"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570"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r>
      <w:tr w:rsidR="00DF159A" w:rsidRPr="006C26A4" w:rsidTr="00670497">
        <w:tc>
          <w:tcPr>
            <w:tcW w:w="297" w:type="dxa"/>
            <w:vMerge/>
            <w:vAlign w:val="center"/>
          </w:tcPr>
          <w:p w:rsidR="00DF159A" w:rsidRDefault="00DF159A" w:rsidP="00670497">
            <w:pPr>
              <w:autoSpaceDE w:val="0"/>
              <w:autoSpaceDN w:val="0"/>
              <w:spacing w:after="100" w:afterAutospacing="1"/>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承重平台梁侧向弯曲</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l/1000，且不</w:t>
            </w:r>
            <w:r w:rsidRPr="00304C08">
              <w:rPr>
                <w:rFonts w:ascii="宋体" w:hAnsi="宋体"/>
                <w:sz w:val="18"/>
                <w:szCs w:val="18"/>
              </w:rPr>
              <w:lastRenderedPageBreak/>
              <w:t>大于1</w:t>
            </w:r>
            <w:r>
              <w:rPr>
                <w:rFonts w:ascii="宋体" w:hAnsi="宋体"/>
                <w:sz w:val="18"/>
                <w:szCs w:val="18"/>
              </w:rPr>
              <w:t>2</w:t>
            </w:r>
          </w:p>
        </w:tc>
        <w:tc>
          <w:tcPr>
            <w:tcW w:w="312"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3"/>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2"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5"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1131"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570"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r>
      <w:tr w:rsidR="00DF159A" w:rsidRPr="006C26A4" w:rsidTr="00670497">
        <w:tc>
          <w:tcPr>
            <w:tcW w:w="297" w:type="dxa"/>
            <w:vMerge/>
            <w:vAlign w:val="center"/>
          </w:tcPr>
          <w:p w:rsidR="00DF159A" w:rsidRDefault="00DF159A" w:rsidP="00670497">
            <w:pPr>
              <w:autoSpaceDE w:val="0"/>
              <w:autoSpaceDN w:val="0"/>
              <w:spacing w:after="100" w:afterAutospacing="1"/>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承重平台梁垂直度</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h/250，且不大于</w:t>
            </w:r>
            <w:r>
              <w:rPr>
                <w:rFonts w:ascii="宋体" w:hAnsi="宋体"/>
                <w:sz w:val="18"/>
                <w:szCs w:val="18"/>
              </w:rPr>
              <w:t>18</w:t>
            </w:r>
          </w:p>
        </w:tc>
        <w:tc>
          <w:tcPr>
            <w:tcW w:w="312"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3"/>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2"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5"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1131"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570"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r>
      <w:tr w:rsidR="00DF159A" w:rsidRPr="006C26A4" w:rsidTr="00670497">
        <w:tc>
          <w:tcPr>
            <w:tcW w:w="297" w:type="dxa"/>
            <w:vMerge/>
            <w:vAlign w:val="center"/>
          </w:tcPr>
          <w:p w:rsidR="00DF159A" w:rsidRDefault="00DF159A" w:rsidP="00670497">
            <w:pPr>
              <w:autoSpaceDE w:val="0"/>
              <w:autoSpaceDN w:val="0"/>
              <w:spacing w:after="100" w:afterAutospacing="1"/>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直梯垂直度</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l/1000，且不大于</w:t>
            </w:r>
            <w:r>
              <w:rPr>
                <w:rFonts w:ascii="宋体" w:hAnsi="宋体"/>
                <w:sz w:val="18"/>
                <w:szCs w:val="18"/>
              </w:rPr>
              <w:t>18</w:t>
            </w:r>
          </w:p>
        </w:tc>
        <w:tc>
          <w:tcPr>
            <w:tcW w:w="312"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3"/>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2"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5"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1131"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570"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r>
      <w:tr w:rsidR="00DF159A" w:rsidRPr="006C26A4" w:rsidTr="00670497">
        <w:tc>
          <w:tcPr>
            <w:tcW w:w="297" w:type="dxa"/>
            <w:vMerge/>
            <w:vAlign w:val="center"/>
          </w:tcPr>
          <w:p w:rsidR="00DF159A" w:rsidRDefault="00DF159A" w:rsidP="00670497">
            <w:pPr>
              <w:autoSpaceDE w:val="0"/>
              <w:autoSpaceDN w:val="0"/>
              <w:spacing w:after="100" w:afterAutospacing="1"/>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栏杆高度</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w:t>
            </w:r>
            <w:r>
              <w:rPr>
                <w:rFonts w:ascii="宋体" w:hAnsi="宋体" w:hint="eastAsia"/>
                <w:sz w:val="18"/>
                <w:szCs w:val="18"/>
              </w:rPr>
              <w:t>18</w:t>
            </w:r>
          </w:p>
        </w:tc>
        <w:tc>
          <w:tcPr>
            <w:tcW w:w="312"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3"/>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2"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5"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1131"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570"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r>
      <w:tr w:rsidR="00DF159A" w:rsidRPr="006C26A4" w:rsidTr="00670497">
        <w:tc>
          <w:tcPr>
            <w:tcW w:w="297" w:type="dxa"/>
            <w:vMerge/>
            <w:vAlign w:val="center"/>
          </w:tcPr>
          <w:p w:rsidR="00DF159A" w:rsidRDefault="00DF159A" w:rsidP="00670497">
            <w:pPr>
              <w:autoSpaceDE w:val="0"/>
              <w:autoSpaceDN w:val="0"/>
              <w:spacing w:after="100" w:afterAutospacing="1"/>
              <w:jc w:val="center"/>
              <w:rPr>
                <w:rFonts w:ascii="宋体" w:hAnsi="宋体"/>
                <w:sz w:val="18"/>
                <w:szCs w:val="18"/>
              </w:rPr>
            </w:pPr>
          </w:p>
        </w:tc>
        <w:tc>
          <w:tcPr>
            <w:tcW w:w="2209" w:type="dxa"/>
            <w:gridSpan w:val="1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栏杆立柱间距</w:t>
            </w:r>
          </w:p>
        </w:tc>
        <w:tc>
          <w:tcPr>
            <w:tcW w:w="1276" w:type="dxa"/>
            <w:gridSpan w:val="2"/>
            <w:vAlign w:val="center"/>
          </w:tcPr>
          <w:p w:rsidR="00DF159A" w:rsidRPr="00304C08" w:rsidRDefault="00DF159A" w:rsidP="00670497">
            <w:pPr>
              <w:autoSpaceDE w:val="0"/>
              <w:autoSpaceDN w:val="0"/>
              <w:spacing w:after="100" w:afterAutospacing="1"/>
              <w:jc w:val="center"/>
              <w:rPr>
                <w:rFonts w:ascii="宋体" w:hAnsi="宋体"/>
                <w:sz w:val="18"/>
                <w:szCs w:val="18"/>
              </w:rPr>
            </w:pPr>
            <w:r w:rsidRPr="00304C08">
              <w:rPr>
                <w:rFonts w:ascii="宋体" w:hAnsi="宋体"/>
                <w:sz w:val="18"/>
                <w:szCs w:val="18"/>
              </w:rPr>
              <w:t>±</w:t>
            </w:r>
            <w:r>
              <w:rPr>
                <w:rFonts w:ascii="宋体" w:hAnsi="宋体" w:hint="eastAsia"/>
                <w:sz w:val="18"/>
                <w:szCs w:val="18"/>
              </w:rPr>
              <w:t>18</w:t>
            </w:r>
          </w:p>
        </w:tc>
        <w:tc>
          <w:tcPr>
            <w:tcW w:w="312"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3"/>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2"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3"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315" w:type="dxa"/>
            <w:gridSpan w:val="2"/>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1131"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c>
          <w:tcPr>
            <w:tcW w:w="570" w:type="dxa"/>
            <w:vAlign w:val="center"/>
          </w:tcPr>
          <w:p w:rsidR="00DF159A" w:rsidRPr="003670C4" w:rsidRDefault="00DF159A" w:rsidP="00670497">
            <w:pPr>
              <w:autoSpaceDE w:val="0"/>
              <w:autoSpaceDN w:val="0"/>
              <w:spacing w:after="100" w:afterAutospacing="1"/>
              <w:jc w:val="center"/>
              <w:rPr>
                <w:rFonts w:ascii="宋体" w:hAnsi="宋体"/>
                <w:sz w:val="18"/>
                <w:szCs w:val="18"/>
              </w:rPr>
            </w:pPr>
          </w:p>
        </w:tc>
      </w:tr>
      <w:tr w:rsidR="00DF159A" w:rsidRPr="00B44430" w:rsidTr="00670497">
        <w:tc>
          <w:tcPr>
            <w:tcW w:w="2506" w:type="dxa"/>
            <w:gridSpan w:val="13"/>
            <w:vAlign w:val="center"/>
          </w:tcPr>
          <w:p w:rsidR="00DF159A" w:rsidRDefault="00DF159A" w:rsidP="00670497">
            <w:pPr>
              <w:autoSpaceDE w:val="0"/>
              <w:autoSpaceDN w:val="0"/>
              <w:spacing w:after="100" w:afterAutospacing="1"/>
              <w:jc w:val="center"/>
              <w:rPr>
                <w:rFonts w:ascii="宋体" w:hAnsi="宋体"/>
                <w:sz w:val="18"/>
                <w:szCs w:val="18"/>
              </w:rPr>
            </w:pPr>
            <w:r>
              <w:rPr>
                <w:rFonts w:ascii="宋体" w:hAnsi="宋体" w:hint="eastAsia"/>
                <w:sz w:val="18"/>
                <w:szCs w:val="18"/>
              </w:rPr>
              <w:t>施工单位检验评定结果</w:t>
            </w:r>
          </w:p>
        </w:tc>
        <w:tc>
          <w:tcPr>
            <w:tcW w:w="6107" w:type="dxa"/>
            <w:gridSpan w:val="25"/>
            <w:vAlign w:val="center"/>
          </w:tcPr>
          <w:p w:rsidR="00DF159A" w:rsidRDefault="00DF159A" w:rsidP="00670497">
            <w:pPr>
              <w:autoSpaceDE w:val="0"/>
              <w:autoSpaceDN w:val="0"/>
              <w:spacing w:after="100" w:afterAutospacing="1"/>
              <w:jc w:val="center"/>
              <w:rPr>
                <w:rFonts w:ascii="宋体" w:hAnsi="宋体"/>
                <w:sz w:val="18"/>
                <w:szCs w:val="18"/>
              </w:rPr>
            </w:pPr>
          </w:p>
          <w:p w:rsidR="00DF159A" w:rsidRDefault="00DF159A" w:rsidP="00670497">
            <w:pPr>
              <w:autoSpaceDE w:val="0"/>
              <w:autoSpaceDN w:val="0"/>
              <w:spacing w:after="100" w:afterAutospacing="1"/>
              <w:jc w:val="center"/>
              <w:rPr>
                <w:rFonts w:ascii="宋体" w:hAnsi="宋体"/>
                <w:sz w:val="18"/>
                <w:szCs w:val="18"/>
              </w:rPr>
            </w:pPr>
          </w:p>
          <w:p w:rsidR="00DF159A" w:rsidRPr="006D2B48" w:rsidRDefault="00DF159A" w:rsidP="00670497">
            <w:pPr>
              <w:autoSpaceDE w:val="0"/>
              <w:autoSpaceDN w:val="0"/>
              <w:spacing w:after="100" w:afterAutospacing="1"/>
              <w:jc w:val="center"/>
              <w:rPr>
                <w:rFonts w:ascii="宋体" w:hAnsi="宋体"/>
                <w:sz w:val="18"/>
                <w:szCs w:val="18"/>
              </w:rPr>
            </w:pPr>
          </w:p>
          <w:p w:rsidR="00DF159A" w:rsidRDefault="00DF159A" w:rsidP="00670497">
            <w:pPr>
              <w:autoSpaceDE w:val="0"/>
              <w:autoSpaceDN w:val="0"/>
              <w:spacing w:after="100" w:afterAutospacing="1"/>
              <w:jc w:val="center"/>
              <w:rPr>
                <w:rFonts w:ascii="宋体" w:hAnsi="宋体"/>
                <w:sz w:val="18"/>
                <w:szCs w:val="18"/>
              </w:rPr>
            </w:pPr>
            <w:r>
              <w:rPr>
                <w:rFonts w:ascii="宋体" w:hAnsi="宋体" w:hint="eastAsia"/>
                <w:sz w:val="18"/>
                <w:szCs w:val="18"/>
              </w:rPr>
              <w:t>班组长                                 质检员</w:t>
            </w:r>
          </w:p>
          <w:p w:rsidR="00DF159A" w:rsidRDefault="00DF159A" w:rsidP="00670497">
            <w:pPr>
              <w:autoSpaceDE w:val="0"/>
              <w:autoSpaceDN w:val="0"/>
              <w:spacing w:after="100" w:afterAutospacing="1"/>
              <w:jc w:val="center"/>
              <w:rPr>
                <w:rFonts w:ascii="宋体" w:hAnsi="宋体"/>
                <w:sz w:val="18"/>
                <w:szCs w:val="18"/>
              </w:rPr>
            </w:pPr>
            <w:r>
              <w:rPr>
                <w:rFonts w:ascii="宋体" w:hAnsi="宋体" w:hint="eastAsia"/>
                <w:sz w:val="18"/>
                <w:szCs w:val="18"/>
              </w:rPr>
              <w:t>或专业工长                             或技术负责人</w:t>
            </w:r>
          </w:p>
          <w:p w:rsidR="00DF159A" w:rsidRPr="003670C4" w:rsidRDefault="00DF159A" w:rsidP="00670497">
            <w:pPr>
              <w:autoSpaceDE w:val="0"/>
              <w:autoSpaceDN w:val="0"/>
              <w:spacing w:after="100" w:afterAutospacing="1"/>
              <w:jc w:val="center"/>
              <w:rPr>
                <w:rFonts w:ascii="宋体" w:hAnsi="宋体"/>
                <w:sz w:val="18"/>
                <w:szCs w:val="18"/>
              </w:rPr>
            </w:pPr>
            <w:r>
              <w:rPr>
                <w:rFonts w:ascii="宋体" w:hAnsi="宋体" w:hint="eastAsia"/>
                <w:sz w:val="18"/>
                <w:szCs w:val="18"/>
              </w:rPr>
              <w:t xml:space="preserve">年  月   日                              年   月   日  </w:t>
            </w:r>
          </w:p>
        </w:tc>
      </w:tr>
      <w:tr w:rsidR="00DF159A" w:rsidRPr="00B44430" w:rsidTr="00670497">
        <w:trPr>
          <w:trHeight w:val="1539"/>
        </w:trPr>
        <w:tc>
          <w:tcPr>
            <w:tcW w:w="2506" w:type="dxa"/>
            <w:gridSpan w:val="13"/>
            <w:vAlign w:val="center"/>
          </w:tcPr>
          <w:p w:rsidR="00DF159A" w:rsidRDefault="00DF159A" w:rsidP="00670497">
            <w:pPr>
              <w:autoSpaceDE w:val="0"/>
              <w:autoSpaceDN w:val="0"/>
              <w:spacing w:after="100" w:afterAutospacing="1"/>
              <w:jc w:val="center"/>
              <w:rPr>
                <w:rFonts w:ascii="宋体" w:hAnsi="宋体"/>
                <w:sz w:val="18"/>
                <w:szCs w:val="18"/>
              </w:rPr>
            </w:pPr>
            <w:r>
              <w:rPr>
                <w:rFonts w:ascii="宋体" w:hAnsi="宋体" w:hint="eastAsia"/>
                <w:sz w:val="18"/>
                <w:szCs w:val="18"/>
              </w:rPr>
              <w:t>监理（建设）单位验收结论</w:t>
            </w:r>
          </w:p>
        </w:tc>
        <w:tc>
          <w:tcPr>
            <w:tcW w:w="6107" w:type="dxa"/>
            <w:gridSpan w:val="25"/>
            <w:vAlign w:val="center"/>
          </w:tcPr>
          <w:p w:rsidR="00DF159A" w:rsidRDefault="00DF159A" w:rsidP="00670497">
            <w:pPr>
              <w:autoSpaceDE w:val="0"/>
              <w:autoSpaceDN w:val="0"/>
              <w:spacing w:after="100" w:afterAutospacing="1"/>
              <w:jc w:val="center"/>
              <w:rPr>
                <w:rFonts w:ascii="宋体" w:hAnsi="宋体"/>
                <w:sz w:val="18"/>
                <w:szCs w:val="18"/>
              </w:rPr>
            </w:pPr>
          </w:p>
          <w:p w:rsidR="00DF159A" w:rsidRDefault="00DF159A" w:rsidP="00670497">
            <w:pPr>
              <w:autoSpaceDE w:val="0"/>
              <w:autoSpaceDN w:val="0"/>
              <w:spacing w:after="100" w:afterAutospacing="1"/>
              <w:jc w:val="center"/>
              <w:rPr>
                <w:rFonts w:ascii="宋体" w:hAnsi="宋体"/>
                <w:sz w:val="18"/>
                <w:szCs w:val="18"/>
              </w:rPr>
            </w:pPr>
          </w:p>
          <w:p w:rsidR="00DF159A" w:rsidRDefault="00DF159A" w:rsidP="00670497">
            <w:pPr>
              <w:autoSpaceDE w:val="0"/>
              <w:autoSpaceDN w:val="0"/>
              <w:spacing w:after="100" w:afterAutospacing="1"/>
              <w:jc w:val="center"/>
              <w:rPr>
                <w:rFonts w:ascii="宋体" w:hAnsi="宋体"/>
                <w:sz w:val="18"/>
                <w:szCs w:val="18"/>
              </w:rPr>
            </w:pPr>
          </w:p>
          <w:p w:rsidR="00DF159A" w:rsidRDefault="00DF159A" w:rsidP="00670497">
            <w:pPr>
              <w:autoSpaceDE w:val="0"/>
              <w:autoSpaceDN w:val="0"/>
              <w:spacing w:after="100" w:afterAutospacing="1"/>
              <w:jc w:val="center"/>
              <w:rPr>
                <w:rFonts w:ascii="宋体" w:hAnsi="宋体"/>
                <w:sz w:val="18"/>
                <w:szCs w:val="18"/>
              </w:rPr>
            </w:pPr>
          </w:p>
          <w:p w:rsidR="00DF159A" w:rsidRDefault="00DF159A" w:rsidP="00670497">
            <w:pPr>
              <w:autoSpaceDE w:val="0"/>
              <w:autoSpaceDN w:val="0"/>
              <w:spacing w:after="100" w:afterAutospacing="1"/>
              <w:jc w:val="center"/>
              <w:rPr>
                <w:rFonts w:ascii="宋体" w:hAnsi="宋体"/>
                <w:sz w:val="18"/>
                <w:szCs w:val="18"/>
              </w:rPr>
            </w:pPr>
            <w:r>
              <w:rPr>
                <w:rFonts w:ascii="宋体" w:hAnsi="宋体" w:hint="eastAsia"/>
                <w:sz w:val="18"/>
                <w:szCs w:val="18"/>
              </w:rPr>
              <w:t xml:space="preserve">  监理工程师（建设单位项目技术负责人）：             年   月   日</w:t>
            </w:r>
          </w:p>
        </w:tc>
      </w:tr>
    </w:tbl>
    <w:p w:rsidR="00DF159A" w:rsidRPr="00D44D4E" w:rsidRDefault="00DF159A" w:rsidP="00DF159A">
      <w:pPr>
        <w:autoSpaceDE w:val="0"/>
        <w:autoSpaceDN w:val="0"/>
        <w:spacing w:after="100" w:afterAutospacing="1"/>
        <w:jc w:val="center"/>
        <w:rPr>
          <w:rFonts w:ascii="宋体" w:hAnsi="宋体"/>
          <w:sz w:val="18"/>
          <w:szCs w:val="18"/>
        </w:rPr>
      </w:pPr>
    </w:p>
    <w:p w:rsidR="0044242B" w:rsidRDefault="0044242B">
      <w:pPr>
        <w:jc w:val="left"/>
        <w:rPr>
          <w:rFonts w:ascii="宋体" w:hAnsi="宋体"/>
          <w:sz w:val="18"/>
          <w:szCs w:val="18"/>
        </w:rPr>
      </w:pPr>
      <w:r>
        <w:rPr>
          <w:rFonts w:ascii="宋体" w:hAnsi="宋体"/>
          <w:sz w:val="18"/>
          <w:szCs w:val="18"/>
        </w:rPr>
        <w:br w:type="page"/>
      </w:r>
    </w:p>
    <w:p w:rsidR="009D0516" w:rsidRDefault="009D0516" w:rsidP="009D0516">
      <w:pPr>
        <w:jc w:val="left"/>
        <w:rPr>
          <w:rFonts w:ascii="黑体" w:eastAsia="黑体" w:hAnsi="黑体"/>
        </w:rPr>
      </w:pPr>
      <w:r>
        <w:rPr>
          <w:rFonts w:ascii="黑体" w:eastAsia="黑体" w:hAnsi="黑体" w:hint="eastAsia"/>
        </w:rPr>
        <w:lastRenderedPageBreak/>
        <w:t>附录</w:t>
      </w:r>
      <w:r w:rsidR="005B3CAA">
        <w:rPr>
          <w:rFonts w:ascii="黑体" w:eastAsia="黑体" w:hAnsi="黑体" w:hint="eastAsia"/>
        </w:rPr>
        <w:t>B</w:t>
      </w:r>
      <w:r>
        <w:rPr>
          <w:rFonts w:ascii="黑体" w:eastAsia="黑体" w:hAnsi="黑体" w:hint="eastAsia"/>
        </w:rPr>
        <w:t xml:space="preserve">  利旧电气设备工程检验批质量验收表</w:t>
      </w:r>
    </w:p>
    <w:p w:rsidR="009D0516" w:rsidRDefault="005B3CAA" w:rsidP="009D0516">
      <w:pPr>
        <w:jc w:val="left"/>
      </w:pPr>
      <w:r>
        <w:rPr>
          <w:rFonts w:ascii="黑体" w:eastAsia="黑体" w:hAnsi="黑体" w:hint="eastAsia"/>
        </w:rPr>
        <w:t>B</w:t>
      </w:r>
      <w:r w:rsidR="009D0516" w:rsidRPr="00F661C0">
        <w:rPr>
          <w:rFonts w:ascii="黑体" w:eastAsia="黑体" w:hAnsi="黑体"/>
        </w:rPr>
        <w:t xml:space="preserve">.0.1 </w:t>
      </w:r>
      <w:r w:rsidR="009D0516" w:rsidRPr="00F661C0">
        <w:rPr>
          <w:rFonts w:ascii="宋体" w:hAnsi="宋体" w:hint="eastAsia"/>
        </w:rPr>
        <w:t>利旧</w:t>
      </w:r>
      <w:r w:rsidR="009D0516">
        <w:rPr>
          <w:rFonts w:ascii="宋体" w:hAnsi="宋体" w:hint="eastAsia"/>
        </w:rPr>
        <w:t>电气设备安装工程检验批质量验收应按GB50397</w:t>
      </w:r>
      <w:r w:rsidR="009D0516" w:rsidRPr="00304C08">
        <w:t>《</w:t>
      </w:r>
      <w:r w:rsidR="009D0516" w:rsidRPr="0045473B">
        <w:rPr>
          <w:rFonts w:ascii="宋体" w:hAnsi="宋体" w:hint="eastAsia"/>
        </w:rPr>
        <w:t>冶金电气设备工程安装验收规范</w:t>
      </w:r>
      <w:r w:rsidR="009D0516" w:rsidRPr="00304C08">
        <w:t>》的要求</w:t>
      </w:r>
      <w:r w:rsidR="009D0516">
        <w:rPr>
          <w:rFonts w:hint="eastAsia"/>
        </w:rPr>
        <w:t>执行。</w:t>
      </w:r>
    </w:p>
    <w:p w:rsidR="009D0516" w:rsidRDefault="005B3CAA" w:rsidP="009D0516">
      <w:pPr>
        <w:jc w:val="left"/>
        <w:rPr>
          <w:rFonts w:ascii="宋体" w:hAnsi="宋体"/>
        </w:rPr>
      </w:pPr>
      <w:r>
        <w:rPr>
          <w:rFonts w:ascii="黑体" w:eastAsia="黑体" w:hAnsi="黑体" w:hint="eastAsia"/>
        </w:rPr>
        <w:t>B</w:t>
      </w:r>
      <w:r w:rsidR="009D0516" w:rsidRPr="00F661C0">
        <w:rPr>
          <w:rFonts w:ascii="黑体" w:eastAsia="黑体" w:hAnsi="黑体"/>
        </w:rPr>
        <w:t xml:space="preserve">.0.2  </w:t>
      </w:r>
      <w:r w:rsidR="009D0516" w:rsidRPr="00F661C0">
        <w:rPr>
          <w:rFonts w:ascii="宋体" w:hAnsi="宋体" w:hint="eastAsia"/>
        </w:rPr>
        <w:t>利旧</w:t>
      </w:r>
      <w:r w:rsidR="009D0516">
        <w:rPr>
          <w:rFonts w:ascii="宋体" w:hAnsi="宋体" w:hint="eastAsia"/>
        </w:rPr>
        <w:t>电气设备</w:t>
      </w:r>
      <w:r w:rsidR="009D0516" w:rsidRPr="00F661C0">
        <w:rPr>
          <w:rFonts w:ascii="宋体" w:hAnsi="宋体" w:hint="eastAsia"/>
        </w:rPr>
        <w:t>安装</w:t>
      </w:r>
      <w:r w:rsidR="009D0516">
        <w:rPr>
          <w:rFonts w:ascii="宋体" w:hAnsi="宋体" w:hint="eastAsia"/>
        </w:rPr>
        <w:t>中无法执行GB50397</w:t>
      </w:r>
      <w:r w:rsidR="009D0516" w:rsidRPr="00304C08">
        <w:t>《</w:t>
      </w:r>
      <w:r w:rsidR="009D0516" w:rsidRPr="0045473B">
        <w:rPr>
          <w:rFonts w:ascii="宋体" w:hAnsi="宋体" w:hint="eastAsia"/>
        </w:rPr>
        <w:t>冶金电气设备工程安装验收规范</w:t>
      </w:r>
      <w:r w:rsidR="009D0516" w:rsidRPr="00304C08">
        <w:t>》的</w:t>
      </w:r>
      <w:r w:rsidR="009D0516">
        <w:rPr>
          <w:rFonts w:ascii="宋体" w:hAnsi="宋体" w:hint="eastAsia"/>
        </w:rPr>
        <w:t>分项工程验收应按表A.0.2进行记录。</w:t>
      </w:r>
    </w:p>
    <w:p w:rsidR="009D0516" w:rsidRDefault="009D0516" w:rsidP="009D0516">
      <w:pPr>
        <w:jc w:val="center"/>
        <w:rPr>
          <w:rFonts w:ascii="黑体" w:eastAsia="黑体" w:hAnsi="黑体"/>
        </w:rPr>
      </w:pPr>
      <w:r w:rsidRPr="00F661C0">
        <w:rPr>
          <w:rFonts w:ascii="黑体" w:eastAsia="黑体" w:hAnsi="黑体" w:hint="eastAsia"/>
        </w:rPr>
        <w:t>表</w:t>
      </w:r>
      <w:r w:rsidRPr="00F661C0">
        <w:rPr>
          <w:rFonts w:ascii="黑体" w:eastAsia="黑体" w:hAnsi="黑体"/>
        </w:rPr>
        <w:t>A.0.2</w:t>
      </w:r>
      <w:r>
        <w:rPr>
          <w:rFonts w:ascii="黑体" w:eastAsia="黑体" w:hAnsi="黑体" w:hint="eastAsia"/>
        </w:rPr>
        <w:t xml:space="preserve">  </w:t>
      </w:r>
      <w:r w:rsidRPr="00F661C0">
        <w:rPr>
          <w:rFonts w:ascii="黑体" w:eastAsia="黑体" w:hAnsi="黑体" w:hint="eastAsia"/>
        </w:rPr>
        <w:t>利旧</w:t>
      </w:r>
      <w:r>
        <w:rPr>
          <w:rFonts w:ascii="黑体" w:eastAsia="黑体" w:hAnsi="黑体" w:hint="eastAsia"/>
        </w:rPr>
        <w:t>电气设备</w:t>
      </w:r>
      <w:r w:rsidRPr="00F661C0">
        <w:rPr>
          <w:rFonts w:ascii="黑体" w:eastAsia="黑体" w:hAnsi="黑体" w:hint="eastAsia"/>
        </w:rPr>
        <w:t>安装分项工程检验批质量验收记录</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7"/>
        <w:gridCol w:w="2263"/>
        <w:gridCol w:w="1559"/>
        <w:gridCol w:w="1502"/>
        <w:gridCol w:w="1348"/>
        <w:gridCol w:w="978"/>
        <w:gridCol w:w="475"/>
      </w:tblGrid>
      <w:tr w:rsidR="009D0516" w:rsidRPr="003670C4" w:rsidTr="0075714A">
        <w:tc>
          <w:tcPr>
            <w:tcW w:w="2660" w:type="dxa"/>
            <w:gridSpan w:val="2"/>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工程名称</w:t>
            </w:r>
          </w:p>
        </w:tc>
        <w:tc>
          <w:tcPr>
            <w:tcW w:w="1559" w:type="dxa"/>
            <w:vAlign w:val="center"/>
          </w:tcPr>
          <w:p w:rsidR="009D0516" w:rsidRPr="00FC63A4" w:rsidRDefault="009D0516" w:rsidP="00670497">
            <w:pPr>
              <w:jc w:val="center"/>
              <w:rPr>
                <w:rFonts w:ascii="宋体" w:hAnsi="宋体"/>
                <w:sz w:val="18"/>
                <w:szCs w:val="18"/>
              </w:rPr>
            </w:pPr>
          </w:p>
        </w:tc>
        <w:tc>
          <w:tcPr>
            <w:tcW w:w="1502" w:type="dxa"/>
            <w:vAlign w:val="center"/>
          </w:tcPr>
          <w:p w:rsidR="009D0516" w:rsidRPr="00FC63A4" w:rsidRDefault="009D0516" w:rsidP="00670497">
            <w:pPr>
              <w:jc w:val="center"/>
              <w:rPr>
                <w:rFonts w:ascii="宋体" w:hAnsi="宋体"/>
                <w:sz w:val="18"/>
                <w:szCs w:val="18"/>
              </w:rPr>
            </w:pPr>
          </w:p>
        </w:tc>
        <w:tc>
          <w:tcPr>
            <w:tcW w:w="1348" w:type="dxa"/>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检验批部位</w:t>
            </w:r>
          </w:p>
        </w:tc>
        <w:tc>
          <w:tcPr>
            <w:tcW w:w="1453" w:type="dxa"/>
            <w:gridSpan w:val="2"/>
            <w:vAlign w:val="center"/>
          </w:tcPr>
          <w:p w:rsidR="009D0516" w:rsidRPr="00FC63A4" w:rsidRDefault="009D0516" w:rsidP="00670497">
            <w:pPr>
              <w:jc w:val="center"/>
              <w:rPr>
                <w:rFonts w:ascii="宋体" w:hAnsi="宋体"/>
                <w:sz w:val="18"/>
                <w:szCs w:val="18"/>
              </w:rPr>
            </w:pPr>
          </w:p>
        </w:tc>
      </w:tr>
      <w:tr w:rsidR="009D0516" w:rsidRPr="003670C4" w:rsidTr="0075714A">
        <w:tc>
          <w:tcPr>
            <w:tcW w:w="2660" w:type="dxa"/>
            <w:gridSpan w:val="2"/>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施工单位</w:t>
            </w:r>
          </w:p>
        </w:tc>
        <w:tc>
          <w:tcPr>
            <w:tcW w:w="1559" w:type="dxa"/>
            <w:vAlign w:val="center"/>
          </w:tcPr>
          <w:p w:rsidR="009D0516" w:rsidRPr="00FC63A4" w:rsidRDefault="009D0516" w:rsidP="00670497">
            <w:pPr>
              <w:jc w:val="center"/>
              <w:rPr>
                <w:rFonts w:ascii="宋体" w:hAnsi="宋体"/>
                <w:sz w:val="18"/>
                <w:szCs w:val="18"/>
              </w:rPr>
            </w:pPr>
          </w:p>
        </w:tc>
        <w:tc>
          <w:tcPr>
            <w:tcW w:w="1502" w:type="dxa"/>
            <w:vAlign w:val="center"/>
          </w:tcPr>
          <w:p w:rsidR="009D0516" w:rsidRPr="00FC63A4" w:rsidRDefault="009D0516" w:rsidP="00670497">
            <w:pPr>
              <w:jc w:val="center"/>
              <w:rPr>
                <w:rFonts w:ascii="宋体" w:hAnsi="宋体"/>
                <w:sz w:val="18"/>
                <w:szCs w:val="18"/>
              </w:rPr>
            </w:pPr>
          </w:p>
        </w:tc>
        <w:tc>
          <w:tcPr>
            <w:tcW w:w="1348" w:type="dxa"/>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项目经理</w:t>
            </w:r>
          </w:p>
        </w:tc>
        <w:tc>
          <w:tcPr>
            <w:tcW w:w="1453" w:type="dxa"/>
            <w:gridSpan w:val="2"/>
            <w:vAlign w:val="center"/>
          </w:tcPr>
          <w:p w:rsidR="009D0516" w:rsidRPr="00FC63A4" w:rsidRDefault="009D0516" w:rsidP="00670497">
            <w:pPr>
              <w:jc w:val="center"/>
              <w:rPr>
                <w:rFonts w:ascii="宋体" w:hAnsi="宋体"/>
                <w:sz w:val="18"/>
                <w:szCs w:val="18"/>
              </w:rPr>
            </w:pPr>
          </w:p>
        </w:tc>
      </w:tr>
      <w:tr w:rsidR="009D0516" w:rsidRPr="003670C4" w:rsidTr="0075714A">
        <w:tc>
          <w:tcPr>
            <w:tcW w:w="2660" w:type="dxa"/>
            <w:gridSpan w:val="2"/>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监理单位</w:t>
            </w:r>
          </w:p>
        </w:tc>
        <w:tc>
          <w:tcPr>
            <w:tcW w:w="1559" w:type="dxa"/>
            <w:vAlign w:val="center"/>
          </w:tcPr>
          <w:p w:rsidR="009D0516" w:rsidRPr="00FC63A4" w:rsidRDefault="009D0516" w:rsidP="00670497">
            <w:pPr>
              <w:jc w:val="center"/>
              <w:rPr>
                <w:rFonts w:ascii="宋体" w:hAnsi="宋体"/>
                <w:sz w:val="18"/>
                <w:szCs w:val="18"/>
              </w:rPr>
            </w:pPr>
          </w:p>
        </w:tc>
        <w:tc>
          <w:tcPr>
            <w:tcW w:w="1502" w:type="dxa"/>
            <w:vAlign w:val="center"/>
          </w:tcPr>
          <w:p w:rsidR="009D0516" w:rsidRPr="00FC63A4" w:rsidRDefault="009D0516" w:rsidP="00670497">
            <w:pPr>
              <w:jc w:val="center"/>
              <w:rPr>
                <w:rFonts w:ascii="宋体" w:hAnsi="宋体"/>
                <w:sz w:val="18"/>
                <w:szCs w:val="18"/>
              </w:rPr>
            </w:pPr>
          </w:p>
        </w:tc>
        <w:tc>
          <w:tcPr>
            <w:tcW w:w="1348" w:type="dxa"/>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总监理工程师</w:t>
            </w:r>
          </w:p>
        </w:tc>
        <w:tc>
          <w:tcPr>
            <w:tcW w:w="1453" w:type="dxa"/>
            <w:gridSpan w:val="2"/>
            <w:vAlign w:val="center"/>
          </w:tcPr>
          <w:p w:rsidR="009D0516" w:rsidRPr="00FC63A4" w:rsidRDefault="009D0516" w:rsidP="00670497">
            <w:pPr>
              <w:jc w:val="center"/>
              <w:rPr>
                <w:rFonts w:ascii="宋体" w:hAnsi="宋体"/>
                <w:sz w:val="18"/>
                <w:szCs w:val="18"/>
              </w:rPr>
            </w:pPr>
          </w:p>
        </w:tc>
      </w:tr>
      <w:tr w:rsidR="009D0516" w:rsidRPr="003670C4" w:rsidTr="0075714A">
        <w:tc>
          <w:tcPr>
            <w:tcW w:w="2660" w:type="dxa"/>
            <w:gridSpan w:val="2"/>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主控项目</w:t>
            </w:r>
          </w:p>
        </w:tc>
        <w:tc>
          <w:tcPr>
            <w:tcW w:w="1559" w:type="dxa"/>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合格质量标准（按本规范）</w:t>
            </w:r>
          </w:p>
        </w:tc>
        <w:tc>
          <w:tcPr>
            <w:tcW w:w="1502" w:type="dxa"/>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施工单位检验评定记录或结果</w:t>
            </w:r>
          </w:p>
        </w:tc>
        <w:tc>
          <w:tcPr>
            <w:tcW w:w="2326" w:type="dxa"/>
            <w:gridSpan w:val="2"/>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监理（建设）单位验收记录或结果</w:t>
            </w:r>
          </w:p>
        </w:tc>
        <w:tc>
          <w:tcPr>
            <w:tcW w:w="475" w:type="dxa"/>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备注</w:t>
            </w: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sidRPr="00FC63A4">
              <w:rPr>
                <w:rFonts w:ascii="宋体" w:hAnsi="宋体"/>
                <w:sz w:val="18"/>
                <w:szCs w:val="18"/>
              </w:rPr>
              <w:t>1</w:t>
            </w:r>
          </w:p>
        </w:tc>
        <w:tc>
          <w:tcPr>
            <w:tcW w:w="2263" w:type="dxa"/>
            <w:vAlign w:val="center"/>
          </w:tcPr>
          <w:p w:rsidR="009D0516" w:rsidRPr="00FC63A4" w:rsidRDefault="009D0516" w:rsidP="00670497">
            <w:pPr>
              <w:jc w:val="center"/>
              <w:rPr>
                <w:rFonts w:ascii="宋体" w:hAnsi="宋体"/>
                <w:sz w:val="18"/>
                <w:szCs w:val="18"/>
              </w:rPr>
            </w:pPr>
            <w:r w:rsidRPr="00DA0E2D">
              <w:rPr>
                <w:rFonts w:ascii="宋体" w:hAnsi="宋体" w:hint="eastAsia"/>
                <w:sz w:val="18"/>
                <w:szCs w:val="18"/>
              </w:rPr>
              <w:t>变压器交接试验</w:t>
            </w:r>
            <w:r>
              <w:rPr>
                <w:rFonts w:ascii="宋体" w:hAnsi="宋体" w:hint="eastAsia"/>
                <w:sz w:val="18"/>
                <w:szCs w:val="18"/>
              </w:rPr>
              <w:t>应符合要求</w:t>
            </w:r>
          </w:p>
        </w:tc>
        <w:tc>
          <w:tcPr>
            <w:tcW w:w="1559" w:type="dxa"/>
            <w:vAlign w:val="center"/>
          </w:tcPr>
          <w:p w:rsidR="009D0516" w:rsidRPr="00FC63A4" w:rsidRDefault="009D0516" w:rsidP="00670497">
            <w:pPr>
              <w:jc w:val="center"/>
              <w:rPr>
                <w:rFonts w:ascii="宋体" w:hAnsi="宋体"/>
                <w:sz w:val="18"/>
                <w:szCs w:val="18"/>
              </w:rPr>
            </w:pPr>
            <w:r w:rsidRPr="00DA0E2D">
              <w:rPr>
                <w:rFonts w:ascii="宋体" w:hAnsi="宋体" w:hint="eastAsia"/>
                <w:sz w:val="18"/>
                <w:szCs w:val="18"/>
              </w:rPr>
              <w:t>7.4.1条</w:t>
            </w: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sidRPr="00FC63A4">
              <w:rPr>
                <w:rFonts w:ascii="宋体" w:hAnsi="宋体"/>
                <w:sz w:val="18"/>
                <w:szCs w:val="18"/>
              </w:rPr>
              <w:t>2</w:t>
            </w:r>
          </w:p>
        </w:tc>
        <w:tc>
          <w:tcPr>
            <w:tcW w:w="2263" w:type="dxa"/>
            <w:vAlign w:val="center"/>
          </w:tcPr>
          <w:p w:rsidR="009D0516" w:rsidRPr="00FC63A4" w:rsidRDefault="009D0516" w:rsidP="00670497">
            <w:pPr>
              <w:jc w:val="center"/>
              <w:rPr>
                <w:rFonts w:ascii="宋体" w:hAnsi="宋体"/>
                <w:sz w:val="18"/>
                <w:szCs w:val="18"/>
              </w:rPr>
            </w:pPr>
            <w:r w:rsidRPr="00DA0E2D">
              <w:rPr>
                <w:rFonts w:ascii="宋体" w:hAnsi="宋体" w:hint="eastAsia"/>
                <w:sz w:val="18"/>
                <w:szCs w:val="18"/>
              </w:rPr>
              <w:t>电气盘柜调整试验</w:t>
            </w:r>
          </w:p>
        </w:tc>
        <w:tc>
          <w:tcPr>
            <w:tcW w:w="1559" w:type="dxa"/>
            <w:vMerge w:val="restart"/>
            <w:vAlign w:val="center"/>
          </w:tcPr>
          <w:p w:rsidR="009D0516" w:rsidRPr="00FC63A4" w:rsidRDefault="009D0516" w:rsidP="00670497">
            <w:pPr>
              <w:jc w:val="center"/>
              <w:rPr>
                <w:rFonts w:ascii="宋体" w:hAnsi="宋体"/>
                <w:sz w:val="18"/>
                <w:szCs w:val="18"/>
              </w:rPr>
            </w:pPr>
            <w:r w:rsidRPr="00DA0E2D">
              <w:rPr>
                <w:rFonts w:ascii="宋体" w:hAnsi="宋体" w:hint="eastAsia"/>
                <w:sz w:val="18"/>
                <w:szCs w:val="18"/>
              </w:rPr>
              <w:t>第7.4.</w:t>
            </w:r>
            <w:r>
              <w:rPr>
                <w:rFonts w:ascii="宋体" w:hAnsi="宋体" w:hint="eastAsia"/>
                <w:sz w:val="18"/>
                <w:szCs w:val="18"/>
              </w:rPr>
              <w:t>2</w:t>
            </w:r>
            <w:r w:rsidRPr="00DA0E2D">
              <w:rPr>
                <w:rFonts w:ascii="宋体" w:hAnsi="宋体" w:hint="eastAsia"/>
                <w:sz w:val="18"/>
                <w:szCs w:val="18"/>
              </w:rPr>
              <w:t>条</w:t>
            </w: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sidRPr="00FC63A4">
              <w:rPr>
                <w:rFonts w:ascii="宋体" w:hAnsi="宋体"/>
                <w:sz w:val="18"/>
                <w:szCs w:val="18"/>
              </w:rPr>
              <w:t>3</w:t>
            </w:r>
          </w:p>
        </w:tc>
        <w:tc>
          <w:tcPr>
            <w:tcW w:w="2263"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柜内设备应交接试验合格</w:t>
            </w:r>
          </w:p>
        </w:tc>
        <w:tc>
          <w:tcPr>
            <w:tcW w:w="1559" w:type="dxa"/>
            <w:vMerge/>
            <w:vAlign w:val="center"/>
          </w:tcPr>
          <w:p w:rsidR="009D0516" w:rsidRPr="00FC63A4" w:rsidRDefault="009D0516" w:rsidP="00670497">
            <w:pPr>
              <w:jc w:val="center"/>
              <w:rPr>
                <w:rFonts w:ascii="宋体" w:hAnsi="宋体"/>
                <w:sz w:val="18"/>
                <w:szCs w:val="18"/>
              </w:rPr>
            </w:pP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sidRPr="00FC63A4">
              <w:rPr>
                <w:rFonts w:ascii="宋体" w:hAnsi="宋体"/>
                <w:sz w:val="18"/>
                <w:szCs w:val="18"/>
              </w:rPr>
              <w:t>4</w:t>
            </w:r>
          </w:p>
        </w:tc>
        <w:tc>
          <w:tcPr>
            <w:tcW w:w="2263" w:type="dxa"/>
            <w:vAlign w:val="center"/>
          </w:tcPr>
          <w:p w:rsidR="009D0516" w:rsidRPr="00FC63A4" w:rsidRDefault="009D0516" w:rsidP="00670497">
            <w:pPr>
              <w:jc w:val="center"/>
              <w:rPr>
                <w:rFonts w:ascii="宋体" w:hAnsi="宋体"/>
                <w:sz w:val="18"/>
                <w:szCs w:val="18"/>
              </w:rPr>
            </w:pPr>
            <w:r w:rsidRPr="00DA0E2D">
              <w:rPr>
                <w:rFonts w:ascii="宋体" w:hAnsi="宋体" w:hint="eastAsia"/>
                <w:sz w:val="18"/>
                <w:szCs w:val="18"/>
              </w:rPr>
              <w:t>主传动电机交接试验</w:t>
            </w:r>
          </w:p>
        </w:tc>
        <w:tc>
          <w:tcPr>
            <w:tcW w:w="1559" w:type="dxa"/>
            <w:vMerge w:val="restart"/>
            <w:vAlign w:val="center"/>
          </w:tcPr>
          <w:p w:rsidR="009D0516" w:rsidRPr="00FC63A4" w:rsidRDefault="009D0516" w:rsidP="00670497">
            <w:pPr>
              <w:jc w:val="center"/>
              <w:rPr>
                <w:rFonts w:ascii="宋体" w:hAnsi="宋体"/>
                <w:sz w:val="18"/>
                <w:szCs w:val="18"/>
              </w:rPr>
            </w:pPr>
            <w:r w:rsidRPr="00DA0E2D">
              <w:rPr>
                <w:rFonts w:ascii="宋体" w:hAnsi="宋体" w:hint="eastAsia"/>
                <w:sz w:val="18"/>
                <w:szCs w:val="18"/>
              </w:rPr>
              <w:t>第7.4.</w:t>
            </w:r>
            <w:r>
              <w:rPr>
                <w:rFonts w:ascii="宋体" w:hAnsi="宋体" w:hint="eastAsia"/>
                <w:sz w:val="18"/>
                <w:szCs w:val="18"/>
              </w:rPr>
              <w:t>3</w:t>
            </w:r>
            <w:r w:rsidRPr="00DA0E2D">
              <w:rPr>
                <w:rFonts w:ascii="宋体" w:hAnsi="宋体" w:hint="eastAsia"/>
                <w:sz w:val="18"/>
                <w:szCs w:val="18"/>
              </w:rPr>
              <w:t>条</w:t>
            </w: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5</w:t>
            </w:r>
          </w:p>
        </w:tc>
        <w:tc>
          <w:tcPr>
            <w:tcW w:w="2263" w:type="dxa"/>
            <w:vAlign w:val="center"/>
          </w:tcPr>
          <w:p w:rsidR="009D0516" w:rsidRPr="00FC63A4" w:rsidRDefault="009D0516" w:rsidP="00670497">
            <w:pPr>
              <w:jc w:val="center"/>
              <w:rPr>
                <w:rFonts w:ascii="宋体" w:hAnsi="宋体"/>
                <w:sz w:val="18"/>
                <w:szCs w:val="18"/>
              </w:rPr>
            </w:pPr>
            <w:r w:rsidRPr="00DA0E2D">
              <w:rPr>
                <w:rFonts w:ascii="宋体" w:hAnsi="宋体" w:hint="eastAsia"/>
                <w:sz w:val="18"/>
                <w:szCs w:val="18"/>
              </w:rPr>
              <w:t>主传动电机相间绝缘电阻</w:t>
            </w:r>
          </w:p>
        </w:tc>
        <w:tc>
          <w:tcPr>
            <w:tcW w:w="1559" w:type="dxa"/>
            <w:vMerge/>
            <w:vAlign w:val="center"/>
          </w:tcPr>
          <w:p w:rsidR="009D0516" w:rsidRPr="00FC63A4" w:rsidRDefault="009D0516" w:rsidP="00670497">
            <w:pPr>
              <w:jc w:val="center"/>
              <w:rPr>
                <w:rFonts w:ascii="宋体" w:hAnsi="宋体"/>
                <w:sz w:val="18"/>
                <w:szCs w:val="18"/>
              </w:rPr>
            </w:pP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6</w:t>
            </w:r>
          </w:p>
        </w:tc>
        <w:tc>
          <w:tcPr>
            <w:tcW w:w="2263" w:type="dxa"/>
            <w:vAlign w:val="center"/>
          </w:tcPr>
          <w:p w:rsidR="009D0516" w:rsidRPr="00DA0E2D" w:rsidRDefault="009D0516" w:rsidP="00670497">
            <w:pPr>
              <w:jc w:val="center"/>
              <w:rPr>
                <w:rFonts w:ascii="宋体" w:hAnsi="宋体"/>
                <w:sz w:val="18"/>
                <w:szCs w:val="18"/>
              </w:rPr>
            </w:pPr>
            <w:r>
              <w:rPr>
                <w:rFonts w:ascii="宋体" w:hAnsi="宋体" w:hint="eastAsia"/>
                <w:sz w:val="18"/>
                <w:szCs w:val="18"/>
              </w:rPr>
              <w:t>滑触线绝缘电阻值必须符合检修规定</w:t>
            </w:r>
          </w:p>
        </w:tc>
        <w:tc>
          <w:tcPr>
            <w:tcW w:w="1559" w:type="dxa"/>
            <w:vAlign w:val="center"/>
          </w:tcPr>
          <w:p w:rsidR="009D0516" w:rsidRPr="00DA0E2D" w:rsidRDefault="009D0516" w:rsidP="00670497">
            <w:pPr>
              <w:jc w:val="center"/>
              <w:rPr>
                <w:rFonts w:ascii="宋体" w:hAnsi="宋体"/>
                <w:sz w:val="18"/>
                <w:szCs w:val="18"/>
              </w:rPr>
            </w:pPr>
            <w:r w:rsidRPr="00DA0E2D">
              <w:rPr>
                <w:rFonts w:ascii="宋体" w:hAnsi="宋体" w:hint="eastAsia"/>
                <w:sz w:val="18"/>
                <w:szCs w:val="18"/>
              </w:rPr>
              <w:t>第7.4.</w:t>
            </w:r>
            <w:r>
              <w:rPr>
                <w:rFonts w:ascii="宋体" w:hAnsi="宋体" w:hint="eastAsia"/>
                <w:sz w:val="18"/>
                <w:szCs w:val="18"/>
              </w:rPr>
              <w:t>4</w:t>
            </w:r>
            <w:r w:rsidRPr="00DA0E2D">
              <w:rPr>
                <w:rFonts w:ascii="宋体" w:hAnsi="宋体" w:hint="eastAsia"/>
                <w:sz w:val="18"/>
                <w:szCs w:val="18"/>
              </w:rPr>
              <w:t>条</w:t>
            </w: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7</w:t>
            </w:r>
          </w:p>
        </w:tc>
        <w:tc>
          <w:tcPr>
            <w:tcW w:w="2263" w:type="dxa"/>
            <w:vAlign w:val="center"/>
          </w:tcPr>
          <w:p w:rsidR="009D0516" w:rsidRPr="00DA0E2D" w:rsidRDefault="009D0516" w:rsidP="00670497">
            <w:pPr>
              <w:jc w:val="center"/>
              <w:rPr>
                <w:rFonts w:ascii="宋体" w:hAnsi="宋体"/>
                <w:sz w:val="18"/>
                <w:szCs w:val="18"/>
              </w:rPr>
            </w:pPr>
            <w:r w:rsidRPr="00DA0E2D">
              <w:rPr>
                <w:rFonts w:ascii="宋体" w:hAnsi="宋体" w:hint="eastAsia"/>
                <w:sz w:val="18"/>
                <w:szCs w:val="18"/>
              </w:rPr>
              <w:t>高压电缆试验</w:t>
            </w:r>
          </w:p>
        </w:tc>
        <w:tc>
          <w:tcPr>
            <w:tcW w:w="1559" w:type="dxa"/>
            <w:vMerge w:val="restart"/>
            <w:vAlign w:val="center"/>
          </w:tcPr>
          <w:p w:rsidR="009D0516" w:rsidRPr="00DA0E2D" w:rsidRDefault="009D0516" w:rsidP="00670497">
            <w:pPr>
              <w:jc w:val="center"/>
              <w:rPr>
                <w:rFonts w:ascii="宋体" w:hAnsi="宋体"/>
                <w:sz w:val="18"/>
                <w:szCs w:val="18"/>
              </w:rPr>
            </w:pPr>
            <w:r w:rsidRPr="00DA0E2D">
              <w:rPr>
                <w:rFonts w:ascii="宋体" w:hAnsi="宋体" w:hint="eastAsia"/>
                <w:sz w:val="18"/>
                <w:szCs w:val="18"/>
              </w:rPr>
              <w:t>第7.4.</w:t>
            </w:r>
            <w:r>
              <w:rPr>
                <w:rFonts w:ascii="宋体" w:hAnsi="宋体" w:hint="eastAsia"/>
                <w:sz w:val="18"/>
                <w:szCs w:val="18"/>
              </w:rPr>
              <w:t>5</w:t>
            </w:r>
            <w:r w:rsidRPr="00DA0E2D">
              <w:rPr>
                <w:rFonts w:ascii="宋体" w:hAnsi="宋体" w:hint="eastAsia"/>
                <w:sz w:val="18"/>
                <w:szCs w:val="18"/>
              </w:rPr>
              <w:t>条</w:t>
            </w: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8</w:t>
            </w:r>
          </w:p>
        </w:tc>
        <w:tc>
          <w:tcPr>
            <w:tcW w:w="2263" w:type="dxa"/>
            <w:vAlign w:val="center"/>
          </w:tcPr>
          <w:p w:rsidR="009D0516" w:rsidRPr="00DA0E2D" w:rsidRDefault="009D0516" w:rsidP="00670497">
            <w:pPr>
              <w:jc w:val="center"/>
              <w:rPr>
                <w:rFonts w:ascii="宋体" w:hAnsi="宋体"/>
                <w:sz w:val="18"/>
                <w:szCs w:val="18"/>
              </w:rPr>
            </w:pPr>
            <w:r w:rsidRPr="00FE7FD7">
              <w:rPr>
                <w:rFonts w:ascii="宋体" w:hAnsi="宋体" w:hint="eastAsia"/>
                <w:sz w:val="18"/>
                <w:szCs w:val="18"/>
              </w:rPr>
              <w:t>电缆绝缘电阻</w:t>
            </w:r>
            <w:r>
              <w:rPr>
                <w:rFonts w:ascii="宋体" w:hAnsi="宋体" w:hint="eastAsia"/>
                <w:sz w:val="18"/>
                <w:szCs w:val="18"/>
              </w:rPr>
              <w:t>值符合检修规定</w:t>
            </w:r>
          </w:p>
        </w:tc>
        <w:tc>
          <w:tcPr>
            <w:tcW w:w="1559" w:type="dxa"/>
            <w:vMerge/>
            <w:vAlign w:val="center"/>
          </w:tcPr>
          <w:p w:rsidR="009D0516" w:rsidRPr="00DA0E2D" w:rsidRDefault="009D0516" w:rsidP="00670497">
            <w:pPr>
              <w:jc w:val="center"/>
              <w:rPr>
                <w:rFonts w:ascii="宋体" w:hAnsi="宋体"/>
                <w:sz w:val="18"/>
                <w:szCs w:val="18"/>
              </w:rPr>
            </w:pP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9</w:t>
            </w:r>
          </w:p>
        </w:tc>
        <w:tc>
          <w:tcPr>
            <w:tcW w:w="2263" w:type="dxa"/>
            <w:vAlign w:val="center"/>
          </w:tcPr>
          <w:p w:rsidR="009D0516" w:rsidRPr="00DA0E2D" w:rsidRDefault="009D0516" w:rsidP="00670497">
            <w:pPr>
              <w:jc w:val="center"/>
              <w:rPr>
                <w:rFonts w:ascii="宋体" w:hAnsi="宋体"/>
                <w:sz w:val="18"/>
                <w:szCs w:val="18"/>
              </w:rPr>
            </w:pPr>
            <w:r>
              <w:rPr>
                <w:rFonts w:ascii="宋体" w:hAnsi="宋体" w:hint="eastAsia"/>
                <w:sz w:val="18"/>
                <w:szCs w:val="18"/>
              </w:rPr>
              <w:t>电气设备接地电阻值符合检修规定</w:t>
            </w:r>
          </w:p>
        </w:tc>
        <w:tc>
          <w:tcPr>
            <w:tcW w:w="1559" w:type="dxa"/>
            <w:vAlign w:val="center"/>
          </w:tcPr>
          <w:p w:rsidR="009D0516" w:rsidRPr="00DA0E2D" w:rsidRDefault="009D0516" w:rsidP="00670497">
            <w:pPr>
              <w:jc w:val="center"/>
              <w:rPr>
                <w:rFonts w:ascii="宋体" w:hAnsi="宋体"/>
                <w:sz w:val="18"/>
                <w:szCs w:val="18"/>
              </w:rPr>
            </w:pPr>
            <w:r w:rsidRPr="00DA0E2D">
              <w:rPr>
                <w:rFonts w:ascii="宋体" w:hAnsi="宋体" w:hint="eastAsia"/>
                <w:sz w:val="18"/>
                <w:szCs w:val="18"/>
              </w:rPr>
              <w:t>第7.4.</w:t>
            </w:r>
            <w:r>
              <w:rPr>
                <w:rFonts w:ascii="宋体" w:hAnsi="宋体" w:hint="eastAsia"/>
                <w:sz w:val="18"/>
                <w:szCs w:val="18"/>
              </w:rPr>
              <w:t>6</w:t>
            </w:r>
            <w:r w:rsidRPr="00DA0E2D">
              <w:rPr>
                <w:rFonts w:ascii="宋体" w:hAnsi="宋体" w:hint="eastAsia"/>
                <w:sz w:val="18"/>
                <w:szCs w:val="18"/>
              </w:rPr>
              <w:t>条</w:t>
            </w: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2660" w:type="dxa"/>
            <w:gridSpan w:val="2"/>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一般项目</w:t>
            </w:r>
          </w:p>
        </w:tc>
        <w:tc>
          <w:tcPr>
            <w:tcW w:w="1559" w:type="dxa"/>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合格质量标准（按本规范）</w:t>
            </w:r>
          </w:p>
        </w:tc>
        <w:tc>
          <w:tcPr>
            <w:tcW w:w="1502" w:type="dxa"/>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施工单位检验评定记录或结果</w:t>
            </w:r>
          </w:p>
        </w:tc>
        <w:tc>
          <w:tcPr>
            <w:tcW w:w="2326" w:type="dxa"/>
            <w:gridSpan w:val="2"/>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监理（建设）单位验收记录或结果</w:t>
            </w:r>
          </w:p>
        </w:tc>
        <w:tc>
          <w:tcPr>
            <w:tcW w:w="475" w:type="dxa"/>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备注</w:t>
            </w: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sidRPr="00FC63A4">
              <w:rPr>
                <w:rFonts w:ascii="宋体" w:hAnsi="宋体"/>
                <w:sz w:val="18"/>
                <w:szCs w:val="18"/>
              </w:rPr>
              <w:t>1</w:t>
            </w:r>
          </w:p>
        </w:tc>
        <w:tc>
          <w:tcPr>
            <w:tcW w:w="2263"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利旧变压器身检查</w:t>
            </w:r>
          </w:p>
        </w:tc>
        <w:tc>
          <w:tcPr>
            <w:tcW w:w="1559" w:type="dxa"/>
            <w:vMerge w:val="restart"/>
            <w:vAlign w:val="center"/>
          </w:tcPr>
          <w:p w:rsidR="009D0516" w:rsidRPr="00FC63A4" w:rsidRDefault="009D0516" w:rsidP="00670497">
            <w:pPr>
              <w:jc w:val="center"/>
              <w:rPr>
                <w:rFonts w:ascii="宋体" w:hAnsi="宋体"/>
                <w:sz w:val="18"/>
                <w:szCs w:val="18"/>
              </w:rPr>
            </w:pPr>
            <w:r w:rsidRPr="00DA0E2D">
              <w:rPr>
                <w:rFonts w:ascii="宋体" w:hAnsi="宋体" w:hint="eastAsia"/>
                <w:sz w:val="18"/>
                <w:szCs w:val="18"/>
              </w:rPr>
              <w:t>第7.4.</w:t>
            </w:r>
            <w:r>
              <w:rPr>
                <w:rFonts w:ascii="宋体" w:hAnsi="宋体" w:hint="eastAsia"/>
                <w:sz w:val="18"/>
                <w:szCs w:val="18"/>
              </w:rPr>
              <w:t>7</w:t>
            </w:r>
            <w:r w:rsidRPr="00DA0E2D">
              <w:rPr>
                <w:rFonts w:ascii="宋体" w:hAnsi="宋体" w:hint="eastAsia"/>
                <w:sz w:val="18"/>
                <w:szCs w:val="18"/>
              </w:rPr>
              <w:t>条</w:t>
            </w: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sidRPr="00FC63A4">
              <w:rPr>
                <w:rFonts w:ascii="宋体" w:hAnsi="宋体"/>
                <w:sz w:val="18"/>
                <w:szCs w:val="18"/>
              </w:rPr>
              <w:t>2</w:t>
            </w:r>
          </w:p>
        </w:tc>
        <w:tc>
          <w:tcPr>
            <w:tcW w:w="2263"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电气母线连接符合要求</w:t>
            </w:r>
          </w:p>
        </w:tc>
        <w:tc>
          <w:tcPr>
            <w:tcW w:w="1559" w:type="dxa"/>
            <w:vMerge/>
            <w:vAlign w:val="center"/>
          </w:tcPr>
          <w:p w:rsidR="009D0516" w:rsidRPr="00FC63A4" w:rsidRDefault="009D0516" w:rsidP="00670497">
            <w:pPr>
              <w:jc w:val="center"/>
              <w:rPr>
                <w:rFonts w:ascii="宋体" w:hAnsi="宋体"/>
                <w:sz w:val="18"/>
                <w:szCs w:val="18"/>
              </w:rPr>
            </w:pP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sidRPr="00FC63A4">
              <w:rPr>
                <w:rFonts w:ascii="宋体" w:hAnsi="宋体"/>
                <w:sz w:val="18"/>
                <w:szCs w:val="18"/>
              </w:rPr>
              <w:t>3</w:t>
            </w:r>
          </w:p>
        </w:tc>
        <w:tc>
          <w:tcPr>
            <w:tcW w:w="2263"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电气盘柜外观检查</w:t>
            </w:r>
          </w:p>
        </w:tc>
        <w:tc>
          <w:tcPr>
            <w:tcW w:w="1559" w:type="dxa"/>
            <w:vMerge w:val="restart"/>
            <w:vAlign w:val="center"/>
          </w:tcPr>
          <w:p w:rsidR="009D0516" w:rsidRPr="00FC63A4" w:rsidRDefault="009D0516" w:rsidP="00670497">
            <w:pPr>
              <w:jc w:val="center"/>
              <w:rPr>
                <w:rFonts w:ascii="宋体" w:hAnsi="宋体"/>
                <w:sz w:val="18"/>
                <w:szCs w:val="18"/>
              </w:rPr>
            </w:pPr>
            <w:r w:rsidRPr="00DA0E2D">
              <w:rPr>
                <w:rFonts w:ascii="宋体" w:hAnsi="宋体" w:hint="eastAsia"/>
                <w:sz w:val="18"/>
                <w:szCs w:val="18"/>
              </w:rPr>
              <w:t>第7.4.</w:t>
            </w:r>
            <w:r>
              <w:rPr>
                <w:rFonts w:ascii="宋体" w:hAnsi="宋体" w:hint="eastAsia"/>
                <w:sz w:val="18"/>
                <w:szCs w:val="18"/>
              </w:rPr>
              <w:t>8</w:t>
            </w:r>
            <w:r w:rsidRPr="00DA0E2D">
              <w:rPr>
                <w:rFonts w:ascii="宋体" w:hAnsi="宋体" w:hint="eastAsia"/>
                <w:sz w:val="18"/>
                <w:szCs w:val="18"/>
              </w:rPr>
              <w:t>条</w:t>
            </w: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sidRPr="00FC63A4">
              <w:rPr>
                <w:rFonts w:ascii="宋体" w:hAnsi="宋体"/>
                <w:sz w:val="18"/>
                <w:szCs w:val="18"/>
              </w:rPr>
              <w:t>4</w:t>
            </w:r>
          </w:p>
        </w:tc>
        <w:tc>
          <w:tcPr>
            <w:tcW w:w="2263"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成套盘柜安装偏差</w:t>
            </w:r>
          </w:p>
        </w:tc>
        <w:tc>
          <w:tcPr>
            <w:tcW w:w="1559" w:type="dxa"/>
            <w:vMerge/>
            <w:vAlign w:val="center"/>
          </w:tcPr>
          <w:p w:rsidR="009D0516" w:rsidRPr="00FC63A4" w:rsidRDefault="009D0516" w:rsidP="00670497">
            <w:pPr>
              <w:jc w:val="center"/>
              <w:rPr>
                <w:rFonts w:ascii="宋体" w:hAnsi="宋体"/>
                <w:sz w:val="18"/>
                <w:szCs w:val="18"/>
              </w:rPr>
            </w:pP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5</w:t>
            </w:r>
          </w:p>
        </w:tc>
        <w:tc>
          <w:tcPr>
            <w:tcW w:w="2263" w:type="dxa"/>
            <w:vAlign w:val="center"/>
          </w:tcPr>
          <w:p w:rsidR="009D0516" w:rsidRPr="00FC63A4" w:rsidRDefault="009D0516" w:rsidP="00670497">
            <w:pPr>
              <w:jc w:val="center"/>
              <w:rPr>
                <w:rFonts w:ascii="宋体" w:hAnsi="宋体"/>
                <w:sz w:val="18"/>
                <w:szCs w:val="18"/>
              </w:rPr>
            </w:pPr>
            <w:r w:rsidRPr="0007580F">
              <w:rPr>
                <w:rFonts w:ascii="宋体" w:hAnsi="宋体" w:hint="eastAsia"/>
                <w:sz w:val="18"/>
                <w:szCs w:val="18"/>
              </w:rPr>
              <w:t>电机</w:t>
            </w:r>
            <w:r>
              <w:rPr>
                <w:rFonts w:ascii="宋体" w:hAnsi="宋体" w:hint="eastAsia"/>
                <w:sz w:val="18"/>
                <w:szCs w:val="18"/>
              </w:rPr>
              <w:t>滑动轴承和轴颈的配合应达到规范的要求</w:t>
            </w:r>
          </w:p>
        </w:tc>
        <w:tc>
          <w:tcPr>
            <w:tcW w:w="1559" w:type="dxa"/>
            <w:vAlign w:val="center"/>
          </w:tcPr>
          <w:p w:rsidR="009D0516" w:rsidRPr="00FC63A4" w:rsidRDefault="009D0516" w:rsidP="00670497">
            <w:pPr>
              <w:jc w:val="center"/>
              <w:rPr>
                <w:rFonts w:ascii="宋体" w:hAnsi="宋体"/>
                <w:sz w:val="18"/>
                <w:szCs w:val="18"/>
              </w:rPr>
            </w:pPr>
            <w:r w:rsidRPr="00DA0E2D">
              <w:rPr>
                <w:rFonts w:ascii="宋体" w:hAnsi="宋体" w:hint="eastAsia"/>
                <w:sz w:val="18"/>
                <w:szCs w:val="18"/>
              </w:rPr>
              <w:t>第7.4.</w:t>
            </w:r>
            <w:r>
              <w:rPr>
                <w:rFonts w:ascii="宋体" w:hAnsi="宋体" w:hint="eastAsia"/>
                <w:sz w:val="18"/>
                <w:szCs w:val="18"/>
              </w:rPr>
              <w:t>9</w:t>
            </w:r>
            <w:r w:rsidRPr="00DA0E2D">
              <w:rPr>
                <w:rFonts w:ascii="宋体" w:hAnsi="宋体" w:hint="eastAsia"/>
                <w:sz w:val="18"/>
                <w:szCs w:val="18"/>
              </w:rPr>
              <w:t>条</w:t>
            </w: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6</w:t>
            </w:r>
          </w:p>
        </w:tc>
        <w:tc>
          <w:tcPr>
            <w:tcW w:w="2263"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滑触线的安装</w:t>
            </w:r>
          </w:p>
        </w:tc>
        <w:tc>
          <w:tcPr>
            <w:tcW w:w="1559" w:type="dxa"/>
            <w:vAlign w:val="center"/>
          </w:tcPr>
          <w:p w:rsidR="009D0516" w:rsidRPr="00FC63A4" w:rsidRDefault="009D0516" w:rsidP="00670497">
            <w:pPr>
              <w:jc w:val="center"/>
              <w:rPr>
                <w:rFonts w:ascii="宋体" w:hAnsi="宋体"/>
                <w:sz w:val="18"/>
                <w:szCs w:val="18"/>
              </w:rPr>
            </w:pPr>
            <w:r w:rsidRPr="00DA0E2D">
              <w:rPr>
                <w:rFonts w:ascii="宋体" w:hAnsi="宋体" w:hint="eastAsia"/>
                <w:sz w:val="18"/>
                <w:szCs w:val="18"/>
              </w:rPr>
              <w:t>第7.4.</w:t>
            </w:r>
            <w:r>
              <w:rPr>
                <w:rFonts w:ascii="宋体" w:hAnsi="宋体" w:hint="eastAsia"/>
                <w:sz w:val="18"/>
                <w:szCs w:val="18"/>
              </w:rPr>
              <w:t>10</w:t>
            </w:r>
            <w:r w:rsidRPr="00DA0E2D">
              <w:rPr>
                <w:rFonts w:ascii="宋体" w:hAnsi="宋体" w:hint="eastAsia"/>
                <w:sz w:val="18"/>
                <w:szCs w:val="18"/>
              </w:rPr>
              <w:t>条</w:t>
            </w: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7</w:t>
            </w:r>
          </w:p>
        </w:tc>
        <w:tc>
          <w:tcPr>
            <w:tcW w:w="2263"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电缆桥架的安装</w:t>
            </w:r>
          </w:p>
        </w:tc>
        <w:tc>
          <w:tcPr>
            <w:tcW w:w="1559" w:type="dxa"/>
            <w:vMerge w:val="restart"/>
            <w:vAlign w:val="center"/>
          </w:tcPr>
          <w:p w:rsidR="009D0516" w:rsidRPr="00FC63A4" w:rsidRDefault="009D0516" w:rsidP="00670497">
            <w:pPr>
              <w:jc w:val="center"/>
              <w:rPr>
                <w:rFonts w:ascii="宋体" w:hAnsi="宋体"/>
                <w:sz w:val="18"/>
                <w:szCs w:val="18"/>
              </w:rPr>
            </w:pPr>
            <w:r w:rsidRPr="00DA0E2D">
              <w:rPr>
                <w:rFonts w:ascii="宋体" w:hAnsi="宋体" w:hint="eastAsia"/>
                <w:sz w:val="18"/>
                <w:szCs w:val="18"/>
              </w:rPr>
              <w:t>第7.4.</w:t>
            </w:r>
            <w:r>
              <w:rPr>
                <w:rFonts w:ascii="宋体" w:hAnsi="宋体" w:hint="eastAsia"/>
                <w:sz w:val="18"/>
                <w:szCs w:val="18"/>
              </w:rPr>
              <w:t>11</w:t>
            </w:r>
            <w:r w:rsidRPr="00DA0E2D">
              <w:rPr>
                <w:rFonts w:ascii="宋体" w:hAnsi="宋体" w:hint="eastAsia"/>
                <w:sz w:val="18"/>
                <w:szCs w:val="18"/>
              </w:rPr>
              <w:t>条</w:t>
            </w: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8</w:t>
            </w:r>
          </w:p>
        </w:tc>
        <w:tc>
          <w:tcPr>
            <w:tcW w:w="2263"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电缆桥架防腐</w:t>
            </w:r>
          </w:p>
        </w:tc>
        <w:tc>
          <w:tcPr>
            <w:tcW w:w="1559" w:type="dxa"/>
            <w:vMerge/>
            <w:vAlign w:val="center"/>
          </w:tcPr>
          <w:p w:rsidR="009D0516" w:rsidRPr="00FC63A4" w:rsidRDefault="009D0516" w:rsidP="00670497">
            <w:pPr>
              <w:jc w:val="center"/>
              <w:rPr>
                <w:rFonts w:ascii="宋体" w:hAnsi="宋体"/>
                <w:sz w:val="18"/>
                <w:szCs w:val="18"/>
              </w:rPr>
            </w:pP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c>
          <w:tcPr>
            <w:tcW w:w="397"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9</w:t>
            </w:r>
          </w:p>
        </w:tc>
        <w:tc>
          <w:tcPr>
            <w:tcW w:w="2263" w:type="dxa"/>
            <w:vAlign w:val="center"/>
          </w:tcPr>
          <w:p w:rsidR="009D0516" w:rsidRPr="00FC63A4" w:rsidRDefault="009D0516" w:rsidP="00670497">
            <w:pPr>
              <w:jc w:val="center"/>
              <w:rPr>
                <w:rFonts w:ascii="宋体" w:hAnsi="宋体"/>
                <w:sz w:val="18"/>
                <w:szCs w:val="18"/>
              </w:rPr>
            </w:pPr>
            <w:r>
              <w:rPr>
                <w:rFonts w:ascii="宋体" w:hAnsi="宋体" w:hint="eastAsia"/>
                <w:sz w:val="18"/>
                <w:szCs w:val="18"/>
              </w:rPr>
              <w:t>利旧电缆敷设时的要求</w:t>
            </w:r>
          </w:p>
        </w:tc>
        <w:tc>
          <w:tcPr>
            <w:tcW w:w="1559" w:type="dxa"/>
            <w:vAlign w:val="center"/>
          </w:tcPr>
          <w:p w:rsidR="009D0516" w:rsidRPr="00FC63A4" w:rsidRDefault="009D0516" w:rsidP="00670497">
            <w:pPr>
              <w:jc w:val="center"/>
              <w:rPr>
                <w:rFonts w:ascii="宋体" w:hAnsi="宋体"/>
                <w:sz w:val="18"/>
                <w:szCs w:val="18"/>
              </w:rPr>
            </w:pPr>
            <w:r w:rsidRPr="00DA0E2D">
              <w:rPr>
                <w:rFonts w:ascii="宋体" w:hAnsi="宋体" w:hint="eastAsia"/>
                <w:sz w:val="18"/>
                <w:szCs w:val="18"/>
              </w:rPr>
              <w:t>第7.4.</w:t>
            </w:r>
            <w:r>
              <w:rPr>
                <w:rFonts w:ascii="宋体" w:hAnsi="宋体" w:hint="eastAsia"/>
                <w:sz w:val="18"/>
                <w:szCs w:val="18"/>
              </w:rPr>
              <w:t>12</w:t>
            </w:r>
            <w:r w:rsidRPr="00DA0E2D">
              <w:rPr>
                <w:rFonts w:ascii="宋体" w:hAnsi="宋体" w:hint="eastAsia"/>
                <w:sz w:val="18"/>
                <w:szCs w:val="18"/>
              </w:rPr>
              <w:t>条</w:t>
            </w:r>
          </w:p>
        </w:tc>
        <w:tc>
          <w:tcPr>
            <w:tcW w:w="1502" w:type="dxa"/>
            <w:vAlign w:val="center"/>
          </w:tcPr>
          <w:p w:rsidR="009D0516" w:rsidRPr="00FC63A4" w:rsidRDefault="009D0516" w:rsidP="00670497">
            <w:pPr>
              <w:jc w:val="center"/>
              <w:rPr>
                <w:rFonts w:ascii="宋体" w:hAnsi="宋体"/>
                <w:sz w:val="18"/>
                <w:szCs w:val="18"/>
              </w:rPr>
            </w:pPr>
          </w:p>
        </w:tc>
        <w:tc>
          <w:tcPr>
            <w:tcW w:w="2326" w:type="dxa"/>
            <w:gridSpan w:val="2"/>
            <w:vAlign w:val="center"/>
          </w:tcPr>
          <w:p w:rsidR="009D0516" w:rsidRPr="00FC63A4" w:rsidRDefault="009D0516" w:rsidP="00670497">
            <w:pPr>
              <w:jc w:val="center"/>
              <w:rPr>
                <w:rFonts w:ascii="宋体" w:hAnsi="宋体"/>
                <w:sz w:val="18"/>
                <w:szCs w:val="18"/>
              </w:rPr>
            </w:pPr>
          </w:p>
        </w:tc>
        <w:tc>
          <w:tcPr>
            <w:tcW w:w="475" w:type="dxa"/>
            <w:vAlign w:val="center"/>
          </w:tcPr>
          <w:p w:rsidR="009D0516" w:rsidRPr="00FC63A4" w:rsidRDefault="009D0516" w:rsidP="00670497">
            <w:pPr>
              <w:jc w:val="center"/>
              <w:rPr>
                <w:rFonts w:ascii="宋体" w:hAnsi="宋体"/>
                <w:sz w:val="18"/>
                <w:szCs w:val="18"/>
              </w:rPr>
            </w:pPr>
          </w:p>
        </w:tc>
      </w:tr>
      <w:tr w:rsidR="009D0516" w:rsidRPr="003670C4" w:rsidTr="0075714A">
        <w:trPr>
          <w:trHeight w:val="862"/>
        </w:trPr>
        <w:tc>
          <w:tcPr>
            <w:tcW w:w="2660" w:type="dxa"/>
            <w:gridSpan w:val="2"/>
            <w:vAlign w:val="center"/>
          </w:tcPr>
          <w:p w:rsidR="009D0516" w:rsidRPr="00FC63A4" w:rsidRDefault="009D0516" w:rsidP="00670497">
            <w:pPr>
              <w:jc w:val="center"/>
              <w:rPr>
                <w:rFonts w:ascii="宋体" w:hAnsi="宋体"/>
                <w:sz w:val="18"/>
                <w:szCs w:val="18"/>
              </w:rPr>
            </w:pPr>
            <w:r w:rsidRPr="00FC63A4">
              <w:rPr>
                <w:rFonts w:ascii="宋体" w:hAnsi="宋体" w:hint="eastAsia"/>
                <w:sz w:val="18"/>
                <w:szCs w:val="18"/>
              </w:rPr>
              <w:t>施工单位检验评定结果</w:t>
            </w:r>
          </w:p>
        </w:tc>
        <w:tc>
          <w:tcPr>
            <w:tcW w:w="5862" w:type="dxa"/>
            <w:gridSpan w:val="5"/>
            <w:vAlign w:val="center"/>
          </w:tcPr>
          <w:p w:rsidR="009D0516" w:rsidRPr="00FC63A4" w:rsidRDefault="009D0516" w:rsidP="00670497">
            <w:pPr>
              <w:jc w:val="left"/>
              <w:rPr>
                <w:rFonts w:ascii="宋体" w:hAnsi="宋体"/>
                <w:sz w:val="18"/>
                <w:szCs w:val="18"/>
              </w:rPr>
            </w:pPr>
            <w:r w:rsidRPr="00FC63A4">
              <w:rPr>
                <w:rFonts w:ascii="宋体" w:hAnsi="宋体" w:hint="eastAsia"/>
                <w:sz w:val="18"/>
                <w:szCs w:val="18"/>
              </w:rPr>
              <w:t>班组长                                 质检员</w:t>
            </w:r>
          </w:p>
          <w:p w:rsidR="009D0516" w:rsidRPr="00FC63A4" w:rsidRDefault="009D0516" w:rsidP="00670497">
            <w:pPr>
              <w:jc w:val="left"/>
              <w:rPr>
                <w:rFonts w:ascii="宋体" w:hAnsi="宋体"/>
                <w:sz w:val="18"/>
                <w:szCs w:val="18"/>
              </w:rPr>
            </w:pPr>
            <w:r w:rsidRPr="00FC63A4">
              <w:rPr>
                <w:rFonts w:ascii="宋体" w:hAnsi="宋体" w:hint="eastAsia"/>
                <w:sz w:val="18"/>
                <w:szCs w:val="18"/>
              </w:rPr>
              <w:t>或专业工长                             或技术负责人</w:t>
            </w:r>
          </w:p>
          <w:p w:rsidR="009D0516" w:rsidRPr="00FC63A4" w:rsidRDefault="009D0516" w:rsidP="00670497">
            <w:pPr>
              <w:ind w:firstLineChars="300" w:firstLine="540"/>
              <w:jc w:val="left"/>
              <w:rPr>
                <w:rFonts w:ascii="宋体" w:hAnsi="宋体"/>
                <w:sz w:val="18"/>
                <w:szCs w:val="18"/>
              </w:rPr>
            </w:pPr>
            <w:r w:rsidRPr="00FC63A4">
              <w:rPr>
                <w:rFonts w:ascii="宋体" w:hAnsi="宋体" w:hint="eastAsia"/>
                <w:sz w:val="18"/>
                <w:szCs w:val="18"/>
              </w:rPr>
              <w:t xml:space="preserve">年  月   日                              年   月   日  </w:t>
            </w:r>
          </w:p>
        </w:tc>
      </w:tr>
      <w:tr w:rsidR="0075714A" w:rsidRPr="003670C4" w:rsidTr="0075714A">
        <w:tc>
          <w:tcPr>
            <w:tcW w:w="2660" w:type="dxa"/>
            <w:gridSpan w:val="2"/>
            <w:vAlign w:val="center"/>
          </w:tcPr>
          <w:p w:rsidR="0075714A" w:rsidRDefault="0075714A" w:rsidP="00670497">
            <w:pPr>
              <w:jc w:val="center"/>
              <w:rPr>
                <w:rFonts w:ascii="宋体" w:hAnsi="宋体"/>
                <w:sz w:val="18"/>
                <w:szCs w:val="18"/>
              </w:rPr>
            </w:pPr>
            <w:r>
              <w:rPr>
                <w:rFonts w:ascii="宋体" w:hAnsi="宋体" w:hint="eastAsia"/>
                <w:sz w:val="18"/>
                <w:szCs w:val="18"/>
              </w:rPr>
              <w:t>监理（建设）单位验收结论</w:t>
            </w:r>
          </w:p>
        </w:tc>
        <w:tc>
          <w:tcPr>
            <w:tcW w:w="5862" w:type="dxa"/>
            <w:gridSpan w:val="5"/>
            <w:vAlign w:val="center"/>
          </w:tcPr>
          <w:p w:rsidR="0075714A" w:rsidRDefault="0075714A" w:rsidP="00670497">
            <w:pPr>
              <w:jc w:val="left"/>
              <w:rPr>
                <w:rFonts w:ascii="宋体" w:hAnsi="宋体"/>
                <w:sz w:val="18"/>
                <w:szCs w:val="18"/>
              </w:rPr>
            </w:pPr>
          </w:p>
          <w:p w:rsidR="0075714A" w:rsidRDefault="0075714A" w:rsidP="00670497">
            <w:pPr>
              <w:jc w:val="left"/>
              <w:rPr>
                <w:rFonts w:ascii="宋体" w:hAnsi="宋体"/>
                <w:sz w:val="18"/>
                <w:szCs w:val="18"/>
              </w:rPr>
            </w:pPr>
            <w:r>
              <w:rPr>
                <w:rFonts w:ascii="宋体" w:hAnsi="宋体" w:hint="eastAsia"/>
                <w:sz w:val="18"/>
                <w:szCs w:val="18"/>
              </w:rPr>
              <w:t xml:space="preserve">  监理工程师（建设单位项目技术负责人）：             年   月   日</w:t>
            </w:r>
          </w:p>
        </w:tc>
      </w:tr>
    </w:tbl>
    <w:p w:rsidR="009D0516" w:rsidRPr="00F213BE" w:rsidRDefault="009D0516" w:rsidP="009D0516">
      <w:pPr>
        <w:spacing w:line="360" w:lineRule="auto"/>
        <w:rPr>
          <w:rFonts w:ascii="宋体" w:hAnsi="宋体"/>
        </w:rPr>
      </w:pPr>
    </w:p>
    <w:p w:rsidR="00732752" w:rsidRPr="00D44D4E" w:rsidRDefault="00732752">
      <w:pPr>
        <w:spacing w:after="160"/>
        <w:jc w:val="left"/>
        <w:rPr>
          <w:rFonts w:ascii="宋体" w:hAnsi="宋体"/>
        </w:rPr>
      </w:pPr>
    </w:p>
    <w:p w:rsidR="00732752" w:rsidRDefault="006255C3">
      <w:pPr>
        <w:autoSpaceDE w:val="0"/>
        <w:autoSpaceDN w:val="0"/>
        <w:spacing w:after="160" w:line="480" w:lineRule="auto"/>
        <w:jc w:val="left"/>
        <w:rPr>
          <w:rFonts w:ascii="宋体" w:hAnsi="宋体"/>
          <w:b/>
          <w:sz w:val="28"/>
          <w:szCs w:val="28"/>
        </w:rPr>
      </w:pPr>
      <w:r>
        <w:rPr>
          <w:rFonts w:ascii="宋体" w:hAnsi="宋体"/>
          <w:b/>
          <w:sz w:val="28"/>
          <w:szCs w:val="28"/>
        </w:rPr>
        <w:t>中华人民共和国冶金行业标准</w:t>
      </w:r>
    </w:p>
    <w:p w:rsidR="00732752" w:rsidRDefault="006255C3">
      <w:pPr>
        <w:autoSpaceDE w:val="0"/>
        <w:autoSpaceDN w:val="0"/>
        <w:spacing w:after="160" w:line="480" w:lineRule="auto"/>
        <w:jc w:val="center"/>
        <w:rPr>
          <w:rFonts w:ascii="黑体" w:eastAsia="黑体" w:hAnsi="黑体"/>
          <w:b/>
          <w:sz w:val="28"/>
          <w:szCs w:val="28"/>
        </w:rPr>
      </w:pPr>
      <w:r>
        <w:rPr>
          <w:rFonts w:ascii="黑体" w:eastAsia="黑体" w:hAnsi="黑体"/>
          <w:b/>
          <w:sz w:val="28"/>
          <w:szCs w:val="28"/>
        </w:rPr>
        <w:t>冶金搬迁工程施工质量验收规范</w:t>
      </w:r>
    </w:p>
    <w:p w:rsidR="00732752" w:rsidRDefault="00732752">
      <w:pPr>
        <w:autoSpaceDE w:val="0"/>
        <w:autoSpaceDN w:val="0"/>
        <w:spacing w:after="160" w:line="480" w:lineRule="auto"/>
        <w:jc w:val="center"/>
        <w:rPr>
          <w:rFonts w:ascii="黑体" w:eastAsia="黑体" w:hAnsi="黑体"/>
          <w:b/>
          <w:sz w:val="28"/>
          <w:szCs w:val="28"/>
        </w:rPr>
      </w:pPr>
    </w:p>
    <w:p w:rsidR="00B418E5" w:rsidRDefault="006255C3">
      <w:pPr>
        <w:autoSpaceDE w:val="0"/>
        <w:autoSpaceDN w:val="0"/>
        <w:spacing w:after="160" w:line="480" w:lineRule="auto"/>
        <w:jc w:val="center"/>
      </w:pPr>
      <w:r>
        <w:rPr>
          <w:rFonts w:ascii="黑体" w:eastAsia="黑体" w:hAnsi="黑体"/>
          <w:b/>
          <w:sz w:val="28"/>
          <w:szCs w:val="28"/>
        </w:rPr>
        <w:t>条文说明</w:t>
      </w:r>
    </w:p>
    <w:p w:rsidR="00B418E5" w:rsidRDefault="00B418E5" w:rsidP="00B418E5">
      <w:pPr>
        <w:autoSpaceDE w:val="0"/>
        <w:autoSpaceDN w:val="0"/>
        <w:spacing w:after="160" w:line="440" w:lineRule="exact"/>
        <w:jc w:val="left"/>
        <w:rPr>
          <w:rFonts w:ascii="宋体" w:hAnsi="宋体"/>
          <w:sz w:val="28"/>
          <w:szCs w:val="28"/>
        </w:rPr>
      </w:pPr>
    </w:p>
    <w:p w:rsidR="00B418E5" w:rsidRDefault="00B418E5" w:rsidP="00B418E5">
      <w:pPr>
        <w:autoSpaceDE w:val="0"/>
        <w:autoSpaceDN w:val="0"/>
        <w:spacing w:after="160" w:line="440" w:lineRule="exact"/>
        <w:jc w:val="left"/>
        <w:rPr>
          <w:rFonts w:ascii="宋体" w:hAnsi="宋体"/>
          <w:sz w:val="28"/>
          <w:szCs w:val="28"/>
        </w:rPr>
      </w:pPr>
    </w:p>
    <w:p w:rsidR="00B418E5" w:rsidRDefault="00B418E5" w:rsidP="00B418E5">
      <w:pPr>
        <w:autoSpaceDE w:val="0"/>
        <w:autoSpaceDN w:val="0"/>
        <w:spacing w:after="160" w:line="440" w:lineRule="exact"/>
        <w:jc w:val="left"/>
        <w:rPr>
          <w:rFonts w:ascii="宋体" w:hAnsi="宋体"/>
          <w:sz w:val="28"/>
          <w:szCs w:val="28"/>
        </w:rPr>
      </w:pPr>
    </w:p>
    <w:p w:rsidR="00B418E5" w:rsidRDefault="00B418E5" w:rsidP="00B418E5">
      <w:pPr>
        <w:autoSpaceDE w:val="0"/>
        <w:autoSpaceDN w:val="0"/>
        <w:spacing w:after="160" w:line="440" w:lineRule="exact"/>
        <w:jc w:val="left"/>
        <w:rPr>
          <w:rFonts w:ascii="宋体" w:hAnsi="宋体"/>
          <w:sz w:val="28"/>
          <w:szCs w:val="28"/>
        </w:rPr>
      </w:pPr>
    </w:p>
    <w:p w:rsidR="00B418E5" w:rsidRDefault="00B418E5" w:rsidP="00B418E5">
      <w:pPr>
        <w:autoSpaceDE w:val="0"/>
        <w:autoSpaceDN w:val="0"/>
        <w:spacing w:after="160" w:line="440" w:lineRule="exact"/>
        <w:jc w:val="left"/>
        <w:rPr>
          <w:rFonts w:ascii="宋体" w:hAnsi="宋体"/>
          <w:sz w:val="28"/>
          <w:szCs w:val="28"/>
        </w:rPr>
      </w:pPr>
    </w:p>
    <w:p w:rsidR="00B418E5" w:rsidRDefault="00B418E5" w:rsidP="00B418E5">
      <w:pPr>
        <w:autoSpaceDE w:val="0"/>
        <w:autoSpaceDN w:val="0"/>
        <w:spacing w:after="160" w:line="440" w:lineRule="exact"/>
        <w:jc w:val="left"/>
        <w:rPr>
          <w:rFonts w:ascii="宋体" w:hAnsi="宋体"/>
          <w:sz w:val="28"/>
          <w:szCs w:val="28"/>
        </w:rPr>
      </w:pPr>
    </w:p>
    <w:p w:rsidR="00B418E5" w:rsidRDefault="00B418E5">
      <w:pPr>
        <w:jc w:val="left"/>
        <w:rPr>
          <w:rFonts w:ascii="宋体" w:hAnsi="宋体"/>
          <w:sz w:val="28"/>
          <w:szCs w:val="28"/>
        </w:rPr>
      </w:pPr>
      <w:r>
        <w:rPr>
          <w:rFonts w:ascii="宋体" w:hAnsi="宋体"/>
          <w:sz w:val="28"/>
          <w:szCs w:val="28"/>
        </w:rPr>
        <w:br w:type="page"/>
      </w:r>
    </w:p>
    <w:p w:rsidR="00B418E5" w:rsidRPr="00304C08" w:rsidRDefault="007803BE" w:rsidP="00304C08">
      <w:pPr>
        <w:autoSpaceDE w:val="0"/>
        <w:autoSpaceDN w:val="0"/>
        <w:spacing w:after="160" w:line="440" w:lineRule="exact"/>
        <w:jc w:val="center"/>
        <w:rPr>
          <w:rFonts w:ascii="黑体" w:eastAsia="黑体" w:hAnsi="黑体"/>
          <w:sz w:val="32"/>
          <w:szCs w:val="32"/>
        </w:rPr>
      </w:pPr>
      <w:r w:rsidRPr="00304C08">
        <w:rPr>
          <w:rFonts w:ascii="黑体" w:eastAsia="黑体" w:hAnsi="黑体" w:hint="eastAsia"/>
          <w:sz w:val="32"/>
          <w:szCs w:val="32"/>
        </w:rPr>
        <w:lastRenderedPageBreak/>
        <w:t>编制说明</w:t>
      </w:r>
    </w:p>
    <w:p w:rsidR="007803BE" w:rsidRDefault="007803BE" w:rsidP="00B418E5">
      <w:pPr>
        <w:autoSpaceDE w:val="0"/>
        <w:autoSpaceDN w:val="0"/>
        <w:spacing w:after="160" w:line="440" w:lineRule="exact"/>
        <w:jc w:val="left"/>
        <w:rPr>
          <w:rFonts w:ascii="宋体" w:hAnsi="宋体"/>
          <w:sz w:val="28"/>
          <w:szCs w:val="28"/>
        </w:rPr>
      </w:pPr>
    </w:p>
    <w:p w:rsidR="007803BE" w:rsidRDefault="007803BE">
      <w:pPr>
        <w:jc w:val="left"/>
        <w:rPr>
          <w:rFonts w:ascii="宋体" w:hAnsi="宋体"/>
          <w:sz w:val="28"/>
          <w:szCs w:val="28"/>
        </w:rPr>
      </w:pPr>
      <w:r>
        <w:rPr>
          <w:rFonts w:ascii="宋体" w:hAnsi="宋体"/>
          <w:sz w:val="28"/>
          <w:szCs w:val="28"/>
        </w:rPr>
        <w:br w:type="page"/>
      </w:r>
    </w:p>
    <w:p w:rsidR="007803BE" w:rsidRPr="00304C08" w:rsidRDefault="007803BE" w:rsidP="00304C08">
      <w:pPr>
        <w:autoSpaceDE w:val="0"/>
        <w:autoSpaceDN w:val="0"/>
        <w:spacing w:after="160" w:line="440" w:lineRule="exact"/>
        <w:jc w:val="center"/>
        <w:rPr>
          <w:rFonts w:ascii="黑体" w:eastAsia="黑体" w:hAnsi="黑体"/>
          <w:sz w:val="32"/>
          <w:szCs w:val="32"/>
        </w:rPr>
      </w:pPr>
      <w:r w:rsidRPr="00304C08">
        <w:rPr>
          <w:rFonts w:ascii="黑体" w:eastAsia="黑体" w:hAnsi="黑体" w:hint="eastAsia"/>
          <w:sz w:val="32"/>
          <w:szCs w:val="32"/>
        </w:rPr>
        <w:lastRenderedPageBreak/>
        <w:t>目</w:t>
      </w:r>
      <w:r w:rsidR="00D17086">
        <w:rPr>
          <w:rFonts w:ascii="黑体" w:eastAsia="黑体" w:hAnsi="黑体" w:hint="eastAsia"/>
          <w:sz w:val="32"/>
          <w:szCs w:val="32"/>
        </w:rPr>
        <w:t xml:space="preserve">  </w:t>
      </w:r>
      <w:r w:rsidRPr="00304C08">
        <w:rPr>
          <w:rFonts w:ascii="黑体" w:eastAsia="黑体" w:hAnsi="黑体" w:hint="eastAsia"/>
          <w:sz w:val="32"/>
          <w:szCs w:val="32"/>
        </w:rPr>
        <w:t>次</w:t>
      </w:r>
    </w:p>
    <w:p w:rsidR="007803BE" w:rsidRDefault="007803BE">
      <w:pPr>
        <w:jc w:val="left"/>
        <w:rPr>
          <w:rFonts w:ascii="宋体" w:hAnsi="宋体"/>
          <w:sz w:val="28"/>
          <w:szCs w:val="28"/>
        </w:rPr>
      </w:pPr>
    </w:p>
    <w:p w:rsidR="001E5655" w:rsidRDefault="001E5655">
      <w:pPr>
        <w:jc w:val="left"/>
        <w:rPr>
          <w:rFonts w:ascii="宋体" w:hAnsi="宋体"/>
          <w:sz w:val="28"/>
          <w:szCs w:val="28"/>
        </w:rPr>
      </w:pPr>
    </w:p>
    <w:p w:rsidR="001E5655" w:rsidRDefault="00D17086">
      <w:pPr>
        <w:jc w:val="left"/>
        <w:rPr>
          <w:rFonts w:ascii="宋体" w:hAnsi="宋体"/>
          <w:sz w:val="28"/>
          <w:szCs w:val="28"/>
        </w:rPr>
      </w:pPr>
      <w:r>
        <w:rPr>
          <w:rFonts w:ascii="宋体" w:hAnsi="宋体"/>
          <w:sz w:val="28"/>
          <w:szCs w:val="28"/>
        </w:rPr>
        <w:br w:type="page"/>
      </w:r>
    </w:p>
    <w:p w:rsidR="00A46492" w:rsidRPr="00B13C28" w:rsidRDefault="00A46492" w:rsidP="006A0F04">
      <w:pPr>
        <w:pStyle w:val="1"/>
        <w:jc w:val="center"/>
        <w:rPr>
          <w:rFonts w:ascii="黑体" w:eastAsia="黑体" w:hAnsi="黑体"/>
          <w:b w:val="0"/>
          <w:sz w:val="21"/>
          <w:szCs w:val="21"/>
        </w:rPr>
      </w:pPr>
      <w:bookmarkStart w:id="49" w:name="_Toc527229381"/>
      <w:r w:rsidRPr="00A12621">
        <w:rPr>
          <w:rFonts w:ascii="黑体" w:eastAsia="黑体" w:hAnsi="黑体"/>
          <w:b w:val="0"/>
          <w:sz w:val="21"/>
          <w:szCs w:val="21"/>
        </w:rPr>
        <w:lastRenderedPageBreak/>
        <w:t>1   总则</w:t>
      </w:r>
      <w:bookmarkEnd w:id="49"/>
    </w:p>
    <w:p w:rsidR="009A419E" w:rsidRDefault="009A419E" w:rsidP="006A0F04">
      <w:pPr>
        <w:spacing w:line="360" w:lineRule="auto"/>
        <w:jc w:val="left"/>
        <w:rPr>
          <w:rFonts w:ascii="宋体" w:hAnsi="宋体"/>
        </w:rPr>
      </w:pPr>
      <w:r w:rsidRPr="006A0F04">
        <w:rPr>
          <w:rFonts w:ascii="黑体" w:eastAsia="黑体" w:hAnsi="黑体"/>
        </w:rPr>
        <w:t xml:space="preserve">1.0.1 </w:t>
      </w:r>
      <w:r>
        <w:rPr>
          <w:rFonts w:ascii="宋体" w:hAnsi="宋体" w:hint="eastAsia"/>
        </w:rPr>
        <w:t>本条依据现行《建筑工程施工质量验收统一标准》GB50300和相应的冶金建设工程的相关专业规范的要求</w:t>
      </w:r>
      <w:r w:rsidR="00210945">
        <w:rPr>
          <w:rFonts w:ascii="宋体" w:hAnsi="宋体" w:hint="eastAsia"/>
        </w:rPr>
        <w:t>，对冶金工厂搬迁工程的特殊情况进行相应的规定，以此统一冶金搬迁工程施工质量的验收方法、程序和指标。</w:t>
      </w:r>
    </w:p>
    <w:p w:rsidR="000E4513" w:rsidRDefault="00A46492" w:rsidP="006A0F04">
      <w:pPr>
        <w:spacing w:line="360" w:lineRule="auto"/>
        <w:jc w:val="left"/>
        <w:rPr>
          <w:rFonts w:ascii="宋体" w:hAnsi="宋体"/>
        </w:rPr>
      </w:pPr>
      <w:r w:rsidRPr="006A0F04">
        <w:rPr>
          <w:rFonts w:ascii="黑体" w:eastAsia="黑体" w:hAnsi="黑体"/>
        </w:rPr>
        <w:t>1.0.2</w:t>
      </w:r>
      <w:r>
        <w:rPr>
          <w:rFonts w:ascii="宋体" w:hAnsi="宋体" w:hint="eastAsia"/>
        </w:rPr>
        <w:t xml:space="preserve"> </w:t>
      </w:r>
      <w:r w:rsidR="00210945">
        <w:rPr>
          <w:rFonts w:ascii="宋体" w:hAnsi="宋体" w:hint="eastAsia"/>
        </w:rPr>
        <w:t>本规范的适用范围</w:t>
      </w:r>
      <w:r w:rsidR="00363DCB">
        <w:rPr>
          <w:rFonts w:ascii="宋体" w:hAnsi="宋体" w:hint="eastAsia"/>
        </w:rPr>
        <w:t>包括原厂房</w:t>
      </w:r>
      <w:r w:rsidR="001A2B67">
        <w:rPr>
          <w:rFonts w:ascii="宋体" w:hAnsi="宋体" w:hint="eastAsia"/>
        </w:rPr>
        <w:t>钢结构</w:t>
      </w:r>
      <w:r w:rsidR="00363DCB">
        <w:rPr>
          <w:rFonts w:ascii="宋体" w:hAnsi="宋体" w:hint="eastAsia"/>
        </w:rPr>
        <w:t>、</w:t>
      </w:r>
      <w:r w:rsidRPr="00A46492">
        <w:rPr>
          <w:rFonts w:ascii="宋体" w:hAnsi="宋体" w:hint="eastAsia"/>
        </w:rPr>
        <w:t>机械、流体、电气</w:t>
      </w:r>
      <w:r w:rsidR="00363DCB">
        <w:rPr>
          <w:rFonts w:ascii="宋体" w:hAnsi="宋体" w:hint="eastAsia"/>
        </w:rPr>
        <w:t>、</w:t>
      </w:r>
      <w:r w:rsidRPr="00A46492">
        <w:rPr>
          <w:rFonts w:ascii="宋体" w:hAnsi="宋体" w:hint="eastAsia"/>
        </w:rPr>
        <w:t>仪表设备</w:t>
      </w:r>
      <w:r w:rsidR="00363DCB">
        <w:rPr>
          <w:rFonts w:ascii="宋体" w:hAnsi="宋体" w:hint="eastAsia"/>
        </w:rPr>
        <w:t>和一些相应的生产用工艺钢结构等</w:t>
      </w:r>
      <w:r w:rsidR="001A2B67">
        <w:rPr>
          <w:rFonts w:ascii="宋体" w:hAnsi="宋体" w:hint="eastAsia"/>
        </w:rPr>
        <w:t>的搬迁</w:t>
      </w:r>
      <w:r w:rsidR="00363DCB">
        <w:rPr>
          <w:rFonts w:ascii="宋体" w:hAnsi="宋体" w:hint="eastAsia"/>
        </w:rPr>
        <w:t>。</w:t>
      </w:r>
    </w:p>
    <w:p w:rsidR="00B97BA2" w:rsidRDefault="00B97BA2" w:rsidP="006A0F04">
      <w:pPr>
        <w:spacing w:line="360" w:lineRule="auto"/>
        <w:jc w:val="left"/>
        <w:rPr>
          <w:rFonts w:ascii="宋体" w:hAnsi="宋体"/>
        </w:rPr>
      </w:pPr>
      <w:r>
        <w:rPr>
          <w:rFonts w:ascii="黑体" w:eastAsia="黑体" w:hAnsi="黑体"/>
        </w:rPr>
        <w:t>1.0.3</w:t>
      </w:r>
      <w:r>
        <w:rPr>
          <w:rFonts w:ascii="黑体" w:eastAsia="黑体" w:hAnsi="黑体" w:hint="eastAsia"/>
        </w:rPr>
        <w:t xml:space="preserve"> </w:t>
      </w:r>
      <w:r w:rsidRPr="006A0F04">
        <w:rPr>
          <w:rFonts w:ascii="宋体" w:hAnsi="宋体" w:hint="eastAsia"/>
        </w:rPr>
        <w:t>根据</w:t>
      </w:r>
      <w:r>
        <w:rPr>
          <w:rFonts w:ascii="宋体" w:hAnsi="宋体" w:hint="eastAsia"/>
        </w:rPr>
        <w:t>标准编写及标准间的关系的有关规定，本规范总则中应反映其他相关规范、标准的作用。</w:t>
      </w:r>
    </w:p>
    <w:p w:rsidR="003511FC" w:rsidRDefault="003511FC">
      <w:pPr>
        <w:jc w:val="left"/>
        <w:rPr>
          <w:rFonts w:ascii="黑体" w:eastAsia="黑体" w:hAnsi="黑体"/>
        </w:rPr>
      </w:pPr>
      <w:r>
        <w:rPr>
          <w:rFonts w:ascii="黑体" w:eastAsia="黑体" w:hAnsi="黑体"/>
        </w:rPr>
        <w:br w:type="page"/>
      </w:r>
    </w:p>
    <w:p w:rsidR="00B97BA2" w:rsidRPr="006A0F04" w:rsidRDefault="003511FC" w:rsidP="006A0F04">
      <w:pPr>
        <w:pStyle w:val="1"/>
        <w:spacing w:line="360" w:lineRule="auto"/>
        <w:jc w:val="center"/>
        <w:rPr>
          <w:rFonts w:ascii="黑体" w:eastAsia="黑体" w:hAnsi="黑体"/>
        </w:rPr>
      </w:pPr>
      <w:bookmarkStart w:id="50" w:name="_Toc527229382"/>
      <w:r>
        <w:rPr>
          <w:rFonts w:ascii="黑体" w:eastAsia="黑体" w:hAnsi="黑体" w:hint="eastAsia"/>
          <w:b w:val="0"/>
          <w:sz w:val="21"/>
          <w:szCs w:val="21"/>
        </w:rPr>
        <w:lastRenderedPageBreak/>
        <w:t xml:space="preserve">2  </w:t>
      </w:r>
      <w:r w:rsidRPr="006A0F04">
        <w:rPr>
          <w:rFonts w:ascii="黑体" w:eastAsia="黑体" w:hAnsi="黑体" w:hint="eastAsia"/>
          <w:b w:val="0"/>
          <w:sz w:val="21"/>
          <w:szCs w:val="21"/>
        </w:rPr>
        <w:t>术语</w:t>
      </w:r>
      <w:bookmarkEnd w:id="50"/>
    </w:p>
    <w:p w:rsidR="003511FC" w:rsidRDefault="00E670C2" w:rsidP="006A0F04">
      <w:pPr>
        <w:spacing w:line="360" w:lineRule="auto"/>
        <w:ind w:firstLineChars="202" w:firstLine="424"/>
        <w:jc w:val="left"/>
        <w:rPr>
          <w:rFonts w:ascii="宋体" w:hAnsi="宋体"/>
        </w:rPr>
      </w:pPr>
      <w:r w:rsidRPr="006A0F04">
        <w:rPr>
          <w:rFonts w:ascii="宋体" w:hAnsi="宋体" w:hint="eastAsia"/>
        </w:rPr>
        <w:t>本规范给出了</w:t>
      </w:r>
      <w:r w:rsidRPr="006A0F04">
        <w:rPr>
          <w:rFonts w:ascii="宋体" w:hAnsi="宋体"/>
        </w:rPr>
        <w:t>5个</w:t>
      </w:r>
      <w:r>
        <w:rPr>
          <w:rFonts w:ascii="宋体" w:hAnsi="宋体" w:hint="eastAsia"/>
        </w:rPr>
        <w:t>有关冶金搬迁工程施工质量验收方面的特定术语，这些术语都是从冶金工程搬迁施工质量验收的角度赋予其涵义的，但涵义不一定是术语的定义。本规范给出了相应的推荐性英文术语，该英文术语不一定是国际上的标准术语，仅供参考。</w:t>
      </w:r>
    </w:p>
    <w:p w:rsidR="00E670C2" w:rsidRDefault="00E670C2">
      <w:pPr>
        <w:jc w:val="left"/>
        <w:rPr>
          <w:rFonts w:ascii="宋体" w:hAnsi="宋体"/>
        </w:rPr>
      </w:pPr>
      <w:r>
        <w:rPr>
          <w:rFonts w:ascii="宋体" w:hAnsi="宋体"/>
        </w:rPr>
        <w:br w:type="page"/>
      </w:r>
    </w:p>
    <w:p w:rsidR="00E670C2" w:rsidRPr="006A0F04" w:rsidRDefault="004960C2" w:rsidP="006A0F04">
      <w:pPr>
        <w:pStyle w:val="1"/>
        <w:spacing w:line="360" w:lineRule="auto"/>
        <w:jc w:val="center"/>
        <w:rPr>
          <w:rFonts w:ascii="黑体" w:eastAsia="黑体" w:hAnsi="黑体"/>
        </w:rPr>
      </w:pPr>
      <w:r w:rsidRPr="006A0F04">
        <w:rPr>
          <w:rFonts w:ascii="黑体" w:eastAsia="黑体" w:hAnsi="黑体"/>
          <w:b w:val="0"/>
          <w:sz w:val="21"/>
          <w:szCs w:val="21"/>
        </w:rPr>
        <w:lastRenderedPageBreak/>
        <w:t xml:space="preserve"> </w:t>
      </w:r>
      <w:bookmarkStart w:id="51" w:name="_Toc527229383"/>
      <w:r>
        <w:rPr>
          <w:rFonts w:ascii="黑体" w:eastAsia="黑体" w:hAnsi="黑体" w:hint="eastAsia"/>
          <w:b w:val="0"/>
          <w:sz w:val="21"/>
          <w:szCs w:val="21"/>
        </w:rPr>
        <w:t xml:space="preserve">3  </w:t>
      </w:r>
      <w:r w:rsidRPr="006A0F04">
        <w:rPr>
          <w:rFonts w:ascii="黑体" w:eastAsia="黑体" w:hAnsi="黑体" w:hint="eastAsia"/>
          <w:b w:val="0"/>
          <w:sz w:val="21"/>
          <w:szCs w:val="21"/>
        </w:rPr>
        <w:t>基本规定</w:t>
      </w:r>
      <w:bookmarkEnd w:id="51"/>
    </w:p>
    <w:p w:rsidR="004960C2" w:rsidRDefault="008B2B21" w:rsidP="006A0F04">
      <w:pPr>
        <w:spacing w:line="360" w:lineRule="auto"/>
        <w:jc w:val="left"/>
        <w:rPr>
          <w:rFonts w:ascii="宋体" w:hAnsi="宋体"/>
        </w:rPr>
      </w:pPr>
      <w:r>
        <w:rPr>
          <w:rFonts w:ascii="黑体" w:eastAsia="黑体" w:hAnsi="黑体"/>
        </w:rPr>
        <w:t>3.0.1</w:t>
      </w:r>
      <w:r>
        <w:rPr>
          <w:rFonts w:ascii="黑体" w:eastAsia="黑体" w:hAnsi="黑体" w:hint="eastAsia"/>
        </w:rPr>
        <w:t xml:space="preserve"> </w:t>
      </w:r>
      <w:r>
        <w:rPr>
          <w:rFonts w:ascii="宋体" w:hAnsi="宋体" w:hint="eastAsia"/>
        </w:rPr>
        <w:t>本条是对从事冶金搬迁工程的施工企业进行资质和质量管理内容进行检查验收，强调市场准入制度。</w:t>
      </w:r>
      <w:r w:rsidR="00414EE5">
        <w:rPr>
          <w:rFonts w:ascii="宋体" w:hAnsi="宋体" w:hint="eastAsia"/>
        </w:rPr>
        <w:t>属于</w:t>
      </w:r>
      <w:r>
        <w:rPr>
          <w:rFonts w:ascii="宋体" w:hAnsi="宋体" w:hint="eastAsia"/>
        </w:rPr>
        <w:t>管理方面的要求。</w:t>
      </w:r>
    </w:p>
    <w:p w:rsidR="008B2B21" w:rsidRDefault="00A4719D" w:rsidP="006A0F04">
      <w:pPr>
        <w:spacing w:line="360" w:lineRule="auto"/>
        <w:jc w:val="left"/>
        <w:rPr>
          <w:rFonts w:ascii="宋体" w:hAnsi="宋体"/>
        </w:rPr>
      </w:pPr>
      <w:r w:rsidRPr="006A0F04">
        <w:rPr>
          <w:rFonts w:ascii="黑体" w:eastAsia="黑体" w:hAnsi="黑体"/>
        </w:rPr>
        <w:t>3.0.3</w:t>
      </w:r>
      <w:r>
        <w:rPr>
          <w:rFonts w:ascii="宋体" w:hAnsi="宋体" w:hint="eastAsia"/>
        </w:rPr>
        <w:t xml:space="preserve"> 因冶金搬迁工程的拆除</w:t>
      </w:r>
      <w:r w:rsidR="003021CC">
        <w:rPr>
          <w:rFonts w:ascii="宋体" w:hAnsi="宋体" w:hint="eastAsia"/>
        </w:rPr>
        <w:t>地点</w:t>
      </w:r>
      <w:r>
        <w:rPr>
          <w:rFonts w:ascii="宋体" w:hAnsi="宋体" w:hint="eastAsia"/>
        </w:rPr>
        <w:t>和新建地</w:t>
      </w:r>
      <w:r w:rsidR="003021CC">
        <w:rPr>
          <w:rFonts w:ascii="宋体" w:hAnsi="宋体" w:hint="eastAsia"/>
        </w:rPr>
        <w:t>点一般处于两个地方</w:t>
      </w:r>
      <w:r>
        <w:rPr>
          <w:rFonts w:ascii="宋体" w:hAnsi="宋体" w:hint="eastAsia"/>
        </w:rPr>
        <w:t>，再加上搬迁及新建工程的的工程量</w:t>
      </w:r>
      <w:r w:rsidR="00935FD4">
        <w:rPr>
          <w:rFonts w:ascii="宋体" w:hAnsi="宋体" w:hint="eastAsia"/>
        </w:rPr>
        <w:t>很</w:t>
      </w:r>
      <w:r>
        <w:rPr>
          <w:rFonts w:ascii="宋体" w:hAnsi="宋体" w:hint="eastAsia"/>
        </w:rPr>
        <w:t>大且工艺繁杂，</w:t>
      </w:r>
      <w:r w:rsidR="00935FD4">
        <w:rPr>
          <w:rFonts w:ascii="宋体" w:hAnsi="宋体" w:hint="eastAsia"/>
        </w:rPr>
        <w:t>为保证搬迁工程的顺利进行</w:t>
      </w:r>
      <w:r w:rsidR="003021CC">
        <w:rPr>
          <w:rFonts w:ascii="宋体" w:hAnsi="宋体" w:hint="eastAsia"/>
        </w:rPr>
        <w:t>，</w:t>
      </w:r>
      <w:r w:rsidR="00935FD4">
        <w:rPr>
          <w:rFonts w:ascii="宋体" w:hAnsi="宋体" w:hint="eastAsia"/>
        </w:rPr>
        <w:t>一般在拆除地点和新建地点分别建立</w:t>
      </w:r>
      <w:r w:rsidR="00E86209">
        <w:rPr>
          <w:rFonts w:ascii="宋体" w:hAnsi="宋体" w:hint="eastAsia"/>
        </w:rPr>
        <w:t>施工</w:t>
      </w:r>
      <w:r w:rsidR="00935FD4">
        <w:rPr>
          <w:rFonts w:ascii="宋体" w:hAnsi="宋体" w:hint="eastAsia"/>
        </w:rPr>
        <w:t>项目部，</w:t>
      </w:r>
      <w:r w:rsidR="00E86209">
        <w:rPr>
          <w:rFonts w:ascii="宋体" w:hAnsi="宋体" w:hint="eastAsia"/>
        </w:rPr>
        <w:t>两地项目部由一名项目经理进行统一协调比较利于工程的进行。</w:t>
      </w:r>
    </w:p>
    <w:p w:rsidR="00E86209" w:rsidRDefault="00AA253F" w:rsidP="006A0F04">
      <w:pPr>
        <w:spacing w:line="360" w:lineRule="auto"/>
        <w:jc w:val="left"/>
        <w:rPr>
          <w:rFonts w:ascii="宋体" w:hAnsi="宋体"/>
        </w:rPr>
      </w:pPr>
      <w:r w:rsidRPr="006A0F04">
        <w:rPr>
          <w:rFonts w:ascii="黑体" w:eastAsia="黑体" w:hAnsi="黑体"/>
        </w:rPr>
        <w:t xml:space="preserve">3.0.4~3.0.5 </w:t>
      </w:r>
      <w:r w:rsidRPr="006A0F04">
        <w:rPr>
          <w:rFonts w:ascii="宋体" w:hAnsi="宋体" w:hint="eastAsia"/>
        </w:rPr>
        <w:t>本</w:t>
      </w:r>
      <w:r>
        <w:rPr>
          <w:rFonts w:ascii="宋体" w:hAnsi="宋体" w:hint="eastAsia"/>
        </w:rPr>
        <w:t>规范只对利旧工程进行质量验收，新建工程按照现行国家标准进行验收。</w:t>
      </w:r>
    </w:p>
    <w:p w:rsidR="003021CC" w:rsidRDefault="00351F09" w:rsidP="006A0F04">
      <w:pPr>
        <w:spacing w:line="360" w:lineRule="auto"/>
        <w:jc w:val="left"/>
        <w:rPr>
          <w:rFonts w:ascii="宋体" w:hAnsi="宋体"/>
        </w:rPr>
      </w:pPr>
      <w:r w:rsidRPr="00B13C28">
        <w:rPr>
          <w:rFonts w:ascii="黑体" w:eastAsia="黑体" w:hAnsi="黑体"/>
        </w:rPr>
        <w:t>3.0.6~3.0.7</w:t>
      </w:r>
      <w:r>
        <w:rPr>
          <w:rFonts w:ascii="宋体" w:hAnsi="宋体" w:hint="eastAsia"/>
        </w:rPr>
        <w:t xml:space="preserve"> 冶金搬迁的拆除工程有很多超过一定规模的危险性较大的分部分项工程，这两条是对施工安全做出规定。</w:t>
      </w:r>
    </w:p>
    <w:p w:rsidR="00351F09" w:rsidRDefault="00351F09" w:rsidP="006A0F04">
      <w:pPr>
        <w:spacing w:line="360" w:lineRule="auto"/>
        <w:jc w:val="left"/>
        <w:rPr>
          <w:rFonts w:ascii="宋体" w:hAnsi="宋体"/>
        </w:rPr>
      </w:pPr>
      <w:r w:rsidRPr="00B13C28">
        <w:rPr>
          <w:rFonts w:ascii="黑体" w:eastAsia="黑体" w:hAnsi="黑体"/>
        </w:rPr>
        <w:t>3.0.8~3.0.9</w:t>
      </w:r>
      <w:r>
        <w:rPr>
          <w:rFonts w:ascii="宋体" w:hAnsi="宋体" w:hint="eastAsia"/>
        </w:rPr>
        <w:t xml:space="preserve"> 因冶金搬迁工程量</w:t>
      </w:r>
      <w:r w:rsidR="00A64B4F">
        <w:rPr>
          <w:rFonts w:ascii="宋体" w:hAnsi="宋体" w:hint="eastAsia"/>
        </w:rPr>
        <w:t>庞大，</w:t>
      </w:r>
      <w:r>
        <w:rPr>
          <w:rFonts w:ascii="宋体" w:hAnsi="宋体" w:hint="eastAsia"/>
        </w:rPr>
        <w:t>一般仅设备和管道就达到几万吨，</w:t>
      </w:r>
      <w:r w:rsidR="00A64B4F">
        <w:rPr>
          <w:rFonts w:ascii="宋体" w:hAnsi="宋体" w:hint="eastAsia"/>
        </w:rPr>
        <w:t>设备、仪表及各种构配件数量众多，为方便分类运输、包装和运至现场后的安装工作，</w:t>
      </w:r>
      <w:r>
        <w:rPr>
          <w:rFonts w:ascii="宋体" w:hAnsi="宋体" w:hint="eastAsia"/>
        </w:rPr>
        <w:t>拆除后的</w:t>
      </w:r>
      <w:r w:rsidR="00A64B4F">
        <w:rPr>
          <w:rFonts w:ascii="宋体" w:hAnsi="宋体" w:hint="eastAsia"/>
        </w:rPr>
        <w:t>做好利旧设施的</w:t>
      </w:r>
      <w:r>
        <w:rPr>
          <w:rFonts w:ascii="宋体" w:hAnsi="宋体" w:hint="eastAsia"/>
        </w:rPr>
        <w:t>标记和标识工作至关重要，可保证整修、运输和安装等各个环节的有序进行</w:t>
      </w:r>
      <w:r w:rsidR="00A64B4F">
        <w:rPr>
          <w:rFonts w:ascii="宋体" w:hAnsi="宋体" w:hint="eastAsia"/>
        </w:rPr>
        <w:t>，不乱套</w:t>
      </w:r>
      <w:r>
        <w:rPr>
          <w:rFonts w:ascii="宋体" w:hAnsi="宋体" w:hint="eastAsia"/>
        </w:rPr>
        <w:t>。</w:t>
      </w:r>
    </w:p>
    <w:p w:rsidR="00351F09" w:rsidRDefault="00351F09">
      <w:pPr>
        <w:jc w:val="left"/>
        <w:rPr>
          <w:rFonts w:ascii="宋体" w:hAnsi="宋体"/>
        </w:rPr>
      </w:pPr>
      <w:r>
        <w:rPr>
          <w:rFonts w:ascii="宋体" w:hAnsi="宋体"/>
        </w:rPr>
        <w:br w:type="page"/>
      </w:r>
    </w:p>
    <w:p w:rsidR="00D17086" w:rsidRPr="006A0F04" w:rsidRDefault="00D17086" w:rsidP="006A0F04">
      <w:pPr>
        <w:pStyle w:val="1"/>
        <w:spacing w:line="360" w:lineRule="auto"/>
        <w:jc w:val="center"/>
        <w:rPr>
          <w:rFonts w:ascii="黑体" w:eastAsia="黑体" w:hAnsi="黑体"/>
          <w:b w:val="0"/>
          <w:sz w:val="21"/>
          <w:szCs w:val="21"/>
        </w:rPr>
      </w:pPr>
      <w:bookmarkStart w:id="52" w:name="_Toc527229384"/>
      <w:r w:rsidRPr="006A0F04">
        <w:rPr>
          <w:rFonts w:ascii="黑体" w:eastAsia="黑体" w:hAnsi="黑体"/>
          <w:b w:val="0"/>
          <w:sz w:val="21"/>
          <w:szCs w:val="21"/>
        </w:rPr>
        <w:lastRenderedPageBreak/>
        <w:t xml:space="preserve">4  </w:t>
      </w:r>
      <w:r w:rsidRPr="006A0F04">
        <w:rPr>
          <w:rFonts w:ascii="黑体" w:eastAsia="黑体" w:hAnsi="黑体" w:hint="eastAsia"/>
          <w:b w:val="0"/>
          <w:sz w:val="21"/>
          <w:szCs w:val="21"/>
        </w:rPr>
        <w:t>钢结构工程</w:t>
      </w:r>
      <w:bookmarkEnd w:id="52"/>
    </w:p>
    <w:p w:rsidR="00D17086" w:rsidRPr="006A0F04" w:rsidRDefault="00D17086" w:rsidP="006A0F04">
      <w:pPr>
        <w:pStyle w:val="2"/>
        <w:spacing w:line="360" w:lineRule="auto"/>
        <w:jc w:val="center"/>
        <w:rPr>
          <w:rFonts w:ascii="黑体" w:eastAsia="黑体" w:hAnsi="黑体"/>
          <w:b w:val="0"/>
          <w:sz w:val="21"/>
          <w:szCs w:val="21"/>
        </w:rPr>
      </w:pPr>
      <w:bookmarkStart w:id="53" w:name="_Toc527229385"/>
      <w:r w:rsidRPr="006A0F04">
        <w:rPr>
          <w:rFonts w:ascii="黑体" w:eastAsia="黑体" w:hAnsi="黑体"/>
          <w:b w:val="0"/>
          <w:sz w:val="21"/>
          <w:szCs w:val="21"/>
        </w:rPr>
        <w:t xml:space="preserve">4.1  </w:t>
      </w:r>
      <w:r w:rsidRPr="006A0F04">
        <w:rPr>
          <w:rFonts w:ascii="黑体" w:eastAsia="黑体" w:hAnsi="黑体" w:hint="eastAsia"/>
          <w:b w:val="0"/>
          <w:sz w:val="21"/>
          <w:szCs w:val="21"/>
        </w:rPr>
        <w:t>一般规定</w:t>
      </w:r>
      <w:bookmarkEnd w:id="53"/>
    </w:p>
    <w:p w:rsidR="00110BFE" w:rsidRDefault="00110BFE" w:rsidP="006A0F04">
      <w:pPr>
        <w:spacing w:line="360" w:lineRule="auto"/>
        <w:jc w:val="left"/>
        <w:rPr>
          <w:rFonts w:ascii="宋体" w:hAnsi="宋体"/>
        </w:rPr>
      </w:pPr>
      <w:r w:rsidRPr="009A419E">
        <w:rPr>
          <w:rFonts w:ascii="黑体" w:eastAsia="黑体" w:hAnsi="黑体"/>
        </w:rPr>
        <w:t xml:space="preserve">4.1.1 </w:t>
      </w:r>
      <w:r w:rsidR="000566BE" w:rsidRPr="000E4513">
        <w:rPr>
          <w:rFonts w:ascii="宋体" w:hAnsi="宋体" w:hint="eastAsia"/>
        </w:rPr>
        <w:t>对于承受静荷载的构件</w:t>
      </w:r>
      <w:r w:rsidR="00E00629" w:rsidRPr="000E4513">
        <w:rPr>
          <w:rFonts w:ascii="宋体" w:hAnsi="宋体" w:hint="eastAsia"/>
        </w:rPr>
        <w:t>钢结构厂房搬迁利旧构件</w:t>
      </w:r>
      <w:r w:rsidR="000566BE" w:rsidRPr="000E4513">
        <w:rPr>
          <w:rFonts w:ascii="宋体" w:hAnsi="宋体" w:hint="eastAsia"/>
        </w:rPr>
        <w:t>来讲，经整修合格后重新安装，其使用寿命与新建钢结构构件相差无几；但对于承受动荷载的构件来讲，其使用寿命与原厂生产已使用年限和使用频率关系密切，需根据原厂的</w:t>
      </w:r>
      <w:r w:rsidR="00AF1AED">
        <w:rPr>
          <w:rFonts w:ascii="宋体" w:hAnsi="宋体" w:hint="eastAsia"/>
        </w:rPr>
        <w:t>使用</w:t>
      </w:r>
      <w:r w:rsidR="000566BE" w:rsidRPr="000E4513">
        <w:rPr>
          <w:rFonts w:ascii="宋体" w:hAnsi="宋体" w:hint="eastAsia"/>
        </w:rPr>
        <w:t>情况</w:t>
      </w:r>
      <w:r w:rsidR="00AF1AED">
        <w:rPr>
          <w:rFonts w:ascii="宋体" w:hAnsi="宋体" w:hint="eastAsia"/>
        </w:rPr>
        <w:t>和新厂的具体情况</w:t>
      </w:r>
      <w:r w:rsidR="000566BE" w:rsidRPr="000E4513">
        <w:rPr>
          <w:rFonts w:ascii="宋体" w:hAnsi="宋体" w:hint="eastAsia"/>
        </w:rPr>
        <w:t>经设计严格核算后给出。</w:t>
      </w:r>
    </w:p>
    <w:p w:rsidR="0023597C" w:rsidRDefault="0023597C" w:rsidP="00B13C28">
      <w:pPr>
        <w:spacing w:line="360" w:lineRule="auto"/>
        <w:ind w:firstLineChars="202" w:firstLine="424"/>
        <w:jc w:val="left"/>
        <w:rPr>
          <w:rFonts w:ascii="宋体" w:hAnsi="宋体"/>
        </w:rPr>
      </w:pPr>
      <w:r>
        <w:rPr>
          <w:rFonts w:ascii="宋体" w:hAnsi="宋体" w:hint="eastAsia"/>
        </w:rPr>
        <w:t>冶金搬迁工程主厂房钢结构工程是否能够利旧，业主单位需先委托具有相应</w:t>
      </w:r>
      <w:r w:rsidRPr="0023597C">
        <w:rPr>
          <w:rFonts w:ascii="宋体" w:hAnsi="宋体" w:hint="eastAsia"/>
        </w:rPr>
        <w:t>资质的单位对</w:t>
      </w:r>
      <w:r>
        <w:rPr>
          <w:rFonts w:ascii="宋体" w:hAnsi="宋体" w:hint="eastAsia"/>
        </w:rPr>
        <w:t>原</w:t>
      </w:r>
      <w:r w:rsidRPr="0023597C">
        <w:rPr>
          <w:rFonts w:ascii="宋体" w:hAnsi="宋体" w:hint="eastAsia"/>
        </w:rPr>
        <w:t>钢结构厂房</w:t>
      </w:r>
      <w:r>
        <w:rPr>
          <w:rFonts w:ascii="宋体" w:hAnsi="宋体" w:hint="eastAsia"/>
        </w:rPr>
        <w:t>需利旧的构件进行</w:t>
      </w:r>
      <w:r w:rsidRPr="0023597C">
        <w:rPr>
          <w:rFonts w:ascii="宋体" w:hAnsi="宋体" w:hint="eastAsia"/>
        </w:rPr>
        <w:t>鉴定</w:t>
      </w:r>
      <w:r>
        <w:rPr>
          <w:rFonts w:ascii="宋体" w:hAnsi="宋体" w:hint="eastAsia"/>
        </w:rPr>
        <w:t>并</w:t>
      </w:r>
      <w:r w:rsidRPr="0023597C">
        <w:rPr>
          <w:rFonts w:ascii="宋体" w:hAnsi="宋体" w:hint="eastAsia"/>
        </w:rPr>
        <w:t>出具鉴定报告，这也是作为今后利旧是否修复、或确定修复等级的依据</w:t>
      </w:r>
      <w:r>
        <w:rPr>
          <w:rFonts w:ascii="宋体" w:hAnsi="宋体" w:hint="eastAsia"/>
        </w:rPr>
        <w:t>。</w:t>
      </w:r>
    </w:p>
    <w:p w:rsidR="00AF1AED" w:rsidRDefault="00AF1AED" w:rsidP="006A0F04">
      <w:pPr>
        <w:spacing w:line="360" w:lineRule="auto"/>
        <w:jc w:val="left"/>
        <w:rPr>
          <w:rFonts w:ascii="宋体" w:hAnsi="宋体"/>
        </w:rPr>
      </w:pPr>
      <w:r w:rsidRPr="00B13C28">
        <w:rPr>
          <w:rFonts w:ascii="黑体" w:eastAsia="黑体" w:hAnsi="黑体"/>
        </w:rPr>
        <w:t>4.1.2</w:t>
      </w:r>
      <w:r w:rsidR="005E0561" w:rsidRPr="00B13C28">
        <w:rPr>
          <w:rFonts w:ascii="黑体" w:eastAsia="黑体" w:hAnsi="黑体"/>
        </w:rPr>
        <w:t>~4.1.</w:t>
      </w:r>
      <w:r w:rsidR="005E0561">
        <w:rPr>
          <w:rFonts w:ascii="黑体" w:eastAsia="黑体" w:hAnsi="黑体" w:hint="eastAsia"/>
        </w:rPr>
        <w:t>5</w:t>
      </w:r>
      <w:r w:rsidR="005E0561" w:rsidRPr="00B13C28">
        <w:rPr>
          <w:rFonts w:ascii="黑体" w:eastAsia="黑体" w:hAnsi="黑体"/>
        </w:rPr>
        <w:t xml:space="preserve"> </w:t>
      </w:r>
      <w:r w:rsidR="005E0561">
        <w:rPr>
          <w:rFonts w:ascii="宋体" w:hAnsi="宋体" w:hint="eastAsia"/>
        </w:rPr>
        <w:t>对施工单位的管理体系和技术、安全和质量管理的要求。</w:t>
      </w:r>
    </w:p>
    <w:p w:rsidR="005E0561" w:rsidRDefault="005E0561" w:rsidP="006A0F04">
      <w:pPr>
        <w:spacing w:line="360" w:lineRule="auto"/>
        <w:jc w:val="left"/>
        <w:rPr>
          <w:rFonts w:ascii="宋体" w:hAnsi="宋体"/>
        </w:rPr>
      </w:pPr>
      <w:r w:rsidRPr="00B13C28">
        <w:rPr>
          <w:rFonts w:ascii="黑体" w:eastAsia="黑体" w:hAnsi="黑体"/>
        </w:rPr>
        <w:t>4.1.6~4.1.7</w:t>
      </w:r>
      <w:r>
        <w:rPr>
          <w:rFonts w:ascii="宋体" w:hAnsi="宋体" w:hint="eastAsia"/>
        </w:rPr>
        <w:t xml:space="preserve"> 本规范只规定了利旧构件安装方面的验收，新增构配件的验收执行现行国家钢结构验收规范。</w:t>
      </w:r>
    </w:p>
    <w:p w:rsidR="005E0561" w:rsidRPr="00B13C28" w:rsidRDefault="002307BC" w:rsidP="00B13C28">
      <w:pPr>
        <w:pStyle w:val="2"/>
        <w:jc w:val="center"/>
        <w:rPr>
          <w:rFonts w:ascii="黑体" w:eastAsia="黑体" w:hAnsi="黑体"/>
        </w:rPr>
      </w:pPr>
      <w:r w:rsidRPr="00B13C28">
        <w:rPr>
          <w:rFonts w:ascii="黑体" w:eastAsia="黑体" w:hAnsi="黑体"/>
          <w:b w:val="0"/>
          <w:sz w:val="21"/>
          <w:szCs w:val="21"/>
        </w:rPr>
        <w:t>4.2   钢结构工程的拆除</w:t>
      </w:r>
    </w:p>
    <w:p w:rsidR="002307BC" w:rsidRDefault="00456232" w:rsidP="006A0F04">
      <w:pPr>
        <w:spacing w:line="360" w:lineRule="auto"/>
        <w:jc w:val="left"/>
        <w:rPr>
          <w:rFonts w:ascii="宋体" w:hAnsi="宋体"/>
        </w:rPr>
      </w:pPr>
      <w:r>
        <w:rPr>
          <w:rFonts w:ascii="宋体" w:hAnsi="宋体"/>
        </w:rPr>
        <w:t>4.2.4</w:t>
      </w:r>
      <w:r>
        <w:rPr>
          <w:rFonts w:ascii="宋体" w:hAnsi="宋体" w:hint="eastAsia"/>
        </w:rPr>
        <w:t xml:space="preserve"> 钢结构的拆除是安装的逆工序。</w:t>
      </w:r>
    </w:p>
    <w:p w:rsidR="00456232" w:rsidRDefault="00456232" w:rsidP="006A0F04">
      <w:pPr>
        <w:spacing w:line="360" w:lineRule="auto"/>
        <w:jc w:val="left"/>
        <w:rPr>
          <w:rFonts w:ascii="宋体" w:hAnsi="宋体"/>
        </w:rPr>
      </w:pPr>
      <w:r>
        <w:rPr>
          <w:rFonts w:ascii="宋体" w:hAnsi="宋体" w:hint="eastAsia"/>
        </w:rPr>
        <w:t>4.2.6 有些冶金搬迁只利旧原厂房的部分构件（如吊车梁），原厂房经改造后另做他用，而利旧部分的构件拆除后原厂房的结构受力体系发生了变化，需根据利旧构件的具体情况对原厂房进行一些必要的加固后方可保证安全。</w:t>
      </w:r>
    </w:p>
    <w:p w:rsidR="001F0636" w:rsidRPr="00B13C28" w:rsidRDefault="001F0636" w:rsidP="00B13C28">
      <w:pPr>
        <w:pStyle w:val="2"/>
        <w:jc w:val="center"/>
        <w:rPr>
          <w:rFonts w:ascii="黑体" w:eastAsia="黑体" w:hAnsi="黑体"/>
        </w:rPr>
      </w:pPr>
      <w:r w:rsidRPr="00B13C28">
        <w:rPr>
          <w:rFonts w:ascii="黑体" w:eastAsia="黑体" w:hAnsi="黑体"/>
          <w:b w:val="0"/>
          <w:sz w:val="21"/>
          <w:szCs w:val="21"/>
        </w:rPr>
        <w:t xml:space="preserve">4.3   </w:t>
      </w:r>
      <w:r w:rsidRPr="00B13C28">
        <w:rPr>
          <w:rFonts w:ascii="黑体" w:eastAsia="黑体" w:hAnsi="黑体" w:hint="eastAsia"/>
          <w:b w:val="0"/>
          <w:sz w:val="21"/>
          <w:szCs w:val="21"/>
        </w:rPr>
        <w:t>利旧构件的整修</w:t>
      </w:r>
    </w:p>
    <w:p w:rsidR="001F0636" w:rsidRDefault="001F0636" w:rsidP="006A0F04">
      <w:pPr>
        <w:spacing w:line="360" w:lineRule="auto"/>
        <w:jc w:val="left"/>
        <w:rPr>
          <w:rFonts w:ascii="宋体" w:hAnsi="宋体"/>
        </w:rPr>
      </w:pPr>
      <w:r>
        <w:rPr>
          <w:rFonts w:ascii="宋体" w:hAnsi="宋体"/>
        </w:rPr>
        <w:t>4.3.1</w:t>
      </w:r>
      <w:r>
        <w:rPr>
          <w:rFonts w:ascii="宋体" w:hAnsi="宋体" w:hint="eastAsia"/>
        </w:rPr>
        <w:t xml:space="preserve"> 利旧构件的整修</w:t>
      </w:r>
      <w:r w:rsidR="00C3028A">
        <w:rPr>
          <w:rFonts w:ascii="宋体" w:hAnsi="宋体" w:hint="eastAsia"/>
        </w:rPr>
        <w:t>需根据构件的实际情况按设计要求进行，整修内容</w:t>
      </w:r>
      <w:r>
        <w:rPr>
          <w:rFonts w:ascii="宋体" w:hAnsi="宋体" w:hint="eastAsia"/>
        </w:rPr>
        <w:t>包括外观检查、变形修复、焊缝的检查确认和涂装等。</w:t>
      </w:r>
      <w:r w:rsidR="00C3028A">
        <w:rPr>
          <w:rFonts w:ascii="宋体" w:hAnsi="宋体" w:hint="eastAsia"/>
        </w:rPr>
        <w:t>整修项目的检查验收需符合本规范相应的规定，本规范未做规定的整修项目验收时需经业主、设计、监理和施工单位</w:t>
      </w:r>
      <w:r w:rsidR="00AD08A5">
        <w:rPr>
          <w:rFonts w:ascii="宋体" w:hAnsi="宋体" w:hint="eastAsia"/>
        </w:rPr>
        <w:t>进行</w:t>
      </w:r>
      <w:r w:rsidR="00C3028A">
        <w:rPr>
          <w:rFonts w:ascii="宋体" w:hAnsi="宋体" w:hint="eastAsia"/>
        </w:rPr>
        <w:t>四方确认，并签署四方确认证明，确保整修后的构件</w:t>
      </w:r>
      <w:r w:rsidR="00AD08A5">
        <w:rPr>
          <w:rFonts w:ascii="宋体" w:hAnsi="宋体" w:hint="eastAsia"/>
        </w:rPr>
        <w:t>质量</w:t>
      </w:r>
      <w:r w:rsidR="00C3028A">
        <w:rPr>
          <w:rFonts w:ascii="宋体" w:hAnsi="宋体" w:hint="eastAsia"/>
        </w:rPr>
        <w:t>满足要求。</w:t>
      </w:r>
    </w:p>
    <w:p w:rsidR="004C250C" w:rsidRDefault="004C250C" w:rsidP="006A0F04">
      <w:pPr>
        <w:spacing w:line="360" w:lineRule="auto"/>
        <w:jc w:val="left"/>
        <w:rPr>
          <w:rFonts w:ascii="宋体" w:hAnsi="宋体"/>
        </w:rPr>
      </w:pPr>
      <w:r>
        <w:rPr>
          <w:rFonts w:ascii="宋体" w:hAnsi="宋体" w:hint="eastAsia"/>
        </w:rPr>
        <w:t>4.3.</w:t>
      </w:r>
      <w:r w:rsidR="00BD648B">
        <w:rPr>
          <w:rFonts w:ascii="宋体" w:hAnsi="宋体" w:hint="eastAsia"/>
        </w:rPr>
        <w:t>3</w:t>
      </w:r>
      <w:r>
        <w:rPr>
          <w:rFonts w:ascii="宋体" w:hAnsi="宋体" w:hint="eastAsia"/>
        </w:rPr>
        <w:t xml:space="preserve"> </w:t>
      </w:r>
      <w:r w:rsidR="00065FA6">
        <w:rPr>
          <w:rFonts w:ascii="宋体" w:hAnsi="宋体" w:hint="eastAsia"/>
        </w:rPr>
        <w:t>本条规定是对利旧构件的质量确认。因原厂房钢结构制作和安装过程中已按规范进行了焊缝探伤检查，经过长期的生产运行后主要构件的焊缝质量情况如何，采用抽查原设计要求的10%进行检查，进一步确认利旧构件的质量状况。</w:t>
      </w:r>
    </w:p>
    <w:p w:rsidR="00FC5B3F" w:rsidRDefault="00FC5B3F" w:rsidP="006A0F04">
      <w:pPr>
        <w:spacing w:line="360" w:lineRule="auto"/>
        <w:jc w:val="left"/>
        <w:rPr>
          <w:rFonts w:ascii="宋体" w:hAnsi="宋体"/>
        </w:rPr>
      </w:pPr>
      <w:r>
        <w:rPr>
          <w:rFonts w:ascii="宋体" w:hAnsi="宋体" w:hint="eastAsia"/>
        </w:rPr>
        <w:t>4.3.4~4.3.10 规定了利旧构件的各项主控项目和一般检查项目的安装允许偏差，因是利旧构件，虽经过返厂整修后进行安装，其安装偏差总归比不上新制作的构件，</w:t>
      </w:r>
      <w:r w:rsidR="006E1514">
        <w:rPr>
          <w:rFonts w:ascii="宋体" w:hAnsi="宋体" w:hint="eastAsia"/>
        </w:rPr>
        <w:t>因此本规范规定的各项允许偏差的值比现行国家规范大20%。</w:t>
      </w:r>
    </w:p>
    <w:p w:rsidR="00E510DD" w:rsidRDefault="00E510DD" w:rsidP="00B13C28">
      <w:pPr>
        <w:spacing w:line="360" w:lineRule="auto"/>
        <w:ind w:firstLineChars="202" w:firstLine="424"/>
        <w:jc w:val="left"/>
        <w:rPr>
          <w:rFonts w:ascii="宋体" w:hAnsi="宋体"/>
        </w:rPr>
      </w:pPr>
      <w:r>
        <w:rPr>
          <w:rFonts w:ascii="宋体" w:hAnsi="宋体" w:hint="eastAsia"/>
        </w:rPr>
        <w:t>钢结构厂房的围护结构构件数量极大，其强度和刚度相对很小，如利旧的话在拆除和运输过程中极易发生不可恢复的塑性变形，无法保证质量。另外，原厂房的墙屋面板一般都是</w:t>
      </w:r>
      <w:r>
        <w:rPr>
          <w:rFonts w:ascii="宋体" w:hAnsi="宋体" w:hint="eastAsia"/>
        </w:rPr>
        <w:lastRenderedPageBreak/>
        <w:t>整张板，长度达到几十米甚至超过100米，无法将其整体拆下来，如分段拆除，则安装时其长度又无法满足新建厂房（一般与原厂房同跨度同柱距）的安装尺寸。因此本规范不推荐</w:t>
      </w:r>
      <w:r w:rsidR="00EF0B01">
        <w:rPr>
          <w:rFonts w:ascii="宋体" w:hAnsi="宋体" w:hint="eastAsia"/>
        </w:rPr>
        <w:t>对</w:t>
      </w:r>
      <w:r w:rsidR="004E6D3F">
        <w:rPr>
          <w:rFonts w:ascii="宋体" w:hAnsi="宋体" w:hint="eastAsia"/>
        </w:rPr>
        <w:t>原</w:t>
      </w:r>
      <w:r>
        <w:rPr>
          <w:rFonts w:ascii="宋体" w:hAnsi="宋体" w:hint="eastAsia"/>
        </w:rPr>
        <w:t>厂房围护体系</w:t>
      </w:r>
      <w:r w:rsidR="00EF0B01">
        <w:rPr>
          <w:rFonts w:ascii="宋体" w:hAnsi="宋体" w:hint="eastAsia"/>
        </w:rPr>
        <w:t>的利旧</w:t>
      </w:r>
      <w:r>
        <w:rPr>
          <w:rFonts w:ascii="宋体" w:hAnsi="宋体" w:hint="eastAsia"/>
        </w:rPr>
        <w:t>。</w:t>
      </w:r>
    </w:p>
    <w:p w:rsidR="003D6401" w:rsidRPr="00F640F0" w:rsidRDefault="003D6401" w:rsidP="00D44D4E">
      <w:pPr>
        <w:pStyle w:val="1"/>
        <w:spacing w:before="340" w:after="330"/>
        <w:jc w:val="center"/>
        <w:rPr>
          <w:rFonts w:ascii="黑体" w:eastAsia="黑体" w:hAnsi="黑体"/>
          <w:b w:val="0"/>
          <w:sz w:val="21"/>
          <w:szCs w:val="21"/>
        </w:rPr>
      </w:pPr>
      <w:r w:rsidRPr="00F640F0">
        <w:rPr>
          <w:rFonts w:ascii="黑体" w:eastAsia="黑体" w:hAnsi="黑体" w:hint="eastAsia"/>
          <w:b w:val="0"/>
          <w:sz w:val="21"/>
          <w:szCs w:val="21"/>
        </w:rPr>
        <w:t>5  管道工程</w:t>
      </w:r>
      <w:r w:rsidRPr="00F640F0">
        <w:rPr>
          <w:rFonts w:ascii="黑体" w:eastAsia="黑体" w:hAnsi="黑体"/>
          <w:b w:val="0"/>
          <w:sz w:val="21"/>
          <w:szCs w:val="21"/>
        </w:rPr>
        <w:t xml:space="preserve"> </w:t>
      </w:r>
    </w:p>
    <w:p w:rsidR="003D6401" w:rsidRDefault="003D6401" w:rsidP="00D44D4E">
      <w:pPr>
        <w:pStyle w:val="2"/>
        <w:spacing w:before="260" w:after="260"/>
        <w:jc w:val="center"/>
        <w:rPr>
          <w:rFonts w:ascii="黑体" w:eastAsia="黑体" w:hAnsi="黑体"/>
          <w:b w:val="0"/>
          <w:sz w:val="21"/>
          <w:szCs w:val="21"/>
        </w:rPr>
      </w:pPr>
      <w:r>
        <w:rPr>
          <w:rFonts w:ascii="黑体" w:eastAsia="黑体" w:hAnsi="黑体" w:hint="eastAsia"/>
          <w:b w:val="0"/>
          <w:sz w:val="21"/>
          <w:szCs w:val="21"/>
        </w:rPr>
        <w:t>5</w:t>
      </w:r>
      <w:r w:rsidRPr="00BF3BB4">
        <w:rPr>
          <w:rFonts w:ascii="黑体" w:eastAsia="黑体" w:hAnsi="黑体" w:hint="eastAsia"/>
          <w:b w:val="0"/>
          <w:sz w:val="21"/>
          <w:szCs w:val="21"/>
        </w:rPr>
        <w:t>.1</w:t>
      </w:r>
      <w:r>
        <w:rPr>
          <w:rFonts w:ascii="黑体" w:eastAsia="黑体" w:hAnsi="黑体" w:hint="eastAsia"/>
          <w:b w:val="0"/>
          <w:sz w:val="21"/>
          <w:szCs w:val="21"/>
        </w:rPr>
        <w:t>一般规定</w:t>
      </w:r>
    </w:p>
    <w:p w:rsidR="003D6401" w:rsidRDefault="00DE0872" w:rsidP="003D6401">
      <w:pPr>
        <w:autoSpaceDE w:val="0"/>
        <w:autoSpaceDN w:val="0"/>
        <w:spacing w:after="160" w:line="440" w:lineRule="exact"/>
        <w:jc w:val="left"/>
        <w:rPr>
          <w:rFonts w:ascii="宋体" w:hAnsi="宋体"/>
        </w:rPr>
      </w:pPr>
      <w:r w:rsidRPr="00D44D4E">
        <w:rPr>
          <w:rFonts w:ascii="黑体" w:eastAsia="黑体" w:hAnsi="黑体"/>
        </w:rPr>
        <w:t>5</w:t>
      </w:r>
      <w:r w:rsidR="003D6401" w:rsidRPr="00D44D4E">
        <w:rPr>
          <w:rFonts w:ascii="黑体" w:eastAsia="黑体" w:hAnsi="黑体"/>
        </w:rPr>
        <w:t>.1.1</w:t>
      </w:r>
      <w:r w:rsidR="003D6401" w:rsidRPr="00181F81">
        <w:rPr>
          <w:rFonts w:ascii="宋体" w:hAnsi="宋体"/>
        </w:rPr>
        <w:t>异地压力管道利旧移装，原使用单位应向当地技术质量监督管理部门办理使用登记证注销。</w:t>
      </w:r>
      <w:r w:rsidR="003D6401" w:rsidRPr="00304C08">
        <w:rPr>
          <w:rFonts w:ascii="宋体" w:hAnsi="宋体"/>
        </w:rPr>
        <w:t>施工单位到安装工程所在地技术质量监督管理部门办理安装告知，技术质量监督管理部门对利旧压力管道经过检查确认后进行安装。</w:t>
      </w:r>
    </w:p>
    <w:p w:rsidR="003D6401" w:rsidRPr="00304C08" w:rsidRDefault="003D6401" w:rsidP="00D44D4E">
      <w:pPr>
        <w:pStyle w:val="2"/>
        <w:spacing w:before="260" w:after="260"/>
        <w:jc w:val="center"/>
        <w:rPr>
          <w:rFonts w:ascii="黑体" w:eastAsia="黑体" w:hAnsi="黑体"/>
          <w:b w:val="0"/>
          <w:sz w:val="21"/>
          <w:szCs w:val="21"/>
        </w:rPr>
      </w:pPr>
      <w:r>
        <w:rPr>
          <w:rFonts w:ascii="黑体" w:eastAsia="黑体" w:hAnsi="黑体" w:hint="eastAsia"/>
          <w:b w:val="0"/>
          <w:sz w:val="21"/>
          <w:szCs w:val="21"/>
        </w:rPr>
        <w:t>5</w:t>
      </w:r>
      <w:r w:rsidRPr="00304C08">
        <w:rPr>
          <w:rFonts w:ascii="黑体" w:eastAsia="黑体" w:hAnsi="黑体"/>
          <w:b w:val="0"/>
          <w:sz w:val="21"/>
          <w:szCs w:val="21"/>
        </w:rPr>
        <w:t>.2  原管道拆除</w:t>
      </w:r>
    </w:p>
    <w:p w:rsidR="003D6401" w:rsidRPr="00304C08" w:rsidRDefault="003D6401" w:rsidP="00D44D4E">
      <w:pPr>
        <w:autoSpaceDE w:val="0"/>
        <w:autoSpaceDN w:val="0"/>
        <w:spacing w:after="160"/>
        <w:jc w:val="left"/>
        <w:rPr>
          <w:rFonts w:ascii="宋体" w:hAnsi="宋体"/>
        </w:rPr>
      </w:pPr>
      <w:r w:rsidRPr="00304C08">
        <w:rPr>
          <w:rFonts w:ascii="黑体" w:eastAsia="黑体" w:hAnsi="黑体"/>
        </w:rPr>
        <w:t>5.2.</w:t>
      </w:r>
      <w:r>
        <w:rPr>
          <w:rFonts w:ascii="黑体" w:eastAsia="黑体" w:hAnsi="黑体" w:hint="eastAsia"/>
        </w:rPr>
        <w:t>1</w:t>
      </w:r>
      <w:r w:rsidRPr="00304C08">
        <w:rPr>
          <w:rFonts w:ascii="黑体" w:eastAsia="黑体" w:hAnsi="黑体"/>
        </w:rPr>
        <w:t xml:space="preserve"> </w:t>
      </w:r>
      <w:r w:rsidRPr="00304C08">
        <w:rPr>
          <w:rFonts w:ascii="宋体" w:hAnsi="宋体"/>
        </w:rPr>
        <w:t>管道拆除采用安装时的逆工序，旧管道拆除、运输过程中应保证完好和内部清洁，必要时进行加固和管口封堵。</w:t>
      </w:r>
    </w:p>
    <w:p w:rsidR="003D6401" w:rsidRPr="00304C08" w:rsidRDefault="003D6401" w:rsidP="003D6401">
      <w:pPr>
        <w:autoSpaceDE w:val="0"/>
        <w:autoSpaceDN w:val="0"/>
        <w:spacing w:after="160" w:line="440" w:lineRule="exact"/>
        <w:jc w:val="left"/>
        <w:rPr>
          <w:rFonts w:ascii="宋体" w:hAnsi="宋体"/>
        </w:rPr>
      </w:pPr>
      <w:r w:rsidRPr="00304C08">
        <w:rPr>
          <w:rFonts w:ascii="黑体" w:eastAsia="黑体" w:hAnsi="黑体"/>
        </w:rPr>
        <w:t>5.2.</w:t>
      </w:r>
      <w:r>
        <w:rPr>
          <w:rFonts w:ascii="黑体" w:eastAsia="黑体" w:hAnsi="黑体" w:hint="eastAsia"/>
        </w:rPr>
        <w:t>2</w:t>
      </w:r>
      <w:r w:rsidRPr="00304C08">
        <w:rPr>
          <w:rFonts w:ascii="宋体" w:hAnsi="宋体"/>
        </w:rPr>
        <w:t>根据管道形状、位置、运输条件，确定管道拆除外形尺寸和管道切口位置，宜采用整段管道拆卸，并且保证各管道上仪表附件的完整性</w:t>
      </w:r>
      <w:r>
        <w:rPr>
          <w:rFonts w:ascii="宋体" w:hAnsi="宋体"/>
        </w:rPr>
        <w:t>。</w:t>
      </w:r>
    </w:p>
    <w:p w:rsidR="003D6401" w:rsidRPr="00304C08" w:rsidRDefault="003D6401" w:rsidP="003D6401">
      <w:pPr>
        <w:autoSpaceDE w:val="0"/>
        <w:autoSpaceDN w:val="0"/>
        <w:spacing w:after="160" w:line="440" w:lineRule="exact"/>
        <w:jc w:val="left"/>
        <w:rPr>
          <w:rFonts w:ascii="宋体" w:hAnsi="宋体"/>
        </w:rPr>
      </w:pPr>
      <w:r w:rsidRPr="00304C08">
        <w:rPr>
          <w:rFonts w:ascii="黑体" w:eastAsia="黑体" w:hAnsi="黑体"/>
        </w:rPr>
        <w:t>5.2.</w:t>
      </w:r>
      <w:r>
        <w:rPr>
          <w:rFonts w:ascii="黑体" w:eastAsia="黑体" w:hAnsi="黑体" w:hint="eastAsia"/>
        </w:rPr>
        <w:t>3</w:t>
      </w:r>
      <w:r w:rsidRPr="00304C08">
        <w:rPr>
          <w:rFonts w:ascii="宋体" w:hAnsi="宋体"/>
        </w:rPr>
        <w:t>碳素钢、合金钢采用火焰切割，不锈钢管道、有色金属管道采用砂轮切割或者机械方法切割</w:t>
      </w:r>
      <w:r>
        <w:rPr>
          <w:rFonts w:ascii="宋体" w:hAnsi="宋体"/>
        </w:rPr>
        <w:t>。</w:t>
      </w:r>
      <w:r w:rsidRPr="00304C08">
        <w:rPr>
          <w:rFonts w:ascii="宋体" w:hAnsi="宋体"/>
        </w:rPr>
        <w:t>拆除下来的管道及其附件由建设单位组织进行确认，确认完成后进行分类封装运输，波纹管膨胀节做好防护，避免在拆除运输过程中受损</w:t>
      </w:r>
      <w:r>
        <w:rPr>
          <w:rFonts w:ascii="宋体" w:hAnsi="宋体"/>
        </w:rPr>
        <w:t>，</w:t>
      </w:r>
      <w:r w:rsidRPr="00304C08">
        <w:rPr>
          <w:rFonts w:ascii="宋体" w:hAnsi="宋体"/>
        </w:rPr>
        <w:t>不锈钢管道应与碳钢件隔离</w:t>
      </w:r>
      <w:r>
        <w:rPr>
          <w:rFonts w:ascii="宋体" w:hAnsi="宋体"/>
        </w:rPr>
        <w:t>。</w:t>
      </w:r>
    </w:p>
    <w:p w:rsidR="003D6401" w:rsidRPr="00D44D4E" w:rsidRDefault="003D6401" w:rsidP="003D6401">
      <w:pPr>
        <w:autoSpaceDE w:val="0"/>
        <w:autoSpaceDN w:val="0"/>
        <w:spacing w:after="160" w:line="440" w:lineRule="exact"/>
        <w:jc w:val="left"/>
        <w:rPr>
          <w:rFonts w:ascii="宋体" w:hAnsi="宋体"/>
        </w:rPr>
      </w:pPr>
      <w:r w:rsidRPr="00304C08">
        <w:rPr>
          <w:rFonts w:ascii="黑体" w:eastAsia="黑体" w:hAnsi="黑体"/>
        </w:rPr>
        <w:t>5.2.</w:t>
      </w:r>
      <w:r>
        <w:rPr>
          <w:rFonts w:ascii="黑体" w:eastAsia="黑体" w:hAnsi="黑体" w:hint="eastAsia"/>
        </w:rPr>
        <w:t>4</w:t>
      </w:r>
      <w:r w:rsidRPr="00B20E65">
        <w:rPr>
          <w:rFonts w:ascii="黑体" w:eastAsia="黑体" w:hAnsi="黑体"/>
        </w:rPr>
        <w:t xml:space="preserve"> </w:t>
      </w:r>
      <w:r w:rsidRPr="00D44D4E">
        <w:rPr>
          <w:rFonts w:ascii="宋体" w:hAnsi="宋体"/>
        </w:rPr>
        <w:t>消防管道上的附属设备由专业厂商和相关法定机构检测鉴定合格后方可利旧。</w:t>
      </w:r>
    </w:p>
    <w:p w:rsidR="003D6401" w:rsidRPr="00304C08" w:rsidRDefault="003D6401" w:rsidP="00D44D4E">
      <w:pPr>
        <w:pStyle w:val="2"/>
        <w:spacing w:before="260" w:after="260"/>
        <w:jc w:val="center"/>
        <w:rPr>
          <w:rFonts w:ascii="黑体" w:eastAsia="黑体" w:hAnsi="黑体"/>
          <w:b w:val="0"/>
          <w:sz w:val="21"/>
          <w:szCs w:val="21"/>
        </w:rPr>
      </w:pPr>
      <w:r w:rsidRPr="00304C08">
        <w:rPr>
          <w:rFonts w:ascii="黑体" w:eastAsia="黑体" w:hAnsi="黑体"/>
          <w:b w:val="0"/>
          <w:sz w:val="21"/>
          <w:szCs w:val="21"/>
        </w:rPr>
        <w:t>5.3  管道安装</w:t>
      </w:r>
    </w:p>
    <w:p w:rsidR="003D6401" w:rsidRPr="00304C08" w:rsidRDefault="003D6401" w:rsidP="00D44D4E">
      <w:pPr>
        <w:autoSpaceDE w:val="0"/>
        <w:autoSpaceDN w:val="0"/>
        <w:spacing w:after="160"/>
        <w:jc w:val="left"/>
        <w:rPr>
          <w:rFonts w:ascii="宋体" w:hAnsi="宋体"/>
        </w:rPr>
      </w:pPr>
      <w:r w:rsidRPr="00304C08">
        <w:rPr>
          <w:rFonts w:ascii="黑体" w:eastAsia="黑体" w:hAnsi="黑体"/>
        </w:rPr>
        <w:t>5.3.1</w:t>
      </w:r>
      <w:r>
        <w:rPr>
          <w:rFonts w:ascii="黑体" w:eastAsia="黑体" w:hAnsi="黑体" w:hint="eastAsia"/>
        </w:rPr>
        <w:t xml:space="preserve"> </w:t>
      </w:r>
      <w:r w:rsidRPr="00DE5286">
        <w:rPr>
          <w:rFonts w:ascii="宋体" w:hAnsi="宋体" w:hint="eastAsia"/>
        </w:rPr>
        <w:t>本条文规定</w:t>
      </w:r>
      <w:r w:rsidRPr="00304C08">
        <w:rPr>
          <w:rFonts w:ascii="宋体" w:hAnsi="宋体"/>
        </w:rPr>
        <w:t>压力管道的焊接应有相应的焊接工艺评定</w:t>
      </w:r>
      <w:r>
        <w:rPr>
          <w:rFonts w:ascii="宋体" w:hAnsi="宋体"/>
        </w:rPr>
        <w:t>（书）</w:t>
      </w:r>
      <w:r w:rsidRPr="00304C08">
        <w:rPr>
          <w:rFonts w:ascii="宋体" w:hAnsi="宋体"/>
        </w:rPr>
        <w:t>,</w:t>
      </w:r>
      <w:r>
        <w:rPr>
          <w:rFonts w:ascii="宋体" w:hAnsi="宋体"/>
        </w:rPr>
        <w:t>它是保证管道焊接质量的重要措施，也是科学管理程序之一。</w:t>
      </w:r>
    </w:p>
    <w:p w:rsidR="003D6401" w:rsidRDefault="003D6401" w:rsidP="003D6401">
      <w:pPr>
        <w:autoSpaceDE w:val="0"/>
        <w:autoSpaceDN w:val="0"/>
        <w:spacing w:after="160" w:line="440" w:lineRule="exact"/>
        <w:jc w:val="left"/>
        <w:rPr>
          <w:rFonts w:ascii="宋体" w:hAnsi="宋体"/>
        </w:rPr>
      </w:pPr>
      <w:r w:rsidRPr="00DE5286">
        <w:rPr>
          <w:rFonts w:ascii="宋体" w:hAnsi="宋体"/>
        </w:rPr>
        <w:t>5.3.2</w:t>
      </w:r>
      <w:r w:rsidRPr="00DE5286">
        <w:rPr>
          <w:rFonts w:ascii="宋体" w:hAnsi="宋体" w:hint="eastAsia"/>
        </w:rPr>
        <w:t xml:space="preserve"> 管道的坡口加工、预制、组对焊接及安装必须符</w:t>
      </w:r>
      <w:r w:rsidRPr="00304C08">
        <w:rPr>
          <w:rFonts w:ascii="宋体" w:hAnsi="宋体"/>
        </w:rPr>
        <w:t>符合设计技术文件的规定</w:t>
      </w:r>
      <w:r w:rsidRPr="00DE5286">
        <w:rPr>
          <w:rFonts w:ascii="宋体" w:hAnsi="宋体" w:hint="eastAsia"/>
        </w:rPr>
        <w:t>。</w:t>
      </w:r>
      <w:r w:rsidRPr="00304C08">
        <w:rPr>
          <w:rFonts w:ascii="宋体" w:hAnsi="宋体"/>
        </w:rPr>
        <w:t>并应符合现行国家标准《工业金属管道工程施工规范》GB50235的规定。</w:t>
      </w:r>
    </w:p>
    <w:p w:rsidR="003D6401" w:rsidRDefault="003D6401" w:rsidP="003D6401">
      <w:pPr>
        <w:autoSpaceDE w:val="0"/>
        <w:autoSpaceDN w:val="0"/>
        <w:spacing w:after="160" w:line="440" w:lineRule="exact"/>
        <w:jc w:val="left"/>
        <w:rPr>
          <w:rFonts w:ascii="宋体" w:hAnsi="宋体"/>
        </w:rPr>
      </w:pPr>
      <w:r w:rsidRPr="00E132A1">
        <w:rPr>
          <w:rFonts w:ascii="宋体" w:hAnsi="宋体"/>
        </w:rPr>
        <w:t>5.3.</w:t>
      </w:r>
      <w:r w:rsidRPr="00E132A1">
        <w:rPr>
          <w:rFonts w:ascii="宋体" w:hAnsi="宋体" w:hint="eastAsia"/>
        </w:rPr>
        <w:t xml:space="preserve">3 </w:t>
      </w:r>
      <w:r w:rsidRPr="00304C08">
        <w:rPr>
          <w:rFonts w:ascii="宋体" w:hAnsi="宋体"/>
        </w:rPr>
        <w:t>管道</w:t>
      </w:r>
      <w:r>
        <w:rPr>
          <w:rFonts w:ascii="宋体" w:hAnsi="宋体"/>
        </w:rPr>
        <w:t>的</w:t>
      </w:r>
      <w:r w:rsidRPr="00304C08">
        <w:rPr>
          <w:rFonts w:ascii="宋体" w:hAnsi="宋体"/>
        </w:rPr>
        <w:t>压力强度试验</w:t>
      </w:r>
      <w:r>
        <w:rPr>
          <w:rFonts w:ascii="宋体" w:hAnsi="宋体"/>
        </w:rPr>
        <w:t>、</w:t>
      </w:r>
      <w:r w:rsidRPr="00304C08">
        <w:rPr>
          <w:rFonts w:ascii="宋体" w:hAnsi="宋体"/>
        </w:rPr>
        <w:t>严密性试验</w:t>
      </w:r>
      <w:r>
        <w:rPr>
          <w:rFonts w:ascii="宋体" w:hAnsi="宋体"/>
        </w:rPr>
        <w:t>、冲洗吹扫</w:t>
      </w:r>
      <w:r w:rsidRPr="00304C08">
        <w:rPr>
          <w:rFonts w:ascii="宋体" w:hAnsi="宋体"/>
        </w:rPr>
        <w:t>应按设计技术文件要求进行吹扫与清洗，并应符合现行国家标准《工业金属管道工程施工规范》GB50235的规定。有绝热要求的管道，</w:t>
      </w:r>
      <w:r>
        <w:rPr>
          <w:rFonts w:ascii="宋体" w:hAnsi="宋体"/>
        </w:rPr>
        <w:t>除满足以上规范同时</w:t>
      </w:r>
      <w:r w:rsidRPr="00304C08">
        <w:rPr>
          <w:rFonts w:ascii="宋体" w:hAnsi="宋体"/>
        </w:rPr>
        <w:t>并应符合现行国家标准《工业设备及管道绝热工程施工规范》GB50126的规定。</w:t>
      </w:r>
    </w:p>
    <w:p w:rsidR="00DE0872" w:rsidRPr="00DE0872" w:rsidRDefault="00DE0872" w:rsidP="003D6401">
      <w:pPr>
        <w:autoSpaceDE w:val="0"/>
        <w:autoSpaceDN w:val="0"/>
        <w:spacing w:after="160" w:line="440" w:lineRule="exact"/>
        <w:jc w:val="left"/>
        <w:rPr>
          <w:rFonts w:ascii="宋体" w:hAnsi="宋体"/>
        </w:rPr>
      </w:pPr>
    </w:p>
    <w:p w:rsidR="00DE0872" w:rsidRPr="00FB4A1E" w:rsidRDefault="00DE0872" w:rsidP="00DE0872">
      <w:pPr>
        <w:pStyle w:val="af"/>
        <w:autoSpaceDE w:val="0"/>
        <w:autoSpaceDN w:val="0"/>
        <w:spacing w:after="160" w:line="440" w:lineRule="exact"/>
        <w:ind w:left="720" w:firstLine="0"/>
        <w:jc w:val="center"/>
        <w:rPr>
          <w:rFonts w:ascii="黑体" w:eastAsia="黑体" w:hAnsi="黑体"/>
          <w:b/>
          <w:sz w:val="28"/>
          <w:szCs w:val="28"/>
        </w:rPr>
      </w:pPr>
    </w:p>
    <w:p w:rsidR="00DE0872" w:rsidRPr="00D44D4E" w:rsidRDefault="00DE0872" w:rsidP="00D44D4E">
      <w:pPr>
        <w:pStyle w:val="1"/>
        <w:spacing w:before="340" w:after="330"/>
        <w:jc w:val="center"/>
        <w:rPr>
          <w:rFonts w:ascii="宋体" w:hAnsi="宋体"/>
          <w:b w:val="0"/>
        </w:rPr>
      </w:pPr>
      <w:r w:rsidRPr="00D44D4E">
        <w:rPr>
          <w:rFonts w:ascii="黑体" w:eastAsia="黑体" w:hAnsi="黑体"/>
          <w:b w:val="0"/>
          <w:sz w:val="21"/>
          <w:szCs w:val="21"/>
        </w:rPr>
        <w:t>6</w:t>
      </w:r>
      <w:r>
        <w:rPr>
          <w:rFonts w:ascii="黑体" w:eastAsia="黑体" w:hAnsi="黑体" w:hint="eastAsia"/>
          <w:b w:val="0"/>
          <w:sz w:val="21"/>
          <w:szCs w:val="21"/>
        </w:rPr>
        <w:t xml:space="preserve"> </w:t>
      </w:r>
      <w:r w:rsidRPr="00D44D4E">
        <w:rPr>
          <w:rFonts w:ascii="黑体" w:eastAsia="黑体" w:hAnsi="黑体"/>
          <w:b w:val="0"/>
          <w:sz w:val="21"/>
          <w:szCs w:val="21"/>
        </w:rPr>
        <w:t>机械设备工程</w:t>
      </w:r>
    </w:p>
    <w:p w:rsidR="00DE0872" w:rsidRPr="00FB4A1E" w:rsidRDefault="00DE0872" w:rsidP="00D44D4E">
      <w:pPr>
        <w:pStyle w:val="2"/>
        <w:spacing w:before="260" w:after="260"/>
        <w:jc w:val="center"/>
      </w:pPr>
      <w:r>
        <w:rPr>
          <w:rFonts w:ascii="黑体" w:eastAsia="黑体" w:hAnsi="黑体" w:hint="eastAsia"/>
          <w:b w:val="0"/>
          <w:sz w:val="21"/>
          <w:szCs w:val="21"/>
        </w:rPr>
        <w:t>6</w:t>
      </w:r>
      <w:r w:rsidRPr="00FB4A1E">
        <w:rPr>
          <w:rFonts w:ascii="黑体" w:eastAsia="黑体" w:hAnsi="黑体"/>
          <w:b w:val="0"/>
          <w:sz w:val="21"/>
          <w:szCs w:val="21"/>
        </w:rPr>
        <w:t>.1  一般规定</w:t>
      </w:r>
    </w:p>
    <w:p w:rsidR="00DE0872" w:rsidRPr="00FB4A1E" w:rsidRDefault="00E7592F" w:rsidP="00DE0872">
      <w:pPr>
        <w:autoSpaceDE w:val="0"/>
        <w:autoSpaceDN w:val="0"/>
        <w:spacing w:after="160" w:line="440" w:lineRule="exact"/>
        <w:jc w:val="left"/>
        <w:rPr>
          <w:rFonts w:ascii="黑体" w:eastAsia="黑体" w:hAnsi="黑体"/>
          <w:b/>
          <w:sz w:val="28"/>
          <w:szCs w:val="28"/>
        </w:rPr>
      </w:pPr>
      <w:r>
        <w:rPr>
          <w:rFonts w:ascii="黑体" w:eastAsia="黑体" w:hAnsi="黑体" w:hint="eastAsia"/>
        </w:rPr>
        <w:t>6</w:t>
      </w:r>
      <w:r w:rsidR="00DE0872" w:rsidRPr="00FB4A1E">
        <w:rPr>
          <w:rFonts w:ascii="黑体" w:eastAsia="黑体" w:hAnsi="黑体" w:hint="eastAsia"/>
        </w:rPr>
        <w:t xml:space="preserve">.1.1  </w:t>
      </w:r>
      <w:r w:rsidR="00DE0872" w:rsidRPr="00FB4A1E">
        <w:rPr>
          <w:rFonts w:ascii="宋体" w:hAnsi="宋体" w:hint="eastAsia"/>
        </w:rPr>
        <w:t>本条要求</w:t>
      </w:r>
      <w:r w:rsidR="00DE0872" w:rsidRPr="00FB4A1E">
        <w:rPr>
          <w:rFonts w:ascii="宋体" w:hAnsi="宋体"/>
        </w:rPr>
        <w:t>设备拆除前，建设单位应组织确认机械设备的完整性，检查每台设备的各检测元件、保护元件、小件等是否完好和齐全，如有缺少和损坏，应做好记录。</w:t>
      </w:r>
    </w:p>
    <w:p w:rsidR="00DE0872" w:rsidRPr="00FB4A1E" w:rsidRDefault="00017E2C" w:rsidP="00DE0872">
      <w:pPr>
        <w:pStyle w:val="2"/>
        <w:spacing w:before="260" w:after="260" w:line="415" w:lineRule="auto"/>
        <w:jc w:val="center"/>
        <w:rPr>
          <w:rFonts w:ascii="黑体" w:eastAsia="黑体" w:hAnsi="黑体"/>
          <w:b w:val="0"/>
          <w:sz w:val="21"/>
          <w:szCs w:val="21"/>
        </w:rPr>
      </w:pPr>
      <w:r>
        <w:rPr>
          <w:rFonts w:ascii="黑体" w:eastAsia="黑体" w:hAnsi="黑体" w:hint="eastAsia"/>
          <w:b w:val="0"/>
          <w:sz w:val="21"/>
          <w:szCs w:val="21"/>
        </w:rPr>
        <w:t>6</w:t>
      </w:r>
      <w:r w:rsidR="00DE0872" w:rsidRPr="00FB4A1E">
        <w:rPr>
          <w:rFonts w:ascii="黑体" w:eastAsia="黑体" w:hAnsi="黑体" w:hint="eastAsia"/>
          <w:b w:val="0"/>
          <w:sz w:val="21"/>
          <w:szCs w:val="21"/>
        </w:rPr>
        <w:t>.2</w:t>
      </w:r>
      <w:r w:rsidR="00DE0872" w:rsidRPr="00FB4A1E">
        <w:rPr>
          <w:rFonts w:ascii="黑体" w:eastAsia="黑体" w:hAnsi="黑体"/>
          <w:b w:val="0"/>
          <w:sz w:val="21"/>
          <w:szCs w:val="21"/>
        </w:rPr>
        <w:t xml:space="preserve">  机械及流体设备拆除</w:t>
      </w:r>
    </w:p>
    <w:p w:rsidR="00DE0872" w:rsidRPr="00FB4A1E" w:rsidRDefault="00E7592F" w:rsidP="00DE0872">
      <w:pPr>
        <w:autoSpaceDE w:val="0"/>
        <w:autoSpaceDN w:val="0"/>
        <w:spacing w:after="160" w:line="440" w:lineRule="exact"/>
        <w:jc w:val="left"/>
        <w:rPr>
          <w:rFonts w:ascii="宋体" w:hAnsi="宋体"/>
          <w:sz w:val="28"/>
          <w:szCs w:val="28"/>
        </w:rPr>
      </w:pPr>
      <w:r>
        <w:rPr>
          <w:rFonts w:ascii="黑体" w:eastAsia="黑体" w:hAnsi="黑体" w:hint="eastAsia"/>
        </w:rPr>
        <w:t>6</w:t>
      </w:r>
      <w:r w:rsidR="00DE0872" w:rsidRPr="00FB4A1E">
        <w:rPr>
          <w:rFonts w:ascii="黑体" w:eastAsia="黑体" w:hAnsi="黑体"/>
        </w:rPr>
        <w:t xml:space="preserve">.2.1  </w:t>
      </w:r>
      <w:r w:rsidR="00DE0872" w:rsidRPr="00FB4A1E">
        <w:rPr>
          <w:rFonts w:ascii="宋体" w:hAnsi="宋体"/>
        </w:rPr>
        <w:t>设备拆除前应进行拆除前的检查确认，包括安全拆除前提条件、安全保证措施及设备及其部件的整修范围，并在拆除过程中，根据情况进行调整。</w:t>
      </w:r>
    </w:p>
    <w:p w:rsidR="00DE0872" w:rsidRPr="00FB4A1E" w:rsidRDefault="00E7592F" w:rsidP="00DE0872">
      <w:pPr>
        <w:autoSpaceDE w:val="0"/>
        <w:autoSpaceDN w:val="0"/>
        <w:spacing w:after="160" w:line="440" w:lineRule="exact"/>
        <w:jc w:val="left"/>
        <w:rPr>
          <w:rFonts w:ascii="宋体" w:hAnsi="宋体"/>
          <w:sz w:val="28"/>
          <w:szCs w:val="28"/>
        </w:rPr>
      </w:pPr>
      <w:r>
        <w:rPr>
          <w:rFonts w:ascii="黑体" w:eastAsia="黑体" w:hAnsi="黑体" w:hint="eastAsia"/>
        </w:rPr>
        <w:t>6</w:t>
      </w:r>
      <w:r w:rsidR="00DE0872" w:rsidRPr="00FB4A1E">
        <w:rPr>
          <w:rFonts w:ascii="黑体" w:eastAsia="黑体" w:hAnsi="黑体"/>
        </w:rPr>
        <w:t xml:space="preserve">.2.2  </w:t>
      </w:r>
      <w:r w:rsidR="00DE0872" w:rsidRPr="00FB4A1E">
        <w:rPr>
          <w:rFonts w:ascii="宋体" w:hAnsi="宋体"/>
          <w:sz w:val="28"/>
          <w:szCs w:val="28"/>
        </w:rPr>
        <w:t xml:space="preserve"> </w:t>
      </w:r>
      <w:r w:rsidR="00DE0872" w:rsidRPr="00FB4A1E">
        <w:rPr>
          <w:rFonts w:ascii="宋体" w:hAnsi="宋体"/>
        </w:rPr>
        <w:t>拆除过程中，严禁起重机超载。</w:t>
      </w:r>
    </w:p>
    <w:p w:rsidR="00DE0872" w:rsidRPr="00FB4A1E" w:rsidRDefault="00E7592F" w:rsidP="00DE0872">
      <w:pPr>
        <w:autoSpaceDE w:val="0"/>
        <w:autoSpaceDN w:val="0"/>
        <w:spacing w:after="160" w:line="440" w:lineRule="exact"/>
        <w:jc w:val="left"/>
        <w:rPr>
          <w:rFonts w:ascii="宋体" w:hAnsi="宋体"/>
        </w:rPr>
      </w:pPr>
      <w:r>
        <w:rPr>
          <w:rFonts w:ascii="黑体" w:eastAsia="黑体" w:hAnsi="黑体" w:hint="eastAsia"/>
        </w:rPr>
        <w:t>6</w:t>
      </w:r>
      <w:r w:rsidR="00DE0872" w:rsidRPr="00FB4A1E">
        <w:rPr>
          <w:rFonts w:ascii="黑体" w:eastAsia="黑体" w:hAnsi="黑体"/>
        </w:rPr>
        <w:t>.2.</w:t>
      </w:r>
      <w:r w:rsidR="00DE0872" w:rsidRPr="00FB4A1E">
        <w:rPr>
          <w:rFonts w:ascii="黑体" w:eastAsia="黑体" w:hAnsi="黑体" w:hint="eastAsia"/>
        </w:rPr>
        <w:t>3</w:t>
      </w:r>
      <w:r w:rsidR="00DE0872" w:rsidRPr="00FB4A1E">
        <w:rPr>
          <w:rFonts w:ascii="宋体" w:hAnsi="宋体"/>
        </w:rPr>
        <w:t>利旧的地脚螺栓或连接螺栓拆解时，宜使用大型气动、液压扳手或液压拉伸器拆除。</w:t>
      </w:r>
    </w:p>
    <w:p w:rsidR="00DE0872" w:rsidRPr="00FB4A1E" w:rsidRDefault="00DE0872" w:rsidP="00DE0872">
      <w:pPr>
        <w:autoSpaceDE w:val="0"/>
        <w:autoSpaceDN w:val="0"/>
        <w:spacing w:after="160" w:line="440" w:lineRule="exact"/>
        <w:jc w:val="left"/>
        <w:rPr>
          <w:rFonts w:ascii="宋体" w:hAnsi="宋体"/>
        </w:rPr>
      </w:pPr>
      <w:r w:rsidRPr="00FB4A1E">
        <w:rPr>
          <w:rFonts w:ascii="黑体" w:eastAsia="黑体" w:hAnsi="黑体"/>
        </w:rPr>
        <w:t>6.2.</w:t>
      </w:r>
      <w:r w:rsidRPr="00FB4A1E">
        <w:rPr>
          <w:rFonts w:ascii="黑体" w:eastAsia="黑体" w:hAnsi="黑体" w:hint="eastAsia"/>
        </w:rPr>
        <w:t>4</w:t>
      </w:r>
      <w:r w:rsidRPr="00FB4A1E">
        <w:rPr>
          <w:rFonts w:ascii="黑体" w:eastAsia="黑体" w:hAnsi="黑体"/>
        </w:rPr>
        <w:t xml:space="preserve"> </w:t>
      </w:r>
      <w:r w:rsidRPr="00FB4A1E">
        <w:rPr>
          <w:rFonts w:ascii="宋体" w:hAnsi="宋体"/>
          <w:sz w:val="28"/>
          <w:szCs w:val="28"/>
        </w:rPr>
        <w:t xml:space="preserve"> </w:t>
      </w:r>
      <w:r w:rsidRPr="00FB4A1E">
        <w:rPr>
          <w:rFonts w:ascii="宋体" w:hAnsi="宋体"/>
        </w:rPr>
        <w:t>液压元件、阀台及各种精密元件拆除时，应采取保护措施，不得强制拆卸。</w:t>
      </w:r>
    </w:p>
    <w:p w:rsidR="00DE0872" w:rsidRPr="00FB4A1E" w:rsidRDefault="00E7592F" w:rsidP="00DE0872">
      <w:pPr>
        <w:autoSpaceDE w:val="0"/>
        <w:autoSpaceDN w:val="0"/>
        <w:spacing w:after="160" w:line="440" w:lineRule="exact"/>
        <w:jc w:val="left"/>
        <w:rPr>
          <w:rFonts w:ascii="宋体" w:hAnsi="宋体"/>
          <w:sz w:val="28"/>
          <w:szCs w:val="28"/>
        </w:rPr>
      </w:pPr>
      <w:r>
        <w:rPr>
          <w:rFonts w:ascii="黑体" w:eastAsia="黑体" w:hAnsi="黑体" w:hint="eastAsia"/>
        </w:rPr>
        <w:t>6</w:t>
      </w:r>
      <w:r w:rsidR="00DE0872" w:rsidRPr="00FB4A1E">
        <w:rPr>
          <w:rFonts w:ascii="黑体" w:eastAsia="黑体" w:hAnsi="黑体"/>
        </w:rPr>
        <w:t>.2.</w:t>
      </w:r>
      <w:r w:rsidR="00DE0872" w:rsidRPr="00FB4A1E">
        <w:rPr>
          <w:rFonts w:ascii="黑体" w:eastAsia="黑体" w:hAnsi="黑体" w:hint="eastAsia"/>
        </w:rPr>
        <w:t>5</w:t>
      </w:r>
      <w:r w:rsidR="00DE0872" w:rsidRPr="00FB4A1E">
        <w:rPr>
          <w:rFonts w:ascii="黑体" w:eastAsia="黑体" w:hAnsi="黑体"/>
        </w:rPr>
        <w:t xml:space="preserve"> </w:t>
      </w:r>
      <w:r w:rsidR="00DE0872" w:rsidRPr="00FB4A1E">
        <w:rPr>
          <w:rFonts w:ascii="宋体" w:hAnsi="宋体"/>
          <w:sz w:val="28"/>
          <w:szCs w:val="28"/>
        </w:rPr>
        <w:t xml:space="preserve"> </w:t>
      </w:r>
      <w:r w:rsidR="00DE0872" w:rsidRPr="00FB4A1E">
        <w:rPr>
          <w:rFonts w:ascii="宋体" w:hAnsi="宋体"/>
        </w:rPr>
        <w:t>阀台的拆除保留配对法兰或配对接头，并留存200mm的预留管段。</w:t>
      </w:r>
    </w:p>
    <w:p w:rsidR="00DE0872" w:rsidRPr="00FB4A1E" w:rsidRDefault="00E7592F" w:rsidP="00DE0872">
      <w:pPr>
        <w:autoSpaceDE w:val="0"/>
        <w:autoSpaceDN w:val="0"/>
        <w:spacing w:after="160" w:line="440" w:lineRule="exact"/>
        <w:jc w:val="left"/>
        <w:rPr>
          <w:rFonts w:ascii="宋体" w:hAnsi="宋体"/>
        </w:rPr>
      </w:pPr>
      <w:r>
        <w:rPr>
          <w:rFonts w:ascii="黑体" w:eastAsia="黑体" w:hAnsi="黑体" w:hint="eastAsia"/>
        </w:rPr>
        <w:t>6</w:t>
      </w:r>
      <w:r w:rsidR="00DE0872" w:rsidRPr="00FB4A1E">
        <w:rPr>
          <w:rFonts w:ascii="黑体" w:eastAsia="黑体" w:hAnsi="黑体"/>
        </w:rPr>
        <w:t>.2.</w:t>
      </w:r>
      <w:r w:rsidR="00DE0872" w:rsidRPr="00FB4A1E">
        <w:rPr>
          <w:rFonts w:ascii="黑体" w:eastAsia="黑体" w:hAnsi="黑体" w:hint="eastAsia"/>
        </w:rPr>
        <w:t>6</w:t>
      </w:r>
      <w:r w:rsidR="00DE0872" w:rsidRPr="00FB4A1E">
        <w:rPr>
          <w:rFonts w:ascii="宋体" w:hAnsi="宋体"/>
        </w:rPr>
        <w:t>设备拆除过程中有缺损部件的情况，应提出“设备整修缺损件清单”，由建设单位、设计单位及施工单位共同确认后，确定解决方案并按方案实施。</w:t>
      </w:r>
    </w:p>
    <w:p w:rsidR="00DE0872" w:rsidRPr="00FB4A1E" w:rsidRDefault="00E7592F" w:rsidP="00DE0872">
      <w:pPr>
        <w:pStyle w:val="2"/>
        <w:spacing w:before="260" w:after="260" w:line="415" w:lineRule="auto"/>
        <w:jc w:val="center"/>
        <w:rPr>
          <w:rFonts w:ascii="黑体" w:eastAsia="黑体" w:hAnsi="黑体"/>
          <w:b w:val="0"/>
          <w:sz w:val="21"/>
          <w:szCs w:val="21"/>
        </w:rPr>
      </w:pPr>
      <w:r>
        <w:rPr>
          <w:rFonts w:ascii="黑体" w:eastAsia="黑体" w:hAnsi="黑体" w:hint="eastAsia"/>
          <w:b w:val="0"/>
          <w:sz w:val="21"/>
          <w:szCs w:val="21"/>
        </w:rPr>
        <w:t>6</w:t>
      </w:r>
      <w:r w:rsidR="00DE0872" w:rsidRPr="00FB4A1E">
        <w:rPr>
          <w:rFonts w:ascii="黑体" w:eastAsia="黑体" w:hAnsi="黑体"/>
          <w:b w:val="0"/>
          <w:sz w:val="21"/>
          <w:szCs w:val="21"/>
        </w:rPr>
        <w:t>.3  机械设备整修</w:t>
      </w:r>
    </w:p>
    <w:p w:rsidR="00DE0872" w:rsidRPr="00FB4A1E" w:rsidRDefault="00E7592F" w:rsidP="00DE0872">
      <w:pPr>
        <w:autoSpaceDE w:val="0"/>
        <w:autoSpaceDN w:val="0"/>
        <w:spacing w:after="160" w:line="440" w:lineRule="exact"/>
        <w:jc w:val="left"/>
        <w:rPr>
          <w:rFonts w:ascii="宋体" w:hAnsi="宋体"/>
        </w:rPr>
      </w:pPr>
      <w:r w:rsidRPr="00D44D4E">
        <w:rPr>
          <w:rFonts w:ascii="黑体" w:eastAsia="黑体" w:hAnsi="黑体"/>
        </w:rPr>
        <w:t>6</w:t>
      </w:r>
      <w:r w:rsidR="00DE0872" w:rsidRPr="00D44D4E">
        <w:rPr>
          <w:rFonts w:ascii="黑体" w:eastAsia="黑体" w:hAnsi="黑体"/>
        </w:rPr>
        <w:t>.3.1</w:t>
      </w:r>
      <w:r w:rsidR="00DE0872" w:rsidRPr="00FB4A1E">
        <w:rPr>
          <w:rFonts w:ascii="宋体" w:hAnsi="宋体"/>
        </w:rPr>
        <w:t>设备的整修应以单体设备为单元进行，整修质量符合设计文件的规定。</w:t>
      </w:r>
    </w:p>
    <w:p w:rsidR="00DE0872" w:rsidRPr="00FB4A1E" w:rsidRDefault="00E7592F" w:rsidP="00DE0872">
      <w:pPr>
        <w:autoSpaceDE w:val="0"/>
        <w:autoSpaceDN w:val="0"/>
        <w:spacing w:after="160" w:line="440" w:lineRule="exact"/>
        <w:jc w:val="left"/>
        <w:rPr>
          <w:rFonts w:ascii="宋体" w:hAnsi="宋体"/>
        </w:rPr>
      </w:pPr>
      <w:r>
        <w:rPr>
          <w:rFonts w:ascii="黑体" w:eastAsia="黑体" w:hAnsi="黑体" w:hint="eastAsia"/>
        </w:rPr>
        <w:t>6</w:t>
      </w:r>
      <w:r w:rsidR="00DE0872" w:rsidRPr="00D44D4E">
        <w:rPr>
          <w:rFonts w:ascii="黑体" w:eastAsia="黑体" w:hAnsi="黑体"/>
        </w:rPr>
        <w:t>.3.2</w:t>
      </w:r>
      <w:r w:rsidR="00DE0872" w:rsidRPr="00FB4A1E">
        <w:rPr>
          <w:rFonts w:ascii="宋体" w:hAnsi="宋体"/>
        </w:rPr>
        <w:t>解体的齿轮传动装置，应检测齿顶、齿侧间隙和齿接触面积情况，并做好记录。</w:t>
      </w:r>
    </w:p>
    <w:p w:rsidR="00DE0872" w:rsidRPr="00FB4A1E" w:rsidRDefault="00E7592F" w:rsidP="00DE0872">
      <w:pPr>
        <w:autoSpaceDE w:val="0"/>
        <w:autoSpaceDN w:val="0"/>
        <w:spacing w:after="160" w:line="440" w:lineRule="exact"/>
        <w:jc w:val="left"/>
        <w:rPr>
          <w:rFonts w:ascii="宋体" w:hAnsi="宋体"/>
        </w:rPr>
      </w:pPr>
      <w:r>
        <w:rPr>
          <w:rFonts w:ascii="黑体" w:eastAsia="黑体" w:hAnsi="黑体" w:hint="eastAsia"/>
        </w:rPr>
        <w:t>6</w:t>
      </w:r>
      <w:r w:rsidR="00DE0872" w:rsidRPr="00D44D4E">
        <w:rPr>
          <w:rFonts w:ascii="黑体" w:eastAsia="黑体" w:hAnsi="黑体"/>
        </w:rPr>
        <w:t>.3.3</w:t>
      </w:r>
      <w:r w:rsidR="00DE0872" w:rsidRPr="00FB4A1E">
        <w:rPr>
          <w:rFonts w:ascii="宋体" w:hAnsi="宋体"/>
        </w:rPr>
        <w:t xml:space="preserve">检查滚动轴承、滑动轴承是否有裂纹、锈蚀等缺陷。滑动轴承检查轴瓦的磨损状况，并测量其顶、测间隙，并做好记录。 </w:t>
      </w:r>
    </w:p>
    <w:p w:rsidR="00DE0872" w:rsidRPr="00FB4A1E" w:rsidRDefault="00E7592F" w:rsidP="00DE0872">
      <w:pPr>
        <w:autoSpaceDE w:val="0"/>
        <w:autoSpaceDN w:val="0"/>
        <w:spacing w:after="160" w:line="440" w:lineRule="exact"/>
        <w:jc w:val="left"/>
        <w:rPr>
          <w:rFonts w:ascii="宋体" w:hAnsi="宋体"/>
        </w:rPr>
      </w:pPr>
      <w:r>
        <w:rPr>
          <w:rFonts w:ascii="黑体" w:eastAsia="黑体" w:hAnsi="黑体" w:hint="eastAsia"/>
        </w:rPr>
        <w:t>6</w:t>
      </w:r>
      <w:r w:rsidR="00DE0872" w:rsidRPr="00D44D4E">
        <w:rPr>
          <w:rFonts w:ascii="黑体" w:eastAsia="黑体" w:hAnsi="黑体"/>
        </w:rPr>
        <w:t>.3.4</w:t>
      </w:r>
      <w:r w:rsidR="00DE0872" w:rsidRPr="00FB4A1E">
        <w:rPr>
          <w:rFonts w:ascii="宋体" w:hAnsi="宋体"/>
        </w:rPr>
        <w:t xml:space="preserve">行车应检查其运行机构，测试其动作的灵敏性，并检查各接口的原紧固件、连接件的缺损情况。断在机体内的残余螺栓、销轴应取出，修复原螺栓孔或销轴孔。 </w:t>
      </w:r>
    </w:p>
    <w:p w:rsidR="00DE0872" w:rsidRPr="00FB4A1E" w:rsidRDefault="00E7592F" w:rsidP="00DE0872">
      <w:pPr>
        <w:autoSpaceDE w:val="0"/>
        <w:autoSpaceDN w:val="0"/>
        <w:spacing w:after="160" w:line="440" w:lineRule="exact"/>
        <w:jc w:val="left"/>
        <w:rPr>
          <w:rFonts w:ascii="宋体" w:hAnsi="宋体"/>
        </w:rPr>
      </w:pPr>
      <w:r>
        <w:rPr>
          <w:rFonts w:ascii="黑体" w:eastAsia="黑体" w:hAnsi="黑体" w:hint="eastAsia"/>
        </w:rPr>
        <w:lastRenderedPageBreak/>
        <w:t>6</w:t>
      </w:r>
      <w:r w:rsidR="00DE0872" w:rsidRPr="00D44D4E">
        <w:rPr>
          <w:rFonts w:ascii="黑体" w:eastAsia="黑体" w:hAnsi="黑体"/>
        </w:rPr>
        <w:t>.3.5</w:t>
      </w:r>
      <w:r w:rsidR="00DE0872" w:rsidRPr="00FB4A1E">
        <w:rPr>
          <w:rFonts w:ascii="宋体" w:hAnsi="宋体"/>
        </w:rPr>
        <w:t xml:space="preserve">专业整修应由建设单位和设计单位根据设备状态，拟定专业整修任务书，由专业厂家实施。 </w:t>
      </w:r>
    </w:p>
    <w:p w:rsidR="00DE0872" w:rsidRPr="00FB4A1E" w:rsidRDefault="00E7592F" w:rsidP="00DE0872">
      <w:pPr>
        <w:pStyle w:val="2"/>
        <w:spacing w:before="260" w:after="260" w:line="415" w:lineRule="auto"/>
        <w:jc w:val="center"/>
        <w:rPr>
          <w:rFonts w:ascii="黑体" w:eastAsia="黑体" w:hAnsi="黑体"/>
          <w:b w:val="0"/>
          <w:sz w:val="21"/>
          <w:szCs w:val="21"/>
        </w:rPr>
      </w:pPr>
      <w:r>
        <w:rPr>
          <w:rFonts w:ascii="黑体" w:eastAsia="黑体" w:hAnsi="黑体" w:hint="eastAsia"/>
          <w:b w:val="0"/>
          <w:sz w:val="21"/>
          <w:szCs w:val="21"/>
        </w:rPr>
        <w:t>6</w:t>
      </w:r>
      <w:r w:rsidR="00DE0872" w:rsidRPr="00FB4A1E">
        <w:rPr>
          <w:rFonts w:ascii="黑体" w:eastAsia="黑体" w:hAnsi="黑体"/>
          <w:b w:val="0"/>
          <w:sz w:val="21"/>
          <w:szCs w:val="21"/>
        </w:rPr>
        <w:t>.4  机械设备安装</w:t>
      </w:r>
    </w:p>
    <w:p w:rsidR="00DE0872" w:rsidRPr="00FB4A1E" w:rsidRDefault="00E7592F" w:rsidP="00DE0872">
      <w:pPr>
        <w:autoSpaceDE w:val="0"/>
        <w:autoSpaceDN w:val="0"/>
        <w:spacing w:after="160" w:line="440" w:lineRule="exact"/>
        <w:jc w:val="left"/>
        <w:rPr>
          <w:rFonts w:ascii="宋体" w:hAnsi="宋体"/>
        </w:rPr>
      </w:pPr>
      <w:r>
        <w:rPr>
          <w:rFonts w:ascii="黑体" w:eastAsia="黑体" w:hAnsi="黑体" w:hint="eastAsia"/>
        </w:rPr>
        <w:t>6</w:t>
      </w:r>
      <w:r w:rsidR="00DE0872" w:rsidRPr="00FB4A1E">
        <w:rPr>
          <w:rFonts w:ascii="黑体" w:eastAsia="黑体" w:hAnsi="黑体"/>
        </w:rPr>
        <w:t xml:space="preserve">.4.1 </w:t>
      </w:r>
      <w:r w:rsidR="00DE0872" w:rsidRPr="00FB4A1E">
        <w:rPr>
          <w:rFonts w:ascii="宋体" w:hAnsi="宋体"/>
          <w:sz w:val="28"/>
          <w:szCs w:val="28"/>
        </w:rPr>
        <w:t xml:space="preserve"> </w:t>
      </w:r>
      <w:r w:rsidR="00DE0872" w:rsidRPr="00FB4A1E">
        <w:rPr>
          <w:rFonts w:ascii="宋体" w:hAnsi="宋体"/>
        </w:rPr>
        <w:t>利旧机械设备的安装质量应执行现行相关国家验收标准。</w:t>
      </w:r>
    </w:p>
    <w:p w:rsidR="00DE0872" w:rsidRPr="00FB4A1E" w:rsidRDefault="00E7592F" w:rsidP="00DE0872">
      <w:pPr>
        <w:autoSpaceDE w:val="0"/>
        <w:autoSpaceDN w:val="0"/>
        <w:spacing w:after="160" w:line="440" w:lineRule="exact"/>
        <w:jc w:val="left"/>
        <w:rPr>
          <w:rFonts w:ascii="宋体" w:hAnsi="宋体"/>
        </w:rPr>
      </w:pPr>
      <w:r>
        <w:rPr>
          <w:rFonts w:ascii="黑体" w:eastAsia="黑体" w:hAnsi="黑体" w:hint="eastAsia"/>
        </w:rPr>
        <w:t>6</w:t>
      </w:r>
      <w:r w:rsidR="00DE0872" w:rsidRPr="00FB4A1E">
        <w:rPr>
          <w:rFonts w:ascii="黑体" w:eastAsia="黑体" w:hAnsi="黑体" w:hint="eastAsia"/>
        </w:rPr>
        <w:t xml:space="preserve">.4.2 </w:t>
      </w:r>
      <w:r w:rsidR="00DE0872" w:rsidRPr="00FB4A1E">
        <w:rPr>
          <w:rFonts w:ascii="宋体" w:hAnsi="宋体" w:hint="eastAsia"/>
        </w:rPr>
        <w:t xml:space="preserve"> 轧机设备、剪切机、开卷机及卷取机、矫直机、焊机及加热炉等核心设备安装验收标准执行《轧机机械设备工程安装验收规范》GB50386和《机械设备安装工程施工及验收通用规范》GB50231</w:t>
      </w:r>
      <w:r w:rsidR="00DE0872" w:rsidRPr="00FB4A1E">
        <w:rPr>
          <w:rFonts w:ascii="宋体" w:hAnsi="宋体"/>
        </w:rPr>
        <w:t>。</w:t>
      </w:r>
    </w:p>
    <w:p w:rsidR="00DE0872" w:rsidRDefault="00E7592F" w:rsidP="00DE0872">
      <w:pPr>
        <w:autoSpaceDE w:val="0"/>
        <w:autoSpaceDN w:val="0"/>
        <w:spacing w:after="160" w:line="440" w:lineRule="exact"/>
        <w:jc w:val="left"/>
        <w:rPr>
          <w:rFonts w:ascii="宋体" w:hAnsi="宋体"/>
        </w:rPr>
      </w:pPr>
      <w:r>
        <w:rPr>
          <w:rFonts w:ascii="黑体" w:eastAsia="黑体" w:hAnsi="黑体" w:hint="eastAsia"/>
        </w:rPr>
        <w:t>6</w:t>
      </w:r>
      <w:r w:rsidR="00DE0872" w:rsidRPr="00FB4A1E">
        <w:rPr>
          <w:rFonts w:ascii="黑体" w:eastAsia="黑体" w:hAnsi="黑体" w:hint="eastAsia"/>
        </w:rPr>
        <w:t xml:space="preserve">.4.3  </w:t>
      </w:r>
      <w:r w:rsidR="00DE0872" w:rsidRPr="00FB4A1E">
        <w:rPr>
          <w:rFonts w:ascii="宋体" w:hAnsi="宋体" w:hint="eastAsia"/>
        </w:rPr>
        <w:t>辊道、运输设备、移送和翻转设备、活套及辅助设备安装验收标准原则上执行GB50386《轧机机械设备工程安装验收规范》和《机械设备安装工程施工及验收通用规范》GB50231</w:t>
      </w:r>
      <w:r w:rsidR="00DE0872" w:rsidRPr="00FB4A1E">
        <w:rPr>
          <w:rFonts w:ascii="宋体" w:hAnsi="宋体"/>
        </w:rPr>
        <w:t>。因利旧设备的自身缺陷，无法达到现行国家验收标准的，由建设单位组织设计单位、监理单位及施工单位一事一议，可在满足设备功能的前提下，适当放宽验收标准。</w:t>
      </w:r>
    </w:p>
    <w:p w:rsidR="00430516" w:rsidRDefault="00430516">
      <w:pPr>
        <w:jc w:val="left"/>
        <w:rPr>
          <w:rFonts w:ascii="宋体" w:hAnsi="宋体"/>
        </w:rPr>
      </w:pPr>
      <w:r>
        <w:rPr>
          <w:rFonts w:ascii="宋体" w:hAnsi="宋体"/>
        </w:rPr>
        <w:br w:type="page"/>
      </w:r>
    </w:p>
    <w:p w:rsidR="00430516" w:rsidRPr="00D44D4E" w:rsidRDefault="00430516" w:rsidP="00430516">
      <w:pPr>
        <w:pStyle w:val="1"/>
        <w:jc w:val="center"/>
        <w:rPr>
          <w:rFonts w:ascii="黑体" w:eastAsia="黑体" w:hAnsi="黑体"/>
          <w:b w:val="0"/>
          <w:sz w:val="21"/>
          <w:szCs w:val="21"/>
        </w:rPr>
      </w:pPr>
      <w:r w:rsidRPr="00D44D4E">
        <w:rPr>
          <w:rFonts w:ascii="黑体" w:eastAsia="黑体" w:hAnsi="黑体"/>
          <w:b w:val="0"/>
          <w:sz w:val="21"/>
          <w:szCs w:val="21"/>
        </w:rPr>
        <w:lastRenderedPageBreak/>
        <w:t xml:space="preserve">7  </w:t>
      </w:r>
      <w:r w:rsidRPr="00D44D4E">
        <w:rPr>
          <w:rFonts w:ascii="黑体" w:eastAsia="黑体" w:hAnsi="黑体" w:hint="eastAsia"/>
          <w:b w:val="0"/>
          <w:sz w:val="21"/>
          <w:szCs w:val="21"/>
        </w:rPr>
        <w:t>电气设备工程</w:t>
      </w:r>
    </w:p>
    <w:p w:rsidR="00430516" w:rsidRPr="00D44D4E" w:rsidRDefault="00430516" w:rsidP="00D44D4E">
      <w:pPr>
        <w:pStyle w:val="2"/>
        <w:jc w:val="center"/>
        <w:rPr>
          <w:rFonts w:ascii="黑体" w:eastAsia="黑体" w:hAnsi="黑体"/>
        </w:rPr>
      </w:pPr>
      <w:r w:rsidRPr="00D44D4E">
        <w:rPr>
          <w:rFonts w:ascii="黑体" w:eastAsia="黑体" w:hAnsi="黑体"/>
          <w:b w:val="0"/>
          <w:sz w:val="21"/>
          <w:szCs w:val="21"/>
        </w:rPr>
        <w:t>7.1</w:t>
      </w:r>
      <w:r w:rsidRPr="00D44D4E">
        <w:rPr>
          <w:rFonts w:ascii="黑体" w:eastAsia="黑体" w:hAnsi="黑体" w:hint="eastAsia"/>
          <w:b w:val="0"/>
          <w:sz w:val="21"/>
          <w:szCs w:val="21"/>
        </w:rPr>
        <w:t>一般规定</w:t>
      </w:r>
    </w:p>
    <w:p w:rsidR="00430516" w:rsidRDefault="00430516" w:rsidP="00430516">
      <w:pPr>
        <w:spacing w:line="360" w:lineRule="auto"/>
        <w:rPr>
          <w:rFonts w:ascii="宋体" w:hAnsi="宋体"/>
        </w:rPr>
      </w:pPr>
      <w:r w:rsidRPr="00D44D4E">
        <w:rPr>
          <w:rFonts w:ascii="黑体" w:eastAsia="黑体" w:hAnsi="黑体"/>
        </w:rPr>
        <w:t xml:space="preserve">7.1.1 </w:t>
      </w:r>
      <w:r>
        <w:rPr>
          <w:rFonts w:ascii="宋体" w:hAnsi="宋体" w:hint="eastAsia"/>
        </w:rPr>
        <w:t>施工组织设计和施工技术方案的编制和实施对控制工程进度、质量、安全、成本起着重要作用。施工单位技术人员应预先进入拆迁工程现场了解现场利旧电气设备情况，熟悉原按照图纸，提前发现和解决问题，为利旧设备拆除、整修、安装创造条件。技术交底包括工程施工任务的具体内容和安排，以及有关施工工艺，方法、质量、安全、工程程序和要求。</w:t>
      </w:r>
    </w:p>
    <w:p w:rsidR="00430516" w:rsidRDefault="00430516" w:rsidP="00430516">
      <w:pPr>
        <w:spacing w:line="360" w:lineRule="auto"/>
        <w:rPr>
          <w:rFonts w:ascii="宋体" w:hAnsi="宋体"/>
        </w:rPr>
      </w:pPr>
      <w:r w:rsidRPr="00D44D4E">
        <w:rPr>
          <w:rFonts w:ascii="黑体" w:eastAsia="黑体" w:hAnsi="黑体"/>
        </w:rPr>
        <w:t>7.1.2</w:t>
      </w:r>
      <w:r>
        <w:rPr>
          <w:rFonts w:ascii="宋体" w:hAnsi="宋体" w:hint="eastAsia"/>
        </w:rPr>
        <w:t xml:space="preserve"> 引用现行国家标准《冶金电气设备工程安装验收规范》GB 50397的第2.1.1条。</w:t>
      </w:r>
    </w:p>
    <w:p w:rsidR="00430516" w:rsidRDefault="00430516" w:rsidP="00430516">
      <w:pPr>
        <w:spacing w:line="360" w:lineRule="auto"/>
        <w:rPr>
          <w:rFonts w:ascii="宋体" w:hAnsi="宋体"/>
        </w:rPr>
      </w:pPr>
      <w:r w:rsidRPr="00D44D4E">
        <w:rPr>
          <w:rFonts w:ascii="黑体" w:eastAsia="黑体" w:hAnsi="黑体"/>
        </w:rPr>
        <w:t xml:space="preserve">7.1.3 </w:t>
      </w:r>
      <w:r>
        <w:rPr>
          <w:rFonts w:ascii="宋体" w:hAnsi="宋体" w:hint="eastAsia"/>
        </w:rPr>
        <w:t>冶金搬迁工程中利旧电气设备在整修时、及安装后运行前必须做交接试验，试验按现行国家标准《电气装置安装工程电气设备交接试验标准》GB 50150执行。</w:t>
      </w:r>
    </w:p>
    <w:p w:rsidR="00430516" w:rsidRDefault="00430516" w:rsidP="00430516">
      <w:pPr>
        <w:spacing w:line="360" w:lineRule="auto"/>
        <w:rPr>
          <w:rFonts w:ascii="宋体" w:hAnsi="宋体"/>
        </w:rPr>
      </w:pPr>
      <w:r w:rsidRPr="00D44D4E">
        <w:rPr>
          <w:rFonts w:ascii="黑体" w:eastAsia="黑体" w:hAnsi="黑体"/>
        </w:rPr>
        <w:t xml:space="preserve">7.1.4 </w:t>
      </w:r>
      <w:r>
        <w:rPr>
          <w:rFonts w:ascii="宋体" w:hAnsi="宋体" w:hint="eastAsia"/>
        </w:rPr>
        <w:t>这些仪表的信号准确与否，关系到正确判断利旧电气设备的运行状态以及预期的功能和安全要求。</w:t>
      </w:r>
    </w:p>
    <w:p w:rsidR="00430516" w:rsidRDefault="00430516" w:rsidP="00430516">
      <w:pPr>
        <w:spacing w:line="360" w:lineRule="auto"/>
        <w:rPr>
          <w:rFonts w:ascii="宋体" w:hAnsi="宋体"/>
        </w:rPr>
      </w:pPr>
      <w:r w:rsidRPr="00D44D4E">
        <w:rPr>
          <w:rFonts w:ascii="黑体" w:eastAsia="黑体" w:hAnsi="黑体"/>
        </w:rPr>
        <w:t>7.1.5</w:t>
      </w:r>
      <w:r>
        <w:rPr>
          <w:rFonts w:ascii="宋体" w:hAnsi="宋体" w:hint="eastAsia"/>
        </w:rPr>
        <w:t xml:space="preserve"> 冶金搬迁工程中主要设备、材料等已利旧为主，进场检验工作是施工管理的停止点，对其工作过程、检验结论要有书面正确，所以要有记录，检验工作应有施工单位、建设单位、监理单位参加，施工单位为主，建设单位确认，监理单位证明。</w:t>
      </w:r>
    </w:p>
    <w:p w:rsidR="00430516" w:rsidRDefault="00430516" w:rsidP="00430516">
      <w:pPr>
        <w:spacing w:line="360" w:lineRule="auto"/>
        <w:rPr>
          <w:rFonts w:ascii="宋体" w:hAnsi="宋体"/>
        </w:rPr>
      </w:pPr>
      <w:r w:rsidRPr="00D44D4E">
        <w:rPr>
          <w:rFonts w:ascii="黑体" w:eastAsia="黑体" w:hAnsi="黑体"/>
        </w:rPr>
        <w:t>7.1.6</w:t>
      </w:r>
      <w:r>
        <w:rPr>
          <w:rFonts w:ascii="宋体" w:hAnsi="宋体" w:hint="eastAsia"/>
        </w:rPr>
        <w:t xml:space="preserve"> 说明适用范围。目前国内没有冶金搬迁工程电气设备利旧安装专用规范，常参照</w:t>
      </w:r>
      <w:r w:rsidRPr="0045473B">
        <w:rPr>
          <w:rFonts w:ascii="宋体" w:hAnsi="宋体" w:hint="eastAsia"/>
        </w:rPr>
        <w:t>《冶金电气设备工程安装验收规范》</w:t>
      </w:r>
      <w:r>
        <w:rPr>
          <w:rFonts w:ascii="宋体" w:hAnsi="宋体" w:hint="eastAsia"/>
        </w:rPr>
        <w:t xml:space="preserve">GB </w:t>
      </w:r>
      <w:r w:rsidRPr="0045473B">
        <w:rPr>
          <w:rFonts w:ascii="宋体" w:hAnsi="宋体" w:hint="eastAsia"/>
        </w:rPr>
        <w:t>50397</w:t>
      </w:r>
      <w:r>
        <w:rPr>
          <w:rFonts w:ascii="宋体" w:hAnsi="宋体" w:hint="eastAsia"/>
        </w:rPr>
        <w:t>执行，但部分利旧电气设备经过长期运行，内部存在少许磨损，是否能够利旧，需先委托具有相应</w:t>
      </w:r>
      <w:r w:rsidRPr="0023597C">
        <w:rPr>
          <w:rFonts w:ascii="宋体" w:hAnsi="宋体" w:hint="eastAsia"/>
        </w:rPr>
        <w:t>资质的单位</w:t>
      </w:r>
      <w:r>
        <w:rPr>
          <w:rFonts w:ascii="宋体" w:hAnsi="宋体" w:hint="eastAsia"/>
        </w:rPr>
        <w:t>进行修整鉴定，因此利旧电气设备无法达到新电气设备安装规定要求，在无法执行</w:t>
      </w:r>
      <w:r w:rsidRPr="0045473B">
        <w:rPr>
          <w:rFonts w:ascii="宋体" w:hAnsi="宋体" w:hint="eastAsia"/>
        </w:rPr>
        <w:t>《冶金电气设备工程安装验收规范》</w:t>
      </w:r>
      <w:r>
        <w:rPr>
          <w:rFonts w:ascii="宋体" w:hAnsi="宋体" w:hint="eastAsia"/>
        </w:rPr>
        <w:t xml:space="preserve">GB </w:t>
      </w:r>
      <w:r w:rsidRPr="0045473B">
        <w:rPr>
          <w:rFonts w:ascii="宋体" w:hAnsi="宋体" w:hint="eastAsia"/>
        </w:rPr>
        <w:t>50397</w:t>
      </w:r>
      <w:r>
        <w:rPr>
          <w:rFonts w:ascii="宋体" w:hAnsi="宋体" w:hint="eastAsia"/>
        </w:rPr>
        <w:t>规定的情况下，可参照本规范执行。</w:t>
      </w:r>
    </w:p>
    <w:p w:rsidR="00430516" w:rsidRPr="00D44D4E" w:rsidRDefault="00430516" w:rsidP="00D44D4E">
      <w:pPr>
        <w:pStyle w:val="2"/>
        <w:jc w:val="center"/>
        <w:rPr>
          <w:rFonts w:ascii="黑体" w:eastAsia="黑体" w:hAnsi="黑体"/>
          <w:b w:val="0"/>
        </w:rPr>
      </w:pPr>
      <w:r w:rsidRPr="00D44D4E">
        <w:rPr>
          <w:rFonts w:ascii="黑体" w:eastAsia="黑体" w:hAnsi="黑体"/>
          <w:b w:val="0"/>
          <w:sz w:val="21"/>
          <w:szCs w:val="21"/>
        </w:rPr>
        <w:t>7.2</w:t>
      </w:r>
      <w:r w:rsidRPr="00D44D4E">
        <w:rPr>
          <w:rFonts w:ascii="黑体" w:eastAsia="黑体" w:hAnsi="黑体" w:hint="eastAsia"/>
          <w:b w:val="0"/>
          <w:sz w:val="21"/>
          <w:szCs w:val="21"/>
        </w:rPr>
        <w:t>电气设备工程的拆除</w:t>
      </w:r>
    </w:p>
    <w:p w:rsidR="00430516" w:rsidRDefault="00430516" w:rsidP="00430516">
      <w:pPr>
        <w:spacing w:line="360" w:lineRule="auto"/>
        <w:rPr>
          <w:rFonts w:ascii="宋体" w:hAnsi="宋体"/>
        </w:rPr>
      </w:pPr>
      <w:r w:rsidRPr="00D44D4E">
        <w:rPr>
          <w:rFonts w:ascii="黑体" w:eastAsia="黑体" w:hAnsi="黑体"/>
        </w:rPr>
        <w:t>7.2.1</w:t>
      </w:r>
      <w:r>
        <w:rPr>
          <w:rFonts w:ascii="宋体" w:hAnsi="宋体" w:hint="eastAsia"/>
        </w:rPr>
        <w:t xml:space="preserve"> 冶金搬迁工程电气设备拆除前，应由施工单位技术负责人会同建设单位技术负责人、电气专业监理工程师根据原设计图纸、设备资料核对编号，利用现在的科技手段拍照、摄影等留下影像资料，为后续安装提供依据。</w:t>
      </w:r>
    </w:p>
    <w:p w:rsidR="00430516" w:rsidRDefault="00430516" w:rsidP="00430516">
      <w:pPr>
        <w:spacing w:line="360" w:lineRule="auto"/>
        <w:rPr>
          <w:rFonts w:ascii="宋体" w:hAnsi="宋体"/>
        </w:rPr>
      </w:pPr>
      <w:r w:rsidRPr="00D44D4E">
        <w:rPr>
          <w:rFonts w:ascii="黑体" w:eastAsia="黑体" w:hAnsi="黑体"/>
        </w:rPr>
        <w:t>7.2.2</w:t>
      </w:r>
      <w:r>
        <w:rPr>
          <w:rFonts w:ascii="宋体" w:hAnsi="宋体" w:hint="eastAsia"/>
        </w:rPr>
        <w:t xml:space="preserve"> 利旧电气设备拆除为防止误操作触电事故发生。首先对利旧电气设备进线电源进行拆除，并采取措施对拆除的电缆、利旧电气设备加以保护，使整个电气设备拆除工程的电气设备处于绝缘、无电状态。</w:t>
      </w:r>
    </w:p>
    <w:p w:rsidR="00430516" w:rsidRPr="00D44D4E" w:rsidRDefault="00430516" w:rsidP="00430516">
      <w:pPr>
        <w:spacing w:line="360" w:lineRule="auto"/>
        <w:rPr>
          <w:rFonts w:ascii="宋体" w:hAnsi="宋体"/>
        </w:rPr>
      </w:pPr>
      <w:r w:rsidRPr="00D44D4E">
        <w:rPr>
          <w:rFonts w:ascii="黑体" w:eastAsia="黑体" w:hAnsi="黑体"/>
        </w:rPr>
        <w:t xml:space="preserve">7.2.3 </w:t>
      </w:r>
      <w:r w:rsidRPr="00D44D4E">
        <w:rPr>
          <w:rFonts w:ascii="宋体" w:hAnsi="宋体" w:hint="eastAsia"/>
        </w:rPr>
        <w:t>利旧变压器拆除</w:t>
      </w:r>
    </w:p>
    <w:p w:rsidR="00430516" w:rsidRDefault="00430516" w:rsidP="00430516">
      <w:pPr>
        <w:spacing w:line="360" w:lineRule="auto"/>
        <w:rPr>
          <w:rFonts w:ascii="宋体" w:hAnsi="宋体"/>
        </w:rPr>
      </w:pPr>
      <w:r>
        <w:rPr>
          <w:rFonts w:ascii="宋体" w:hAnsi="宋体" w:hint="eastAsia"/>
        </w:rPr>
        <w:t>1. 所有拆卸组件应使用记号笔在其明显位置标注对应产品编号，分类存放，待检测完好安装时依据编号可快速寻找并安装。容易区分，不易混淆。</w:t>
      </w:r>
    </w:p>
    <w:p w:rsidR="00430516" w:rsidRDefault="00430516" w:rsidP="00430516">
      <w:pPr>
        <w:spacing w:line="360" w:lineRule="auto"/>
        <w:rPr>
          <w:rFonts w:ascii="宋体" w:hAnsi="宋体"/>
        </w:rPr>
      </w:pPr>
      <w:r>
        <w:rPr>
          <w:rFonts w:ascii="宋体" w:hAnsi="宋体" w:hint="eastAsia"/>
        </w:rPr>
        <w:lastRenderedPageBreak/>
        <w:t>2. 利旧变压器拆除应按照按照安装相反的顺序进行拆除，先拆上部结构，后拆下部结构；先拆分支、再拆主干；先拆辅助元件，再拆核心元件。变压器拆除的零配件如密封胶圈、防爆玻璃、螺丝、压圈、气体继电器、温度计、变压器套管等需清洗干净，妥善保管。变压器套管属于易损件，应加防护装置防止磕碰损坏。</w:t>
      </w:r>
    </w:p>
    <w:p w:rsidR="00430516" w:rsidRDefault="00430516" w:rsidP="00430516">
      <w:pPr>
        <w:spacing w:line="360" w:lineRule="auto"/>
        <w:rPr>
          <w:rFonts w:ascii="宋体" w:hAnsi="宋体"/>
        </w:rPr>
      </w:pPr>
      <w:r>
        <w:rPr>
          <w:rFonts w:ascii="宋体" w:hAnsi="宋体" w:hint="eastAsia"/>
        </w:rPr>
        <w:t>3. 变压器储油柜、安全气道、净油器、吸湿器等附件拆卸后及时清洗并封堵，防止空气内湿气侵入使设备受潮，影响变压器性能。油位表面为玻璃易损件应加以保护，加装防护罩。</w:t>
      </w:r>
    </w:p>
    <w:p w:rsidR="00430516" w:rsidRDefault="00430516" w:rsidP="00430516">
      <w:pPr>
        <w:spacing w:line="360" w:lineRule="auto"/>
        <w:rPr>
          <w:rFonts w:ascii="宋体" w:hAnsi="宋体"/>
        </w:rPr>
      </w:pPr>
      <w:r>
        <w:rPr>
          <w:rFonts w:ascii="宋体" w:hAnsi="宋体" w:hint="eastAsia"/>
        </w:rPr>
        <w:t>4. 在变压器运输过程中受路况影响容易发生颠簸、振动或受到冲击等情况影响造成器身移位，绝缘板断裂，甚至紧固件松动有散架情况。因此建议将变压器分解后，附件单独加装防护装置运输，安装三维记录仪记录运输状态，到达施工现场后再将变压器拼装完成。</w:t>
      </w:r>
    </w:p>
    <w:p w:rsidR="00430516" w:rsidRDefault="00430516" w:rsidP="00430516">
      <w:pPr>
        <w:spacing w:line="360" w:lineRule="auto"/>
        <w:rPr>
          <w:rFonts w:ascii="宋体" w:hAnsi="宋体"/>
        </w:rPr>
      </w:pPr>
      <w:r w:rsidRPr="00D44D4E">
        <w:rPr>
          <w:rFonts w:ascii="黑体" w:eastAsia="黑体" w:hAnsi="黑体"/>
        </w:rPr>
        <w:t xml:space="preserve">7.2.4 </w:t>
      </w:r>
      <w:r w:rsidRPr="00D44D4E">
        <w:rPr>
          <w:rFonts w:ascii="宋体" w:hAnsi="宋体" w:hint="eastAsia"/>
        </w:rPr>
        <w:t>利旧电气配电盘、成套柜拆除</w:t>
      </w:r>
    </w:p>
    <w:p w:rsidR="00430516" w:rsidRDefault="00430516" w:rsidP="00430516">
      <w:pPr>
        <w:spacing w:line="360" w:lineRule="auto"/>
        <w:rPr>
          <w:rFonts w:ascii="宋体" w:hAnsi="宋体"/>
        </w:rPr>
      </w:pPr>
      <w:r>
        <w:rPr>
          <w:rFonts w:ascii="宋体" w:hAnsi="宋体" w:hint="eastAsia"/>
        </w:rPr>
        <w:t xml:space="preserve">1. </w:t>
      </w:r>
      <w:r w:rsidRPr="000D2291">
        <w:rPr>
          <w:rFonts w:ascii="宋体" w:hAnsi="宋体" w:hint="eastAsia"/>
        </w:rPr>
        <w:t>根据相关电气室设备施工图纸及其他的相关资料对电气室的配电盘、成套柜进行核实，并做好标示工作，如果实际情况和设计图纸不符合，及时和相关方沟通确认。技术人员仔细阅读技术资料并与实物核对，检</w:t>
      </w:r>
      <w:r>
        <w:rPr>
          <w:rFonts w:ascii="宋体" w:hAnsi="宋体" w:hint="eastAsia"/>
        </w:rPr>
        <w:t>查</w:t>
      </w:r>
      <w:r w:rsidRPr="000D2291">
        <w:rPr>
          <w:rFonts w:ascii="宋体" w:hAnsi="宋体" w:hint="eastAsia"/>
        </w:rPr>
        <w:t>设备柜内元器件是否有缺失、损坏和修改变动，若发现问题及时与</w:t>
      </w:r>
      <w:r>
        <w:rPr>
          <w:rFonts w:ascii="宋体" w:hAnsi="宋体" w:hint="eastAsia"/>
        </w:rPr>
        <w:t>建设单位技术负责人</w:t>
      </w:r>
      <w:r w:rsidRPr="000D2291">
        <w:rPr>
          <w:rFonts w:ascii="宋体" w:hAnsi="宋体" w:hint="eastAsia"/>
        </w:rPr>
        <w:t>联系并到现场一起确认和拍照，并做好相关记录</w:t>
      </w:r>
      <w:r>
        <w:rPr>
          <w:rFonts w:ascii="宋体" w:hAnsi="宋体" w:hint="eastAsia"/>
        </w:rPr>
        <w:t>。</w:t>
      </w:r>
    </w:p>
    <w:p w:rsidR="00430516" w:rsidRPr="000D2291" w:rsidRDefault="00430516" w:rsidP="00430516">
      <w:pPr>
        <w:spacing w:line="360" w:lineRule="auto"/>
        <w:ind w:firstLineChars="200" w:firstLine="420"/>
        <w:rPr>
          <w:rFonts w:ascii="宋体" w:hAnsi="宋体"/>
        </w:rPr>
      </w:pPr>
      <w:r w:rsidRPr="000D2291">
        <w:rPr>
          <w:rFonts w:ascii="宋体" w:hAnsi="宋体" w:hint="eastAsia"/>
        </w:rPr>
        <w:t>在拆除配电盘、成套柜的外部连接电缆前首先对照图纸对电缆两头进行核实，然后用验电笔检测（高压部分采用高压验电笔）电缆是否带电，确认电缆不带电后才能拆除电缆头，每个配电盘、成套柜的电缆尽量一块拆除，方便电缆的抽出，每个配电盘、成套柜的电缆全部抽出后，方可拆除盘柜</w:t>
      </w:r>
      <w:r>
        <w:rPr>
          <w:rFonts w:ascii="宋体" w:hAnsi="宋体" w:hint="eastAsia"/>
        </w:rPr>
        <w:t>。</w:t>
      </w:r>
    </w:p>
    <w:p w:rsidR="00430516" w:rsidRPr="0008411A" w:rsidRDefault="00430516" w:rsidP="00430516">
      <w:pPr>
        <w:spacing w:line="360" w:lineRule="auto"/>
        <w:rPr>
          <w:rFonts w:ascii="宋体" w:hAnsi="宋体"/>
        </w:rPr>
      </w:pPr>
      <w:r>
        <w:rPr>
          <w:rFonts w:ascii="宋体" w:hAnsi="宋体" w:hint="eastAsia"/>
        </w:rPr>
        <w:t xml:space="preserve">2. </w:t>
      </w:r>
      <w:r w:rsidRPr="00E81DE3">
        <w:rPr>
          <w:rFonts w:ascii="宋体" w:hAnsi="宋体" w:hint="eastAsia"/>
        </w:rPr>
        <w:t>配电盘、成套柜</w:t>
      </w:r>
      <w:r w:rsidRPr="000D2291">
        <w:rPr>
          <w:rFonts w:ascii="宋体" w:hAnsi="宋体" w:hint="eastAsia"/>
        </w:rPr>
        <w:t>底座焊接部分用磨光机磨开（持动火证施工），确认盘柜已松动后，将盘柜从基础底座上移到液压车上，将高压柜用液压车搬离归类放置</w:t>
      </w:r>
      <w:r>
        <w:rPr>
          <w:rFonts w:ascii="宋体" w:hAnsi="宋体" w:hint="eastAsia"/>
        </w:rPr>
        <w:t>。</w:t>
      </w:r>
    </w:p>
    <w:p w:rsidR="00430516" w:rsidRDefault="00430516" w:rsidP="00430516">
      <w:pPr>
        <w:spacing w:line="360" w:lineRule="auto"/>
        <w:rPr>
          <w:rFonts w:ascii="宋体" w:hAnsi="宋体"/>
        </w:rPr>
      </w:pPr>
      <w:r>
        <w:rPr>
          <w:rFonts w:ascii="宋体" w:hAnsi="宋体" w:hint="eastAsia"/>
        </w:rPr>
        <w:t>3.</w:t>
      </w:r>
      <w:r w:rsidRPr="00E81DE3">
        <w:rPr>
          <w:rFonts w:ascii="宋体" w:hAnsi="宋体" w:hint="eastAsia"/>
        </w:rPr>
        <w:t xml:space="preserve"> 电气</w:t>
      </w:r>
      <w:r w:rsidRPr="000D2291">
        <w:rPr>
          <w:rFonts w:ascii="宋体" w:hAnsi="宋体" w:hint="eastAsia"/>
        </w:rPr>
        <w:t>配电盘、成套柜先拆除配电盘、成套柜顶部柜间主母线和小母线的保护罩，在进行盘柜之间母线的拆除，拆除前先要把拆除的母线做好标识，并要将柜内的电气元件用塑料布包裹好，已防止螺丝遗落电气元件上，然后在进行拆除。并要对配电盘、成套柜里的小母线做好的标识在进行拆除。配电盘、成套柜之间的连线及信号电缆要求进行详细的标识工作;拆除配电盘、成套柜柜间主母线和小母线并分类包装好，贴上已经做好的小标签。</w:t>
      </w:r>
    </w:p>
    <w:p w:rsidR="00430516" w:rsidRPr="00643D5F" w:rsidRDefault="00430516" w:rsidP="00430516">
      <w:pPr>
        <w:spacing w:line="360" w:lineRule="auto"/>
        <w:ind w:firstLineChars="200" w:firstLine="420"/>
        <w:rPr>
          <w:rFonts w:ascii="宋体" w:hAnsi="宋体"/>
        </w:rPr>
      </w:pPr>
      <w:r w:rsidRPr="000D2291">
        <w:rPr>
          <w:rFonts w:ascii="宋体" w:hAnsi="宋体" w:hint="eastAsia"/>
        </w:rPr>
        <w:t>配电盘、成套柜柜间主母线和小母线机标识方法，已相邻配电盘、成套柜的设备编号.电压等级等等进行编号；配电盘、成套柜之间的连线及信号电缆标识方法，已相邻配电盘、成套柜的设备编号.电压等级及接线位置等等进行编号</w:t>
      </w:r>
      <w:r>
        <w:rPr>
          <w:rFonts w:ascii="宋体" w:hAnsi="宋体" w:hint="eastAsia"/>
        </w:rPr>
        <w:t>。</w:t>
      </w:r>
    </w:p>
    <w:p w:rsidR="00430516" w:rsidRPr="00D44D4E" w:rsidRDefault="00430516" w:rsidP="00430516">
      <w:pPr>
        <w:spacing w:line="360" w:lineRule="auto"/>
        <w:rPr>
          <w:rFonts w:ascii="宋体" w:hAnsi="宋体"/>
        </w:rPr>
      </w:pPr>
      <w:r w:rsidRPr="00D44D4E">
        <w:rPr>
          <w:rFonts w:ascii="黑体" w:eastAsia="黑体" w:hAnsi="黑体"/>
        </w:rPr>
        <w:t xml:space="preserve">7.2.5 </w:t>
      </w:r>
      <w:r w:rsidRPr="00D44D4E">
        <w:rPr>
          <w:rFonts w:ascii="宋体" w:hAnsi="宋体" w:hint="eastAsia"/>
        </w:rPr>
        <w:t>主传动电机拆除</w:t>
      </w:r>
    </w:p>
    <w:p w:rsidR="00430516" w:rsidRDefault="00430516" w:rsidP="00430516">
      <w:pPr>
        <w:spacing w:line="360" w:lineRule="auto"/>
        <w:rPr>
          <w:rFonts w:ascii="宋体" w:hAnsi="宋体"/>
        </w:rPr>
      </w:pPr>
      <w:r>
        <w:rPr>
          <w:rFonts w:ascii="宋体" w:hAnsi="宋体" w:hint="eastAsia"/>
        </w:rPr>
        <w:lastRenderedPageBreak/>
        <w:t>1. 主传动电机拆除应先拆除本体检测原件，</w:t>
      </w:r>
      <w:r w:rsidRPr="0086772B">
        <w:rPr>
          <w:rFonts w:ascii="宋体" w:hAnsi="宋体" w:hint="eastAsia"/>
        </w:rPr>
        <w:t>包括测速编码器、轴承座测温、漏水检测、冷却水流量计等，在拆卸检测元件时应先确认检测元件电源关闭，避免在拆卸电缆过程中发生短路造成检测元件损坏。对于精密设备拆卸过程中禁止使用手锤敲击</w:t>
      </w:r>
      <w:r>
        <w:rPr>
          <w:rFonts w:ascii="宋体" w:hAnsi="宋体" w:hint="eastAsia"/>
        </w:rPr>
        <w:t>。</w:t>
      </w:r>
    </w:p>
    <w:p w:rsidR="00430516" w:rsidRDefault="00430516" w:rsidP="00430516">
      <w:pPr>
        <w:spacing w:line="360" w:lineRule="auto"/>
        <w:ind w:firstLineChars="200" w:firstLine="420"/>
        <w:rPr>
          <w:rFonts w:ascii="宋体" w:hAnsi="宋体"/>
        </w:rPr>
      </w:pPr>
      <w:r w:rsidRPr="0086772B">
        <w:rPr>
          <w:rFonts w:ascii="宋体" w:hAnsi="宋体" w:hint="eastAsia"/>
        </w:rPr>
        <w:t>拆除电机本体电缆，包括电机本体主传动电缆、各类检测元件信号电缆、冷却风机动力电缆。在拆卸电机本体电缆时应确认电源关闭并挂牌。电缆在拆卸时禁止强拉硬拽以免损伤接线端子，大电缆的紧固螺栓重新固定在接线铜排上。</w:t>
      </w:r>
    </w:p>
    <w:p w:rsidR="00430516" w:rsidRDefault="00430516" w:rsidP="00430516">
      <w:pPr>
        <w:spacing w:line="360" w:lineRule="auto"/>
        <w:ind w:firstLineChars="200" w:firstLine="420"/>
        <w:rPr>
          <w:rFonts w:ascii="宋体" w:hAnsi="宋体"/>
        </w:rPr>
      </w:pPr>
      <w:r w:rsidRPr="0086772B">
        <w:rPr>
          <w:rFonts w:ascii="宋体" w:hAnsi="宋体" w:hint="eastAsia"/>
        </w:rPr>
        <w:t>拆除电机机体介质管道，包括低压稀油润滑管、高压油管、回油管、冷却水管。在拆卸管道时应确认管道内无压力，管道内介质空，管道拆除后进行封堵，防止管道内进入异物。</w:t>
      </w:r>
    </w:p>
    <w:p w:rsidR="00430516" w:rsidRDefault="00430516" w:rsidP="00430516">
      <w:pPr>
        <w:spacing w:line="360" w:lineRule="auto"/>
        <w:ind w:firstLineChars="200" w:firstLine="420"/>
        <w:rPr>
          <w:rFonts w:ascii="宋体" w:hAnsi="宋体"/>
        </w:rPr>
      </w:pPr>
      <w:r w:rsidRPr="0086772B">
        <w:rPr>
          <w:rFonts w:ascii="宋体" w:hAnsi="宋体" w:hint="eastAsia"/>
        </w:rPr>
        <w:t>拆除冷却风机及水冷箱，在拆卸冷却器时应排除内部存水，将冷却风机与水冷箱分离，再拆卸固定螺栓。冷却器与保护罩的密封垫应更换新的。</w:t>
      </w:r>
    </w:p>
    <w:p w:rsidR="00430516" w:rsidRDefault="00430516" w:rsidP="00430516">
      <w:pPr>
        <w:spacing w:line="360" w:lineRule="auto"/>
        <w:rPr>
          <w:rFonts w:ascii="宋体" w:hAnsi="宋体"/>
        </w:rPr>
      </w:pPr>
      <w:r>
        <w:rPr>
          <w:rFonts w:ascii="宋体" w:hAnsi="宋体" w:hint="eastAsia"/>
        </w:rPr>
        <w:t xml:space="preserve">2. </w:t>
      </w:r>
      <w:r w:rsidRPr="0086772B">
        <w:rPr>
          <w:rFonts w:ascii="宋体" w:hAnsi="宋体" w:hint="eastAsia"/>
        </w:rPr>
        <w:t>拆除中间轴及其轴承座，中间轴吊起应采用钢丝绳或柔性吊带，钢丝绳受力达到80％左右时停止。拆除中间轴与转子连接螺栓，在最上方保留一颗连接螺栓。使用倒链调整中间轴水平度。当中间轴水平后将最后一颗螺栓拆除。将中间轴吊放在专用支架上，轴颈处缠绕3mm橡胶板保护。</w:t>
      </w:r>
    </w:p>
    <w:p w:rsidR="00430516" w:rsidRDefault="00430516" w:rsidP="00430516">
      <w:pPr>
        <w:spacing w:line="360" w:lineRule="auto"/>
        <w:ind w:firstLineChars="200" w:firstLine="420"/>
        <w:rPr>
          <w:rFonts w:ascii="宋体" w:hAnsi="宋体"/>
        </w:rPr>
      </w:pPr>
      <w:r w:rsidRPr="0086772B">
        <w:rPr>
          <w:rFonts w:ascii="宋体" w:hAnsi="宋体" w:hint="eastAsia"/>
        </w:rPr>
        <w:t>拆除刷架保护罩，应先将保护罩固定螺栓拆除再将两片保护罩从两侧移出。将所有碳刷退出，拆除引出线，拆除刷架固定螺栓将刷架整体吊移。</w:t>
      </w:r>
    </w:p>
    <w:p w:rsidR="00430516" w:rsidRDefault="00430516" w:rsidP="00430516">
      <w:pPr>
        <w:spacing w:line="360" w:lineRule="auto"/>
        <w:ind w:firstLineChars="200" w:firstLine="420"/>
        <w:rPr>
          <w:rFonts w:ascii="宋体" w:hAnsi="宋体"/>
        </w:rPr>
      </w:pPr>
      <w:r w:rsidRPr="0086772B">
        <w:rPr>
          <w:rFonts w:ascii="宋体" w:hAnsi="宋体" w:hint="eastAsia"/>
        </w:rPr>
        <w:t>拆除定子保护罩应先将两个罩子之间的连接螺栓拆除，在拆除保护罩与电机底板之间的连接螺栓，在吊装前拔出定位销。定子保护罩与底板的密封橡胶条应更换新。</w:t>
      </w:r>
    </w:p>
    <w:p w:rsidR="00430516" w:rsidRDefault="00430516" w:rsidP="00430516">
      <w:pPr>
        <w:spacing w:line="360" w:lineRule="auto"/>
        <w:ind w:firstLineChars="200" w:firstLine="420"/>
        <w:rPr>
          <w:rFonts w:ascii="宋体" w:hAnsi="宋体"/>
        </w:rPr>
      </w:pPr>
      <w:r w:rsidRPr="0086772B">
        <w:rPr>
          <w:rFonts w:ascii="宋体" w:hAnsi="宋体" w:hint="eastAsia"/>
        </w:rPr>
        <w:t>拆除主传动电机转、定子应先确定转定子的吊装形式，根据厂家说明确认转定子之间是否可以互压。根据不同要求采取相应的吊装方法将转定子吊出。根据厂家提供的穿芯工具将转子从定子中抽出。</w:t>
      </w:r>
    </w:p>
    <w:p w:rsidR="00430516" w:rsidRDefault="00430516" w:rsidP="00430516">
      <w:pPr>
        <w:spacing w:line="360" w:lineRule="auto"/>
        <w:rPr>
          <w:rFonts w:ascii="宋体" w:hAnsi="宋体"/>
        </w:rPr>
      </w:pPr>
      <w:r>
        <w:rPr>
          <w:rFonts w:ascii="宋体" w:hAnsi="宋体" w:hint="eastAsia"/>
        </w:rPr>
        <w:t xml:space="preserve">3. </w:t>
      </w:r>
      <w:r w:rsidRPr="0086772B">
        <w:rPr>
          <w:rFonts w:ascii="宋体" w:hAnsi="宋体" w:hint="eastAsia"/>
        </w:rPr>
        <w:t>拆除主传动基础板，基础板四周的二次灌浆层可以使用大型机械进行凿除，基础板底部及内部使用人工机械凿除，竟可能的减少基础板变形，基础板吊装及存放时必须放置水平，支撑点不能小于8处。</w:t>
      </w:r>
    </w:p>
    <w:p w:rsidR="00430516" w:rsidRDefault="00430516" w:rsidP="00430516">
      <w:pPr>
        <w:spacing w:line="360" w:lineRule="auto"/>
        <w:rPr>
          <w:rFonts w:ascii="宋体" w:hAnsi="宋体"/>
          <w:b/>
        </w:rPr>
      </w:pPr>
      <w:r w:rsidRPr="00D44D4E">
        <w:rPr>
          <w:rFonts w:ascii="黑体" w:eastAsia="黑体" w:hAnsi="黑体"/>
        </w:rPr>
        <w:t>7.2.6</w:t>
      </w:r>
      <w:r w:rsidRPr="00D44D4E">
        <w:rPr>
          <w:rFonts w:ascii="宋体" w:hAnsi="宋体" w:hint="eastAsia"/>
        </w:rPr>
        <w:t>利旧滑触线和移动式软电缆拆除</w:t>
      </w:r>
    </w:p>
    <w:p w:rsidR="00430516" w:rsidRDefault="00430516" w:rsidP="00430516">
      <w:pPr>
        <w:spacing w:line="360" w:lineRule="auto"/>
        <w:rPr>
          <w:rFonts w:ascii="宋体" w:hAnsi="宋体"/>
        </w:rPr>
      </w:pPr>
      <w:r>
        <w:rPr>
          <w:rFonts w:ascii="宋体" w:hAnsi="宋体" w:hint="eastAsia"/>
        </w:rPr>
        <w:t>1. 本条是对滑触线</w:t>
      </w:r>
      <w:r w:rsidRPr="007D6540">
        <w:rPr>
          <w:rFonts w:ascii="宋体" w:hAnsi="宋体" w:hint="eastAsia"/>
        </w:rPr>
        <w:t>和移动式软电缆</w:t>
      </w:r>
      <w:r>
        <w:rPr>
          <w:rFonts w:ascii="宋体" w:hAnsi="宋体" w:hint="eastAsia"/>
        </w:rPr>
        <w:t>拆除安全的要求提出的。</w:t>
      </w:r>
    </w:p>
    <w:p w:rsidR="00430516" w:rsidRDefault="00430516" w:rsidP="00430516">
      <w:pPr>
        <w:spacing w:line="360" w:lineRule="auto"/>
        <w:rPr>
          <w:rFonts w:ascii="宋体" w:hAnsi="宋体"/>
        </w:rPr>
      </w:pPr>
      <w:r>
        <w:rPr>
          <w:rFonts w:ascii="宋体" w:hAnsi="宋体" w:hint="eastAsia"/>
        </w:rPr>
        <w:t>2. 本条是对利旧滑触线</w:t>
      </w:r>
      <w:r w:rsidRPr="007D6540">
        <w:rPr>
          <w:rFonts w:ascii="宋体" w:hAnsi="宋体" w:hint="eastAsia"/>
        </w:rPr>
        <w:t>和移动式软电缆</w:t>
      </w:r>
      <w:r>
        <w:rPr>
          <w:rFonts w:ascii="宋体" w:hAnsi="宋体" w:hint="eastAsia"/>
        </w:rPr>
        <w:t>二次安装质量提出的。</w:t>
      </w:r>
    </w:p>
    <w:p w:rsidR="00430516" w:rsidRDefault="00430516" w:rsidP="00430516">
      <w:pPr>
        <w:spacing w:line="360" w:lineRule="auto"/>
        <w:rPr>
          <w:rFonts w:ascii="宋体" w:hAnsi="宋体"/>
        </w:rPr>
      </w:pPr>
      <w:r>
        <w:rPr>
          <w:rFonts w:ascii="宋体" w:hAnsi="宋体" w:hint="eastAsia"/>
        </w:rPr>
        <w:lastRenderedPageBreak/>
        <w:t xml:space="preserve">3. </w:t>
      </w:r>
      <w:r w:rsidRPr="00A42262">
        <w:rPr>
          <w:rFonts w:ascii="宋体" w:hAnsi="宋体" w:hint="eastAsia"/>
        </w:rPr>
        <w:t>拆除</w:t>
      </w:r>
      <w:r>
        <w:rPr>
          <w:rFonts w:ascii="宋体" w:hAnsi="宋体" w:hint="eastAsia"/>
        </w:rPr>
        <w:t>前</w:t>
      </w:r>
      <w:r w:rsidRPr="00A42262">
        <w:rPr>
          <w:rFonts w:ascii="宋体" w:hAnsi="宋体" w:hint="eastAsia"/>
        </w:rPr>
        <w:t>应根据图纸及相关资料对滑触线和移动式软电缆的规格型号、数量、制造商、使用部位进行</w:t>
      </w:r>
      <w:r>
        <w:rPr>
          <w:rFonts w:ascii="宋体" w:hAnsi="宋体" w:hint="eastAsia"/>
        </w:rPr>
        <w:t>登记，以及</w:t>
      </w:r>
      <w:r w:rsidRPr="00A42262">
        <w:rPr>
          <w:rFonts w:ascii="宋体" w:hAnsi="宋体" w:hint="eastAsia"/>
        </w:rPr>
        <w:t>滑触线和移动式软电缆的磨损、损坏、缺失情况进行统计</w:t>
      </w:r>
      <w:r>
        <w:rPr>
          <w:rFonts w:ascii="宋体" w:hAnsi="宋体" w:hint="eastAsia"/>
        </w:rPr>
        <w:t>。对完好的可利旧滑触线</w:t>
      </w:r>
      <w:r w:rsidRPr="00A42262">
        <w:rPr>
          <w:rFonts w:ascii="宋体" w:hAnsi="宋体" w:hint="eastAsia"/>
        </w:rPr>
        <w:t>和移动式软电缆及附件进行标注，分类保管。</w:t>
      </w:r>
    </w:p>
    <w:p w:rsidR="00430516" w:rsidRDefault="00430516" w:rsidP="00430516">
      <w:pPr>
        <w:spacing w:line="360" w:lineRule="auto"/>
        <w:rPr>
          <w:rFonts w:ascii="宋体" w:hAnsi="宋体"/>
        </w:rPr>
      </w:pPr>
      <w:r w:rsidRPr="00D44D4E">
        <w:rPr>
          <w:rFonts w:ascii="黑体" w:eastAsia="黑体" w:hAnsi="黑体"/>
        </w:rPr>
        <w:t>7.2.7</w:t>
      </w:r>
      <w:r w:rsidRPr="00D44D4E">
        <w:rPr>
          <w:rFonts w:ascii="宋体" w:hAnsi="宋体" w:hint="eastAsia"/>
        </w:rPr>
        <w:t>利旧电缆桥架拆除</w:t>
      </w:r>
    </w:p>
    <w:p w:rsidR="00430516" w:rsidRDefault="00430516" w:rsidP="00430516">
      <w:pPr>
        <w:spacing w:line="360" w:lineRule="auto"/>
        <w:rPr>
          <w:rFonts w:ascii="宋体" w:hAnsi="宋体"/>
        </w:rPr>
      </w:pPr>
      <w:r>
        <w:rPr>
          <w:rFonts w:ascii="宋体" w:hAnsi="宋体" w:hint="eastAsia"/>
        </w:rPr>
        <w:t>1. 本条是对电缆保护提出来，冶金拆迁工程主要材料以利旧为主，为保护电缆从支架。桥架上脱落造成不必要损伤，因此待电缆全部拆除后再进行电缆支架、桥架拆除。</w:t>
      </w:r>
    </w:p>
    <w:p w:rsidR="00430516" w:rsidRDefault="00430516" w:rsidP="00430516">
      <w:pPr>
        <w:spacing w:line="360" w:lineRule="auto"/>
        <w:rPr>
          <w:rFonts w:ascii="宋体" w:hAnsi="宋体"/>
        </w:rPr>
      </w:pPr>
      <w:r>
        <w:rPr>
          <w:rFonts w:ascii="宋体" w:hAnsi="宋体" w:hint="eastAsia"/>
        </w:rPr>
        <w:t>2. 本条文主要从承重立柱的安全性能考虑所提出的要求。</w:t>
      </w:r>
    </w:p>
    <w:p w:rsidR="00430516" w:rsidRDefault="00430516" w:rsidP="00430516">
      <w:pPr>
        <w:spacing w:line="360" w:lineRule="auto"/>
        <w:rPr>
          <w:rFonts w:ascii="宋体" w:hAnsi="宋体"/>
        </w:rPr>
      </w:pPr>
      <w:r>
        <w:rPr>
          <w:rFonts w:ascii="宋体" w:hAnsi="宋体" w:hint="eastAsia"/>
        </w:rPr>
        <w:t>3. 本条文为利旧电缆桥架二次安装使用的观感质量提出的。</w:t>
      </w:r>
    </w:p>
    <w:p w:rsidR="00430516" w:rsidRPr="00D44D4E" w:rsidRDefault="00430516" w:rsidP="00430516">
      <w:pPr>
        <w:spacing w:line="360" w:lineRule="auto"/>
        <w:rPr>
          <w:rFonts w:ascii="宋体" w:hAnsi="宋体"/>
        </w:rPr>
      </w:pPr>
      <w:r w:rsidRPr="00D44D4E">
        <w:rPr>
          <w:rFonts w:ascii="黑体" w:eastAsia="黑体" w:hAnsi="黑体"/>
        </w:rPr>
        <w:t>7.2.8</w:t>
      </w:r>
      <w:r w:rsidRPr="00D44D4E">
        <w:rPr>
          <w:rFonts w:ascii="宋体" w:hAnsi="宋体" w:hint="eastAsia"/>
        </w:rPr>
        <w:t>利旧电缆拆除</w:t>
      </w:r>
    </w:p>
    <w:p w:rsidR="00430516" w:rsidRDefault="00430516" w:rsidP="00430516">
      <w:pPr>
        <w:spacing w:line="360" w:lineRule="auto"/>
        <w:rPr>
          <w:rFonts w:ascii="宋体" w:hAnsi="宋体"/>
        </w:rPr>
      </w:pPr>
      <w:r>
        <w:rPr>
          <w:rFonts w:ascii="宋体" w:hAnsi="宋体" w:hint="eastAsia"/>
        </w:rPr>
        <w:t xml:space="preserve">1. </w:t>
      </w:r>
      <w:r w:rsidRPr="006128CC">
        <w:rPr>
          <w:rFonts w:ascii="宋体" w:hAnsi="宋体" w:hint="eastAsia"/>
        </w:rPr>
        <w:t>拆除电缆前首先根据图纸核实盘柜是否带电、柜子是否具有电缆可拆除标识、电缆的起止点和型号规格是否相符。查明电缆的去向，对电缆进行验电，确认安全之后再进行电缆拆除工作。</w:t>
      </w:r>
    </w:p>
    <w:p w:rsidR="00430516" w:rsidRDefault="00430516" w:rsidP="00430516">
      <w:pPr>
        <w:spacing w:line="360" w:lineRule="auto"/>
        <w:rPr>
          <w:rFonts w:ascii="宋体" w:hAnsi="宋体"/>
        </w:rPr>
      </w:pPr>
      <w:r>
        <w:rPr>
          <w:rFonts w:ascii="宋体" w:hAnsi="宋体" w:hint="eastAsia"/>
        </w:rPr>
        <w:t xml:space="preserve">2. </w:t>
      </w:r>
      <w:r w:rsidRPr="006128CC">
        <w:rPr>
          <w:rFonts w:ascii="宋体" w:hAnsi="宋体" w:hint="eastAsia"/>
        </w:rPr>
        <w:t>电缆拆除前，变压器、配电柜和操作箱等带电设备悬挂“设备有电、禁止拆除”等标识牌，提示施工人员禁止对该设备的拆除和操作。电缆拆除前，施工人员用验电笔测试电缆是否有电，查清所拆电缆两端的设备，从电缆的一端逐根理清到电缆的另一端，在电缆的两端和中间部位做好相关标记工作，确保所拆电缆准确无误。配电柜和操作箱等设备内电缆拆除时，必须是专业电工进行操作，并且设置监护人； MCC柜内电缆拆除时，若其他相邻开关的电缆带电，由调试人员将带电电缆断电或采取防护隔离措施，确认安全后方可进行电缆头的拆除。</w:t>
      </w:r>
    </w:p>
    <w:p w:rsidR="00430516" w:rsidRDefault="00430516" w:rsidP="00430516">
      <w:pPr>
        <w:spacing w:line="360" w:lineRule="auto"/>
        <w:rPr>
          <w:rFonts w:ascii="宋体" w:hAnsi="宋体"/>
        </w:rPr>
      </w:pPr>
      <w:r>
        <w:rPr>
          <w:rFonts w:ascii="宋体" w:hAnsi="宋体" w:hint="eastAsia"/>
        </w:rPr>
        <w:t>3. 本条是为利旧电缆拆除安全施工提出的。</w:t>
      </w:r>
    </w:p>
    <w:p w:rsidR="00430516" w:rsidRDefault="00430516" w:rsidP="00430516">
      <w:pPr>
        <w:spacing w:line="360" w:lineRule="auto"/>
        <w:rPr>
          <w:rFonts w:ascii="宋体" w:hAnsi="宋体"/>
        </w:rPr>
      </w:pPr>
      <w:r>
        <w:rPr>
          <w:rFonts w:ascii="宋体" w:hAnsi="宋体" w:hint="eastAsia"/>
        </w:rPr>
        <w:t xml:space="preserve">4. </w:t>
      </w:r>
      <w:r w:rsidRPr="006128CC">
        <w:rPr>
          <w:rFonts w:ascii="宋体" w:hAnsi="宋体" w:hint="eastAsia"/>
        </w:rPr>
        <w:t>首先拆除电气室柜内电缆头，将电缆头包好防止刮伤其他电缆，在柜内将电缆头缓慢送到电缆夹层时，夹层内有施工人员进行接应。拆除大截面电缆时，应用大绳将电缆头送到夹层内，上面和下面施工人员应保持联络，避免电缆伤人。顺着电缆桥架将电缆从桥架上逐根拆除，直到拆除到电缆的另一头，然后将电缆抽到电缆夹层内。拆除时大截面时应有专人指挥，桥架内或转弯处应设置托辊，避免把别的电缆刮破皮。若所拆电缆与别的电缆同在一个电缆管内，应查明其余电缆的去向，若有电缆带电应将该电缆断电，然后开始施工。</w:t>
      </w:r>
    </w:p>
    <w:p w:rsidR="00430516" w:rsidRDefault="00430516" w:rsidP="00430516">
      <w:pPr>
        <w:spacing w:line="360" w:lineRule="auto"/>
        <w:rPr>
          <w:rFonts w:ascii="宋体" w:hAnsi="宋体"/>
        </w:rPr>
      </w:pPr>
      <w:r>
        <w:rPr>
          <w:rFonts w:ascii="宋体" w:hAnsi="宋体" w:hint="eastAsia"/>
        </w:rPr>
        <w:t xml:space="preserve">5. </w:t>
      </w:r>
      <w:r w:rsidRPr="006128CC">
        <w:rPr>
          <w:rFonts w:ascii="宋体" w:hAnsi="宋体" w:hint="eastAsia"/>
        </w:rPr>
        <w:t>采用电缆逐根拆除的方法，从电缆的一端沿电缆走向逐根拆除捆扎电缆的扎带，将电缆慢慢抽出，并从电缆桥架上放下来。拆除扎带时应使用斜口钳小心剪断扎带，抽取电缆时，</w:t>
      </w:r>
      <w:r w:rsidRPr="006128CC">
        <w:rPr>
          <w:rFonts w:ascii="宋体" w:hAnsi="宋体" w:hint="eastAsia"/>
        </w:rPr>
        <w:lastRenderedPageBreak/>
        <w:t>要逐根慢慢扯动，防止用力过大，将带电的电缆刮破皮。电缆拆除后应将电缆的两头做好电缆型号规格和长度的标记工作，然后将电缆盘好入库。</w:t>
      </w:r>
    </w:p>
    <w:p w:rsidR="00430516" w:rsidRPr="00D44D4E" w:rsidRDefault="00430516" w:rsidP="00D44D4E">
      <w:pPr>
        <w:pStyle w:val="2"/>
        <w:jc w:val="center"/>
        <w:rPr>
          <w:rFonts w:ascii="黑体" w:eastAsia="黑体" w:hAnsi="黑体"/>
          <w:b w:val="0"/>
        </w:rPr>
      </w:pPr>
      <w:r w:rsidRPr="00D44D4E">
        <w:rPr>
          <w:rFonts w:ascii="黑体" w:eastAsia="黑体" w:hAnsi="黑体"/>
          <w:b w:val="0"/>
          <w:sz w:val="21"/>
          <w:szCs w:val="21"/>
        </w:rPr>
        <w:t>7.3</w:t>
      </w:r>
      <w:r w:rsidRPr="00D44D4E">
        <w:rPr>
          <w:rFonts w:ascii="黑体" w:eastAsia="黑体" w:hAnsi="黑体" w:hint="eastAsia"/>
          <w:b w:val="0"/>
          <w:sz w:val="21"/>
          <w:szCs w:val="21"/>
        </w:rPr>
        <w:t>利旧电气设备的整修</w:t>
      </w:r>
    </w:p>
    <w:p w:rsidR="00430516" w:rsidRDefault="00430516" w:rsidP="00430516">
      <w:pPr>
        <w:spacing w:line="360" w:lineRule="auto"/>
        <w:rPr>
          <w:rFonts w:ascii="宋体" w:hAnsi="宋体"/>
        </w:rPr>
      </w:pPr>
      <w:r w:rsidRPr="00D44D4E">
        <w:rPr>
          <w:rFonts w:ascii="黑体" w:eastAsia="黑体" w:hAnsi="黑体"/>
        </w:rPr>
        <w:t xml:space="preserve">7.3.1 </w:t>
      </w:r>
      <w:r>
        <w:rPr>
          <w:rFonts w:ascii="宋体" w:hAnsi="宋体" w:hint="eastAsia"/>
        </w:rPr>
        <w:t>本条是为利旧电气设备修整前的表面清洗等准备工作。</w:t>
      </w:r>
    </w:p>
    <w:p w:rsidR="00430516" w:rsidRPr="00D44D4E" w:rsidRDefault="00430516" w:rsidP="00430516">
      <w:pPr>
        <w:spacing w:line="360" w:lineRule="auto"/>
        <w:rPr>
          <w:rFonts w:ascii="宋体" w:hAnsi="宋体"/>
        </w:rPr>
      </w:pPr>
      <w:r w:rsidRPr="00D44D4E">
        <w:rPr>
          <w:rFonts w:ascii="黑体" w:eastAsia="黑体" w:hAnsi="黑体"/>
        </w:rPr>
        <w:t>7.3.2</w:t>
      </w:r>
      <w:r w:rsidRPr="00D44D4E">
        <w:rPr>
          <w:rFonts w:ascii="宋体" w:hAnsi="宋体" w:hint="eastAsia"/>
        </w:rPr>
        <w:t>利旧变压器整修</w:t>
      </w:r>
    </w:p>
    <w:p w:rsidR="00430516" w:rsidRDefault="00430516" w:rsidP="00430516">
      <w:pPr>
        <w:spacing w:line="360" w:lineRule="auto"/>
        <w:rPr>
          <w:rFonts w:ascii="宋体" w:hAnsi="宋体"/>
        </w:rPr>
      </w:pPr>
      <w:r>
        <w:rPr>
          <w:rFonts w:ascii="宋体" w:hAnsi="宋体" w:hint="eastAsia"/>
        </w:rPr>
        <w:t>1. 变压器如在拆除过程中外表面受到擦碰损伤时，需对变压表面进行修补。</w:t>
      </w:r>
    </w:p>
    <w:p w:rsidR="00430516" w:rsidRDefault="00430516" w:rsidP="00430516">
      <w:pPr>
        <w:spacing w:line="360" w:lineRule="auto"/>
        <w:rPr>
          <w:rFonts w:ascii="宋体" w:hAnsi="宋体"/>
        </w:rPr>
      </w:pPr>
      <w:r>
        <w:rPr>
          <w:rFonts w:ascii="宋体" w:hAnsi="宋体" w:hint="eastAsia"/>
        </w:rPr>
        <w:t>2. 利旧变压器因经过长期运行，密封胶垫老化，拆除安装后无法达到密封效果，必须换新。变压器油补充时，因不同标号变压器油混用影响油的安定性，从而加快油劣化速度，从而使变压器油的绝缘电阻和吸收比出现反常现象，影响变压器正常运行，因此应选用相同标号的变压器油进行补充，方式采用真空注油，把油注满。注油完毕后，变压器静置不应小于24h（</w:t>
      </w:r>
      <w:r w:rsidRPr="00D01E6C">
        <w:rPr>
          <w:rFonts w:ascii="宋体" w:hAnsi="宋体" w:hint="eastAsia"/>
        </w:rPr>
        <w:t>≤</w:t>
      </w:r>
      <w:r>
        <w:rPr>
          <w:rFonts w:ascii="宋体" w:hAnsi="宋体" w:hint="eastAsia"/>
        </w:rPr>
        <w:t>110KV）。</w:t>
      </w:r>
    </w:p>
    <w:p w:rsidR="00430516" w:rsidRDefault="00430516" w:rsidP="00430516">
      <w:pPr>
        <w:spacing w:line="360" w:lineRule="auto"/>
        <w:rPr>
          <w:rFonts w:ascii="宋体" w:hAnsi="宋体"/>
        </w:rPr>
      </w:pPr>
      <w:r>
        <w:rPr>
          <w:rFonts w:ascii="宋体" w:hAnsi="宋体" w:hint="eastAsia"/>
        </w:rPr>
        <w:t>3. 本条是为变压器油化验更准确提出的。</w:t>
      </w:r>
    </w:p>
    <w:p w:rsidR="00430516" w:rsidRDefault="00430516" w:rsidP="00430516">
      <w:pPr>
        <w:spacing w:line="360" w:lineRule="auto"/>
        <w:rPr>
          <w:rFonts w:ascii="宋体" w:hAnsi="宋体"/>
        </w:rPr>
      </w:pPr>
      <w:r>
        <w:rPr>
          <w:rFonts w:ascii="宋体" w:hAnsi="宋体" w:hint="eastAsia"/>
        </w:rPr>
        <w:t>4. 利旧变压器交接试验按照</w:t>
      </w:r>
      <w:r w:rsidRPr="0045473B">
        <w:rPr>
          <w:rFonts w:ascii="宋体" w:hAnsi="宋体" w:hint="eastAsia"/>
        </w:rPr>
        <w:t>国家标准《电气装置安装工程电气设备交接试验标准》GB 50150</w:t>
      </w:r>
      <w:r>
        <w:rPr>
          <w:rFonts w:ascii="宋体" w:hAnsi="宋体" w:hint="eastAsia"/>
        </w:rPr>
        <w:t>执行，因旧设备无法全部达到新设备试验标准，因此还需参照相关检修试验规程执行。</w:t>
      </w:r>
    </w:p>
    <w:p w:rsidR="00430516" w:rsidRPr="00D44D4E" w:rsidRDefault="00430516" w:rsidP="00430516">
      <w:pPr>
        <w:spacing w:line="360" w:lineRule="auto"/>
        <w:rPr>
          <w:rFonts w:ascii="宋体" w:hAnsi="宋体"/>
        </w:rPr>
      </w:pPr>
      <w:r w:rsidRPr="00D44D4E">
        <w:rPr>
          <w:rFonts w:ascii="黑体" w:eastAsia="黑体" w:hAnsi="黑体"/>
        </w:rPr>
        <w:t>7.3.3</w:t>
      </w:r>
      <w:r w:rsidRPr="00D44D4E">
        <w:rPr>
          <w:rFonts w:ascii="宋体" w:hAnsi="宋体" w:hint="eastAsia"/>
        </w:rPr>
        <w:t>利旧电气配电盘、成套柜整修</w:t>
      </w:r>
    </w:p>
    <w:p w:rsidR="00430516" w:rsidRDefault="00430516" w:rsidP="00430516">
      <w:pPr>
        <w:spacing w:line="360" w:lineRule="auto"/>
        <w:rPr>
          <w:rFonts w:ascii="宋体" w:hAnsi="宋体"/>
        </w:rPr>
      </w:pPr>
      <w:r>
        <w:rPr>
          <w:rFonts w:ascii="宋体" w:hAnsi="宋体" w:hint="eastAsia"/>
        </w:rPr>
        <w:t>1. 本条是为利旧电气配电盘柜二次安装观感质量提出的。</w:t>
      </w:r>
    </w:p>
    <w:p w:rsidR="00430516" w:rsidRDefault="00430516" w:rsidP="00430516">
      <w:pPr>
        <w:spacing w:line="360" w:lineRule="auto"/>
        <w:rPr>
          <w:rFonts w:ascii="宋体" w:hAnsi="宋体"/>
        </w:rPr>
      </w:pPr>
      <w:r>
        <w:rPr>
          <w:rFonts w:ascii="宋体" w:hAnsi="宋体" w:hint="eastAsia"/>
        </w:rPr>
        <w:t>2. 本条是对柜内元件利旧使用可正常使用和二次安装时回路接线提前准备。</w:t>
      </w:r>
    </w:p>
    <w:p w:rsidR="00430516" w:rsidRDefault="00430516" w:rsidP="00430516">
      <w:pPr>
        <w:spacing w:line="360" w:lineRule="auto"/>
        <w:rPr>
          <w:rFonts w:ascii="宋体" w:hAnsi="宋体"/>
        </w:rPr>
      </w:pPr>
      <w:r>
        <w:rPr>
          <w:rFonts w:ascii="宋体" w:hAnsi="宋体" w:hint="eastAsia"/>
        </w:rPr>
        <w:t xml:space="preserve">3. </w:t>
      </w:r>
      <w:r w:rsidRPr="00D00E07">
        <w:rPr>
          <w:rFonts w:ascii="宋体" w:hAnsi="宋体" w:hint="eastAsia"/>
        </w:rPr>
        <w:t>本条要求对线圈绝缘电阻值进行测量，并要求其值不低于10MΩ，以确保操作回路的绝缘电阻植能达到lMΩ以上</w:t>
      </w:r>
      <w:r>
        <w:rPr>
          <w:rFonts w:ascii="宋体" w:hAnsi="宋体" w:hint="eastAsia"/>
        </w:rPr>
        <w:t>。</w:t>
      </w:r>
    </w:p>
    <w:p w:rsidR="00430516" w:rsidRPr="00D44D4E" w:rsidRDefault="00430516" w:rsidP="00430516">
      <w:pPr>
        <w:spacing w:line="360" w:lineRule="auto"/>
        <w:rPr>
          <w:rFonts w:ascii="宋体" w:hAnsi="宋体"/>
        </w:rPr>
      </w:pPr>
      <w:r w:rsidRPr="00D44D4E">
        <w:rPr>
          <w:rFonts w:ascii="黑体" w:eastAsia="黑体" w:hAnsi="黑体"/>
        </w:rPr>
        <w:t>7.3.4</w:t>
      </w:r>
      <w:r w:rsidRPr="00D44D4E">
        <w:rPr>
          <w:rFonts w:ascii="宋体" w:hAnsi="宋体" w:hint="eastAsia"/>
        </w:rPr>
        <w:t>利旧主传动电机整修</w:t>
      </w:r>
    </w:p>
    <w:p w:rsidR="00430516" w:rsidRDefault="00430516" w:rsidP="00430516">
      <w:pPr>
        <w:spacing w:line="360" w:lineRule="auto"/>
        <w:rPr>
          <w:rFonts w:ascii="宋体" w:hAnsi="宋体"/>
        </w:rPr>
      </w:pPr>
      <w:r>
        <w:rPr>
          <w:rFonts w:ascii="宋体" w:hAnsi="宋体" w:hint="eastAsia"/>
        </w:rPr>
        <w:t>1. 本条为利旧主传动电机二次安装过程中达到要求进行修补。</w:t>
      </w:r>
      <w:r w:rsidRPr="0086772B">
        <w:rPr>
          <w:rFonts w:ascii="宋体" w:hAnsi="宋体" w:hint="eastAsia"/>
        </w:rPr>
        <w:t>应对基础板所有精加工表面面进行人工清理、打磨、除锈，对基础板上使用的精加工表面采用锂基脂防锈处理，对不使用的精加工表面采用环氧沥青漆进行防锈防腐处理。应对轴承座箱体进行煤油渗透检测，对轴瓦巴士合金层进行着色检测。对轴瓦接触面及直径进行检测，对轴承座两端的油封进行更换。</w:t>
      </w:r>
    </w:p>
    <w:p w:rsidR="00430516" w:rsidRDefault="00430516" w:rsidP="00430516">
      <w:pPr>
        <w:spacing w:line="360" w:lineRule="auto"/>
        <w:rPr>
          <w:rFonts w:ascii="宋体" w:hAnsi="宋体"/>
        </w:rPr>
      </w:pPr>
      <w:r>
        <w:rPr>
          <w:rFonts w:ascii="宋体" w:hAnsi="宋体" w:hint="eastAsia"/>
        </w:rPr>
        <w:t xml:space="preserve">2. </w:t>
      </w:r>
      <w:r w:rsidRPr="0086772B">
        <w:rPr>
          <w:rFonts w:ascii="宋体" w:hAnsi="宋体" w:hint="eastAsia"/>
        </w:rPr>
        <w:t>转子、定子的整修应对转子定子进行清洗、打磨、除锈，转子轴颈处禁止使用机械打磨。</w:t>
      </w:r>
      <w:r>
        <w:rPr>
          <w:rFonts w:ascii="宋体" w:hAnsi="宋体" w:hint="eastAsia"/>
        </w:rPr>
        <w:t xml:space="preserve">3. </w:t>
      </w:r>
      <w:r w:rsidRPr="0086772B">
        <w:rPr>
          <w:rFonts w:ascii="宋体" w:hAnsi="宋体" w:hint="eastAsia"/>
        </w:rPr>
        <w:t>电机内部清洁无杂物、无油渍，通风孔道无堵塞，绕组连接、焊接良好。线圈绝缘层应完好，无裂痕，绑线无松动。槽楔无磨损无松动、无凸出。</w:t>
      </w:r>
    </w:p>
    <w:p w:rsidR="00430516" w:rsidRDefault="00430516" w:rsidP="00430516">
      <w:pPr>
        <w:spacing w:line="360" w:lineRule="auto"/>
        <w:rPr>
          <w:rFonts w:ascii="宋体" w:hAnsi="宋体"/>
        </w:rPr>
      </w:pPr>
      <w:r>
        <w:rPr>
          <w:rFonts w:ascii="宋体" w:hAnsi="宋体" w:hint="eastAsia"/>
        </w:rPr>
        <w:t>4.本条对电机检查的内容作了基本补充要求</w:t>
      </w:r>
      <w:r w:rsidRPr="0086772B">
        <w:rPr>
          <w:rFonts w:ascii="宋体" w:hAnsi="宋体" w:hint="eastAsia"/>
        </w:rPr>
        <w:t>。</w:t>
      </w:r>
    </w:p>
    <w:p w:rsidR="00430516" w:rsidRDefault="00430516" w:rsidP="00430516">
      <w:pPr>
        <w:spacing w:line="360" w:lineRule="auto"/>
        <w:rPr>
          <w:rFonts w:ascii="宋体" w:hAnsi="宋体"/>
          <w:b/>
        </w:rPr>
      </w:pPr>
      <w:r w:rsidRPr="00D44D4E">
        <w:rPr>
          <w:rFonts w:ascii="黑体" w:eastAsia="黑体" w:hAnsi="黑体"/>
        </w:rPr>
        <w:lastRenderedPageBreak/>
        <w:t>7.3.5</w:t>
      </w:r>
      <w:r w:rsidRPr="00D44D4E">
        <w:rPr>
          <w:rFonts w:ascii="宋体" w:hAnsi="宋体" w:hint="eastAsia"/>
        </w:rPr>
        <w:t>本条对滑触线和移动式软电缆的整修内容作了基本要求。</w:t>
      </w:r>
    </w:p>
    <w:p w:rsidR="00430516" w:rsidRDefault="00430516" w:rsidP="00430516">
      <w:pPr>
        <w:spacing w:line="360" w:lineRule="auto"/>
        <w:rPr>
          <w:rFonts w:ascii="宋体" w:hAnsi="宋体"/>
          <w:b/>
        </w:rPr>
      </w:pPr>
      <w:r w:rsidRPr="00D44D4E">
        <w:rPr>
          <w:rFonts w:ascii="黑体" w:eastAsia="黑体" w:hAnsi="黑体"/>
        </w:rPr>
        <w:t>7.3.6</w:t>
      </w:r>
      <w:r w:rsidRPr="00D44D4E">
        <w:rPr>
          <w:rFonts w:ascii="宋体" w:hAnsi="宋体" w:hint="eastAsia"/>
        </w:rPr>
        <w:t>本条对电缆桥架利旧作了基本恢复工作要求。</w:t>
      </w:r>
    </w:p>
    <w:p w:rsidR="00430516" w:rsidRPr="00725E42" w:rsidRDefault="00430516" w:rsidP="00430516">
      <w:pPr>
        <w:spacing w:line="360" w:lineRule="auto"/>
        <w:rPr>
          <w:rFonts w:ascii="宋体" w:hAnsi="宋体"/>
          <w:b/>
        </w:rPr>
      </w:pPr>
      <w:r w:rsidRPr="00D44D4E">
        <w:rPr>
          <w:rFonts w:ascii="黑体" w:eastAsia="黑体" w:hAnsi="黑体"/>
        </w:rPr>
        <w:t>7.3.7</w:t>
      </w:r>
      <w:r w:rsidRPr="00D44D4E">
        <w:rPr>
          <w:rFonts w:ascii="宋体" w:hAnsi="宋体" w:hint="eastAsia"/>
        </w:rPr>
        <w:t>本条对利旧电缆作了常规检查要求。</w:t>
      </w:r>
    </w:p>
    <w:p w:rsidR="00430516" w:rsidRPr="00D44D4E" w:rsidRDefault="00430516" w:rsidP="00D44D4E">
      <w:pPr>
        <w:pStyle w:val="2"/>
        <w:jc w:val="center"/>
        <w:rPr>
          <w:rFonts w:ascii="黑体" w:eastAsia="黑体" w:hAnsi="黑体"/>
          <w:b w:val="0"/>
        </w:rPr>
      </w:pPr>
      <w:r w:rsidRPr="00D44D4E">
        <w:rPr>
          <w:rFonts w:ascii="黑体" w:eastAsia="黑体" w:hAnsi="黑体"/>
          <w:b w:val="0"/>
          <w:sz w:val="21"/>
          <w:szCs w:val="21"/>
        </w:rPr>
        <w:t>7.4</w:t>
      </w:r>
      <w:r w:rsidRPr="00D44D4E">
        <w:rPr>
          <w:rFonts w:ascii="黑体" w:eastAsia="黑体" w:hAnsi="黑体" w:hint="eastAsia"/>
          <w:b w:val="0"/>
          <w:sz w:val="21"/>
          <w:szCs w:val="21"/>
        </w:rPr>
        <w:t>利旧电气设备的安装</w:t>
      </w:r>
    </w:p>
    <w:p w:rsidR="00430516" w:rsidRPr="00D44D4E" w:rsidRDefault="00430516" w:rsidP="00430516">
      <w:pPr>
        <w:spacing w:line="360" w:lineRule="auto"/>
        <w:jc w:val="center"/>
        <w:rPr>
          <w:rFonts w:ascii="黑体" w:eastAsia="黑体" w:hAnsi="黑体"/>
        </w:rPr>
      </w:pPr>
      <w:r w:rsidRPr="00D44D4E">
        <w:rPr>
          <w:rFonts w:ascii="黑体" w:eastAsia="黑体" w:hAnsi="黑体" w:hint="eastAsia"/>
        </w:rPr>
        <w:t>Ⅰ</w:t>
      </w:r>
      <w:r w:rsidRPr="00D44D4E">
        <w:rPr>
          <w:rFonts w:ascii="黑体" w:eastAsia="黑体" w:hAnsi="黑体"/>
        </w:rPr>
        <w:t xml:space="preserve">  </w:t>
      </w:r>
      <w:r w:rsidRPr="00D44D4E">
        <w:rPr>
          <w:rFonts w:ascii="黑体" w:eastAsia="黑体" w:hAnsi="黑体" w:hint="eastAsia"/>
        </w:rPr>
        <w:t>主控项目</w:t>
      </w:r>
    </w:p>
    <w:p w:rsidR="00430516" w:rsidRPr="00D44D4E" w:rsidRDefault="00430516" w:rsidP="00430516">
      <w:pPr>
        <w:spacing w:line="360" w:lineRule="auto"/>
        <w:rPr>
          <w:rFonts w:ascii="宋体" w:hAnsi="宋体"/>
        </w:rPr>
      </w:pPr>
      <w:r w:rsidRPr="00D44D4E">
        <w:rPr>
          <w:rFonts w:ascii="黑体" w:eastAsia="黑体" w:hAnsi="黑体"/>
        </w:rPr>
        <w:t>7.4.1</w:t>
      </w:r>
      <w:r w:rsidRPr="00D44D4E">
        <w:rPr>
          <w:rFonts w:ascii="宋体" w:hAnsi="宋体" w:hint="eastAsia"/>
        </w:rPr>
        <w:t>利旧变压器安装完后，应按现行国家标准要求进行交接试验，交接试验合格后，并填写试验记录。才能交工验收。</w:t>
      </w:r>
    </w:p>
    <w:p w:rsidR="00430516" w:rsidRPr="00D44D4E" w:rsidRDefault="00430516" w:rsidP="00430516">
      <w:pPr>
        <w:spacing w:line="360" w:lineRule="auto"/>
        <w:rPr>
          <w:rFonts w:ascii="宋体" w:hAnsi="宋体"/>
        </w:rPr>
      </w:pPr>
      <w:r w:rsidRPr="00D44D4E">
        <w:rPr>
          <w:rFonts w:ascii="黑体" w:eastAsia="黑体" w:hAnsi="黑体"/>
        </w:rPr>
        <w:t>7.4.2</w:t>
      </w:r>
      <w:r w:rsidRPr="00D44D4E">
        <w:rPr>
          <w:rFonts w:ascii="宋体" w:hAnsi="宋体" w:hint="eastAsia"/>
        </w:rPr>
        <w:t>利旧电气配电盘、成套柜强调柜、盘内部的各种电气器件在安装完成后，投入运行前必须依据国家现行标准及相关检修规定进行试验，并填写试验记录，方能通电运行。</w:t>
      </w:r>
    </w:p>
    <w:p w:rsidR="00430516" w:rsidRPr="00D44D4E" w:rsidRDefault="00430516" w:rsidP="00430516">
      <w:pPr>
        <w:spacing w:line="360" w:lineRule="auto"/>
        <w:rPr>
          <w:rFonts w:ascii="宋体" w:hAnsi="宋体"/>
        </w:rPr>
      </w:pPr>
      <w:r w:rsidRPr="00D44D4E">
        <w:rPr>
          <w:rFonts w:ascii="黑体" w:eastAsia="黑体" w:hAnsi="黑体"/>
        </w:rPr>
        <w:t>7.4.3</w:t>
      </w:r>
      <w:r w:rsidRPr="00D44D4E">
        <w:rPr>
          <w:rFonts w:ascii="宋体" w:hAnsi="宋体" w:hint="eastAsia"/>
        </w:rPr>
        <w:t>利旧主传动电机依据国家现行标准及相关检修规定进行试验，并填写试验记录，方能通电运行。</w:t>
      </w:r>
    </w:p>
    <w:p w:rsidR="00430516" w:rsidRDefault="00430516" w:rsidP="00430516">
      <w:pPr>
        <w:spacing w:line="360" w:lineRule="auto"/>
        <w:rPr>
          <w:rFonts w:ascii="宋体" w:hAnsi="宋体"/>
        </w:rPr>
      </w:pPr>
      <w:r w:rsidRPr="00D44D4E">
        <w:rPr>
          <w:rFonts w:ascii="黑体" w:eastAsia="黑体" w:hAnsi="黑体"/>
        </w:rPr>
        <w:t>7.4.4</w:t>
      </w:r>
      <w:r w:rsidRPr="00D44D4E">
        <w:rPr>
          <w:rFonts w:ascii="宋体" w:hAnsi="宋体" w:hint="eastAsia"/>
        </w:rPr>
        <w:t>利旧滑触线和移动式软电缆安装完毕后，与其他电气设备、器具一样，要做电气交接试验，所测绝缘电阻值必须大于</w:t>
      </w:r>
      <w:r w:rsidRPr="00D44D4E">
        <w:rPr>
          <w:rFonts w:ascii="宋体" w:hAnsi="宋体"/>
        </w:rPr>
        <w:t>1MΩ/KV，方能通电运行。</w:t>
      </w:r>
    </w:p>
    <w:p w:rsidR="00430516" w:rsidRPr="00D44D4E" w:rsidRDefault="00430516" w:rsidP="00430516">
      <w:pPr>
        <w:spacing w:line="360" w:lineRule="auto"/>
        <w:rPr>
          <w:rFonts w:ascii="宋体" w:hAnsi="宋体"/>
        </w:rPr>
      </w:pPr>
      <w:r w:rsidRPr="00D44D4E">
        <w:rPr>
          <w:rFonts w:ascii="黑体" w:eastAsia="黑体" w:hAnsi="黑体"/>
        </w:rPr>
        <w:t>7.4.5</w:t>
      </w:r>
      <w:r w:rsidRPr="00D44D4E">
        <w:rPr>
          <w:rFonts w:ascii="宋体" w:hAnsi="宋体" w:hint="eastAsia"/>
        </w:rPr>
        <w:t>因利旧电缆从原工厂拆除经过拉拽、卷盘、运输、在新工地上吊挪至敷设到桥架内。利旧电缆经过多次倒运或摩擦等，会引起电缆绝缘皮损坏，有此项控制，以保证电缆运行质量。</w:t>
      </w:r>
    </w:p>
    <w:p w:rsidR="00430516" w:rsidRDefault="00430516" w:rsidP="00430516">
      <w:pPr>
        <w:spacing w:line="360" w:lineRule="auto"/>
        <w:rPr>
          <w:rFonts w:ascii="宋体" w:hAnsi="宋体"/>
        </w:rPr>
      </w:pPr>
      <w:r w:rsidRPr="00D44D4E">
        <w:rPr>
          <w:rFonts w:ascii="黑体" w:eastAsia="黑体" w:hAnsi="黑体"/>
        </w:rPr>
        <w:t>7.4.6</w:t>
      </w:r>
      <w:r>
        <w:rPr>
          <w:rFonts w:ascii="宋体" w:hAnsi="宋体" w:hint="eastAsia"/>
        </w:rPr>
        <w:t>由于冶金建设工程中电气部分设计文件为保护接地描述均有明确的说明，不外带金属外壳均应可靠接地。因本规范适用于冶金拆迁工程，属于原拆原建型，无新设计图纸，因此为安全考虑所有不带电金属外壳应可靠接地。除特别说明绝缘、屏蔽本设备不需保护接地除外。</w:t>
      </w:r>
    </w:p>
    <w:p w:rsidR="00430516" w:rsidRPr="00D44D4E" w:rsidRDefault="00430516" w:rsidP="00430516">
      <w:pPr>
        <w:spacing w:line="360" w:lineRule="auto"/>
        <w:jc w:val="center"/>
        <w:rPr>
          <w:rFonts w:ascii="黑体" w:eastAsia="黑体" w:hAnsi="黑体"/>
        </w:rPr>
      </w:pPr>
      <w:r w:rsidRPr="00D44D4E">
        <w:rPr>
          <w:rFonts w:ascii="黑体" w:eastAsia="黑体" w:hAnsi="黑体" w:hint="eastAsia"/>
        </w:rPr>
        <w:t>Ⅱ</w:t>
      </w:r>
      <w:r w:rsidRPr="00D44D4E">
        <w:rPr>
          <w:rFonts w:ascii="黑体" w:eastAsia="黑体" w:hAnsi="黑体"/>
        </w:rPr>
        <w:t xml:space="preserve">  </w:t>
      </w:r>
      <w:r w:rsidRPr="00D44D4E">
        <w:rPr>
          <w:rFonts w:ascii="黑体" w:eastAsia="黑体" w:hAnsi="黑体" w:hint="eastAsia"/>
        </w:rPr>
        <w:t>一般项目</w:t>
      </w:r>
    </w:p>
    <w:p w:rsidR="00430516" w:rsidRPr="008113D6" w:rsidRDefault="00430516" w:rsidP="00430516">
      <w:pPr>
        <w:spacing w:line="360" w:lineRule="auto"/>
        <w:rPr>
          <w:rFonts w:ascii="宋体" w:hAnsi="宋体"/>
        </w:rPr>
      </w:pPr>
      <w:r w:rsidRPr="00D44D4E">
        <w:rPr>
          <w:rFonts w:ascii="黑体" w:eastAsia="黑体" w:hAnsi="黑体"/>
        </w:rPr>
        <w:t>7.4.7</w:t>
      </w:r>
      <w:r w:rsidRPr="00D44D4E">
        <w:rPr>
          <w:rFonts w:ascii="宋体" w:hAnsi="宋体" w:hint="eastAsia"/>
        </w:rPr>
        <w:t>利旧变压器安装</w:t>
      </w:r>
    </w:p>
    <w:p w:rsidR="00430516" w:rsidRDefault="00430516" w:rsidP="00430516">
      <w:pPr>
        <w:spacing w:line="360" w:lineRule="auto"/>
        <w:rPr>
          <w:rFonts w:ascii="宋体" w:hAnsi="宋体"/>
        </w:rPr>
      </w:pPr>
      <w:r>
        <w:rPr>
          <w:rFonts w:ascii="宋体" w:hAnsi="宋体" w:hint="eastAsia"/>
        </w:rPr>
        <w:t>1.利旧变压器器身检查，因设备经过运行、拆除、运输、整修、再运输等多环节颠簸，移动难免有擦碰现象，因此对利旧变压器器身外部检查，施工单位应特别重视，为安全起见除外表面检查外，其他性能检查参照国家现行标准</w:t>
      </w:r>
      <w:r w:rsidRPr="0045473B">
        <w:rPr>
          <w:rFonts w:ascii="宋体" w:hAnsi="宋体" w:hint="eastAsia"/>
        </w:rPr>
        <w:t>《冶金电气设备工程安装验收规范》</w:t>
      </w:r>
      <w:r>
        <w:rPr>
          <w:rFonts w:ascii="宋体" w:hAnsi="宋体" w:hint="eastAsia"/>
        </w:rPr>
        <w:t xml:space="preserve">GB </w:t>
      </w:r>
      <w:r w:rsidRPr="0045473B">
        <w:rPr>
          <w:rFonts w:ascii="宋体" w:hAnsi="宋体" w:hint="eastAsia"/>
        </w:rPr>
        <w:t>50397</w:t>
      </w:r>
      <w:r>
        <w:rPr>
          <w:rFonts w:ascii="宋体" w:hAnsi="宋体" w:hint="eastAsia"/>
        </w:rPr>
        <w:t>执行。</w:t>
      </w:r>
    </w:p>
    <w:p w:rsidR="00430516" w:rsidRDefault="00430516" w:rsidP="00430516">
      <w:pPr>
        <w:spacing w:line="360" w:lineRule="auto"/>
        <w:rPr>
          <w:rFonts w:ascii="宋体" w:hAnsi="宋体"/>
        </w:rPr>
      </w:pPr>
      <w:r>
        <w:rPr>
          <w:rFonts w:ascii="宋体" w:hAnsi="宋体" w:hint="eastAsia"/>
        </w:rPr>
        <w:t>2、本条是变压器就位安装基本要求。</w:t>
      </w:r>
    </w:p>
    <w:p w:rsidR="00430516" w:rsidRDefault="00430516" w:rsidP="00430516">
      <w:pPr>
        <w:spacing w:line="360" w:lineRule="auto"/>
        <w:rPr>
          <w:rFonts w:ascii="宋体" w:hAnsi="宋体"/>
        </w:rPr>
      </w:pPr>
      <w:r>
        <w:rPr>
          <w:rFonts w:ascii="宋体" w:hAnsi="宋体" w:hint="eastAsia"/>
        </w:rPr>
        <w:t>3. 因利旧变压器连接母线及接线铜端子长期运行外表面生产一层氧化膜，影响其导电性能，因此再进行母线连接时，建议母线连接处打磨，除去氧化膜，涂抹导电膏增加其导电性。</w:t>
      </w:r>
    </w:p>
    <w:p w:rsidR="00430516" w:rsidRPr="00C957BD" w:rsidRDefault="00430516" w:rsidP="00430516">
      <w:pPr>
        <w:spacing w:line="360" w:lineRule="auto"/>
        <w:rPr>
          <w:rFonts w:ascii="宋体" w:hAnsi="宋体"/>
        </w:rPr>
      </w:pPr>
      <w:r w:rsidRPr="00D44D4E">
        <w:rPr>
          <w:rFonts w:ascii="黑体" w:eastAsia="黑体" w:hAnsi="黑体"/>
        </w:rPr>
        <w:lastRenderedPageBreak/>
        <w:t>7.4.8</w:t>
      </w:r>
      <w:r w:rsidRPr="00D44D4E">
        <w:rPr>
          <w:rFonts w:ascii="宋体" w:hAnsi="宋体" w:hint="eastAsia"/>
        </w:rPr>
        <w:t>利旧电气配电盘、成套柜</w:t>
      </w:r>
    </w:p>
    <w:p w:rsidR="00430516" w:rsidRDefault="00430516" w:rsidP="00430516">
      <w:pPr>
        <w:spacing w:line="360" w:lineRule="auto"/>
        <w:rPr>
          <w:rFonts w:ascii="宋体" w:hAnsi="宋体"/>
        </w:rPr>
      </w:pPr>
      <w:r>
        <w:rPr>
          <w:rFonts w:ascii="宋体" w:hAnsi="宋体" w:hint="eastAsia"/>
        </w:rPr>
        <w:t>1. 为保证利旧盘柜安装、接线等过程顺利进行需对盘柜内元器件进行核对，确保无误。为使柜体安装整齐，美观需对盘柜拆除时变形柜面进行校正平整，确保安装时，因柜体本体原因影响电气室内观感质量。</w:t>
      </w:r>
    </w:p>
    <w:p w:rsidR="00430516" w:rsidRDefault="00430516" w:rsidP="00430516">
      <w:pPr>
        <w:spacing w:line="360" w:lineRule="auto"/>
        <w:rPr>
          <w:rFonts w:ascii="宋体" w:hAnsi="宋体"/>
        </w:rPr>
      </w:pPr>
      <w:r>
        <w:rPr>
          <w:rFonts w:ascii="宋体" w:hAnsi="宋体" w:hint="eastAsia"/>
        </w:rPr>
        <w:t>2、利旧电气盘柜安装无法达到新盘柜安装的要求，但为了宏观整齐和连接牢固角度提出要求。</w:t>
      </w:r>
    </w:p>
    <w:p w:rsidR="00430516" w:rsidRPr="00D44D4E" w:rsidRDefault="00430516" w:rsidP="00430516">
      <w:pPr>
        <w:spacing w:line="360" w:lineRule="auto"/>
        <w:rPr>
          <w:rFonts w:ascii="宋体" w:hAnsi="宋体"/>
        </w:rPr>
      </w:pPr>
      <w:r w:rsidRPr="00D44D4E">
        <w:rPr>
          <w:rFonts w:ascii="黑体" w:eastAsia="黑体" w:hAnsi="黑体"/>
        </w:rPr>
        <w:t>7.4.9</w:t>
      </w:r>
      <w:r w:rsidRPr="00D44D4E">
        <w:rPr>
          <w:rFonts w:ascii="宋体" w:hAnsi="宋体" w:hint="eastAsia"/>
        </w:rPr>
        <w:t>利旧主传动电机安装</w:t>
      </w:r>
    </w:p>
    <w:p w:rsidR="00430516" w:rsidRDefault="00430516" w:rsidP="00430516">
      <w:pPr>
        <w:spacing w:line="360" w:lineRule="auto"/>
        <w:rPr>
          <w:rFonts w:ascii="宋体" w:hAnsi="宋体"/>
        </w:rPr>
      </w:pPr>
      <w:r>
        <w:rPr>
          <w:rFonts w:ascii="宋体" w:hAnsi="宋体" w:hint="eastAsia"/>
        </w:rPr>
        <w:t>1. 为利旧电机安装的质量及观感效果提出。</w:t>
      </w:r>
    </w:p>
    <w:p w:rsidR="00430516" w:rsidRDefault="00430516" w:rsidP="00430516">
      <w:pPr>
        <w:spacing w:line="360" w:lineRule="auto"/>
        <w:rPr>
          <w:rFonts w:ascii="宋体" w:hAnsi="宋体"/>
        </w:rPr>
      </w:pPr>
      <w:r>
        <w:rPr>
          <w:rFonts w:ascii="宋体" w:hAnsi="宋体" w:hint="eastAsia"/>
        </w:rPr>
        <w:t>2. 本条是利旧电机安装过程中应达到的最低要求。</w:t>
      </w:r>
    </w:p>
    <w:p w:rsidR="00430516" w:rsidRDefault="00430516" w:rsidP="00430516">
      <w:pPr>
        <w:spacing w:line="360" w:lineRule="auto"/>
        <w:rPr>
          <w:rFonts w:ascii="宋体" w:hAnsi="宋体"/>
        </w:rPr>
      </w:pPr>
      <w:r w:rsidRPr="00D44D4E">
        <w:rPr>
          <w:rFonts w:ascii="黑体" w:eastAsia="黑体" w:hAnsi="黑体"/>
        </w:rPr>
        <w:t>7.4.10</w:t>
      </w:r>
      <w:r>
        <w:rPr>
          <w:rFonts w:ascii="宋体" w:hAnsi="宋体" w:hint="eastAsia"/>
        </w:rPr>
        <w:t>为保证行车滑接器在</w:t>
      </w:r>
      <w:r w:rsidRPr="00DD02E8">
        <w:rPr>
          <w:rFonts w:ascii="宋体" w:hAnsi="宋体" w:hint="eastAsia"/>
        </w:rPr>
        <w:t>利旧滑触线</w:t>
      </w:r>
      <w:r>
        <w:rPr>
          <w:rFonts w:ascii="宋体" w:hAnsi="宋体" w:hint="eastAsia"/>
        </w:rPr>
        <w:t>上顺畅运行，无卡阻。保持滑触线安装观感质量提出的基本要求。</w:t>
      </w:r>
    </w:p>
    <w:p w:rsidR="00430516" w:rsidRPr="00D44D4E" w:rsidRDefault="00430516" w:rsidP="00430516">
      <w:pPr>
        <w:spacing w:line="360" w:lineRule="auto"/>
        <w:rPr>
          <w:rFonts w:ascii="宋体" w:hAnsi="宋体"/>
        </w:rPr>
      </w:pPr>
      <w:r w:rsidRPr="00D44D4E">
        <w:rPr>
          <w:rFonts w:ascii="黑体" w:eastAsia="黑体" w:hAnsi="黑体"/>
        </w:rPr>
        <w:t>7.4.11</w:t>
      </w:r>
      <w:r w:rsidRPr="00D44D4E">
        <w:rPr>
          <w:rFonts w:ascii="宋体" w:hAnsi="宋体" w:hint="eastAsia"/>
        </w:rPr>
        <w:t>利旧电缆桥架安装</w:t>
      </w:r>
    </w:p>
    <w:p w:rsidR="00430516" w:rsidRDefault="00430516" w:rsidP="00430516">
      <w:pPr>
        <w:spacing w:line="360" w:lineRule="auto"/>
        <w:rPr>
          <w:rFonts w:ascii="宋体" w:hAnsi="宋体"/>
        </w:rPr>
      </w:pPr>
      <w:r>
        <w:rPr>
          <w:rFonts w:ascii="宋体" w:hAnsi="宋体" w:hint="eastAsia"/>
        </w:rPr>
        <w:t>1. 为防止利旧电缆桥架安装施工中变形和镀层被破坏，不出现外观质量下降和敷设电缆时划伤电缆的现象，因此要求安装桥架时不许使用气焊或电焊。</w:t>
      </w:r>
    </w:p>
    <w:p w:rsidR="00430516" w:rsidRPr="00C74CA4" w:rsidRDefault="00430516" w:rsidP="00430516">
      <w:pPr>
        <w:spacing w:line="360" w:lineRule="auto"/>
        <w:rPr>
          <w:rFonts w:ascii="宋体" w:hAnsi="宋体"/>
        </w:rPr>
      </w:pPr>
      <w:r>
        <w:rPr>
          <w:rFonts w:ascii="宋体" w:hAnsi="宋体" w:hint="eastAsia"/>
        </w:rPr>
        <w:t>2.</w:t>
      </w:r>
      <w:r w:rsidRPr="00C74CA4">
        <w:rPr>
          <w:rFonts w:ascii="宋体" w:hAnsi="宋体" w:hint="eastAsia"/>
        </w:rPr>
        <w:t xml:space="preserve"> </w:t>
      </w:r>
      <w:r>
        <w:rPr>
          <w:rFonts w:ascii="宋体" w:hAnsi="宋体" w:hint="eastAsia"/>
        </w:rPr>
        <w:t>本条为防止电缆敷设过程中划伤提出。</w:t>
      </w:r>
    </w:p>
    <w:p w:rsidR="00430516" w:rsidRPr="00D44D4E" w:rsidRDefault="00430516" w:rsidP="00430516">
      <w:pPr>
        <w:spacing w:line="360" w:lineRule="auto"/>
        <w:rPr>
          <w:rFonts w:ascii="宋体" w:hAnsi="宋体"/>
        </w:rPr>
      </w:pPr>
      <w:r w:rsidRPr="00D44D4E">
        <w:rPr>
          <w:rFonts w:ascii="黑体" w:eastAsia="黑体" w:hAnsi="黑体"/>
        </w:rPr>
        <w:t>7.4.12</w:t>
      </w:r>
      <w:r w:rsidRPr="00D44D4E">
        <w:rPr>
          <w:rFonts w:ascii="宋体" w:hAnsi="宋体" w:hint="eastAsia"/>
        </w:rPr>
        <w:t>利旧电缆敷设</w:t>
      </w:r>
    </w:p>
    <w:p w:rsidR="00430516" w:rsidRDefault="00430516" w:rsidP="00430516">
      <w:pPr>
        <w:spacing w:line="360" w:lineRule="auto"/>
      </w:pPr>
      <w:r>
        <w:rPr>
          <w:rFonts w:hint="eastAsia"/>
        </w:rPr>
        <w:t xml:space="preserve">1. </w:t>
      </w:r>
      <w:r>
        <w:rPr>
          <w:rFonts w:hint="eastAsia"/>
        </w:rPr>
        <w:t>若电缆出现这些严重缺陷，一是利旧电缆拆除不当，二是电缆运输不当，二是施工单位在低于电缆允许敷设最低温度值的情况下，未采取加热措施而敷设电缆，对电缆造成损伤。四是采取机械牵引方法敷设电缆时，必须实现制订好技术措施。根据电缆规格长度、重量、牵引速度和敷设路径计算出牵引力，防止牵引力过大造成电缆损伤，若施工时采用机械牵引敷设电缆，详见现行国家标准《电气装置安装工程电缆线路施工及验收规范》</w:t>
      </w:r>
      <w:r>
        <w:rPr>
          <w:rFonts w:hint="eastAsia"/>
        </w:rPr>
        <w:t>GB 50168</w:t>
      </w:r>
      <w:r>
        <w:rPr>
          <w:rFonts w:hint="eastAsia"/>
        </w:rPr>
        <w:t>的规定。</w:t>
      </w:r>
    </w:p>
    <w:p w:rsidR="00430516" w:rsidRPr="00C74CA4" w:rsidRDefault="00430516" w:rsidP="00430516">
      <w:pPr>
        <w:spacing w:line="360" w:lineRule="auto"/>
        <w:rPr>
          <w:rFonts w:ascii="宋体" w:hAnsi="宋体"/>
        </w:rPr>
      </w:pPr>
      <w:r>
        <w:rPr>
          <w:rFonts w:hint="eastAsia"/>
        </w:rPr>
        <w:t xml:space="preserve">2. </w:t>
      </w:r>
      <w:r>
        <w:rPr>
          <w:rFonts w:hint="eastAsia"/>
        </w:rPr>
        <w:t>冶金拆迁工程中常采用电缆桥架和明管敷设电缆，因此在条文中规定了桥架内利旧电缆最小允许弯曲半径的要求。</w:t>
      </w:r>
    </w:p>
    <w:p w:rsidR="00430516" w:rsidRPr="00430516" w:rsidRDefault="00430516" w:rsidP="00DE0872">
      <w:pPr>
        <w:autoSpaceDE w:val="0"/>
        <w:autoSpaceDN w:val="0"/>
        <w:spacing w:after="160" w:line="440" w:lineRule="exact"/>
        <w:jc w:val="left"/>
        <w:rPr>
          <w:rFonts w:ascii="宋体" w:hAnsi="宋体"/>
        </w:rPr>
      </w:pPr>
    </w:p>
    <w:p w:rsidR="00E7592F" w:rsidRDefault="00E7592F">
      <w:pPr>
        <w:jc w:val="left"/>
      </w:pPr>
      <w:r>
        <w:br w:type="page"/>
      </w:r>
    </w:p>
    <w:p w:rsidR="00FC3B40" w:rsidRPr="00D44D4E" w:rsidRDefault="00FC3B40" w:rsidP="00D44D4E">
      <w:pPr>
        <w:pStyle w:val="1"/>
        <w:jc w:val="center"/>
        <w:rPr>
          <w:rFonts w:ascii="黑体" w:eastAsia="黑体" w:hAnsi="黑体"/>
          <w:b w:val="0"/>
          <w:sz w:val="21"/>
          <w:szCs w:val="21"/>
        </w:rPr>
      </w:pPr>
      <w:r w:rsidRPr="00D44D4E">
        <w:rPr>
          <w:rFonts w:ascii="黑体" w:eastAsia="黑体" w:hAnsi="黑体"/>
          <w:b w:val="0"/>
          <w:sz w:val="21"/>
          <w:szCs w:val="21"/>
        </w:rPr>
        <w:lastRenderedPageBreak/>
        <w:t xml:space="preserve">8 </w:t>
      </w:r>
      <w:r>
        <w:rPr>
          <w:rFonts w:ascii="黑体" w:eastAsia="黑体" w:hAnsi="黑体" w:hint="eastAsia"/>
          <w:b w:val="0"/>
          <w:sz w:val="21"/>
          <w:szCs w:val="21"/>
        </w:rPr>
        <w:t xml:space="preserve">  </w:t>
      </w:r>
      <w:r w:rsidRPr="00D44D4E">
        <w:rPr>
          <w:rFonts w:ascii="黑体" w:eastAsia="黑体" w:hAnsi="黑体" w:hint="eastAsia"/>
          <w:b w:val="0"/>
          <w:sz w:val="21"/>
          <w:szCs w:val="21"/>
        </w:rPr>
        <w:t>仪表设备工程</w:t>
      </w:r>
    </w:p>
    <w:p w:rsidR="00FC3B40" w:rsidRPr="00D44D4E" w:rsidRDefault="00FC3B40" w:rsidP="00D44D4E">
      <w:pPr>
        <w:pStyle w:val="2"/>
        <w:jc w:val="center"/>
        <w:rPr>
          <w:rFonts w:ascii="黑体" w:eastAsia="黑体" w:hAnsi="黑体"/>
          <w:b w:val="0"/>
          <w:sz w:val="21"/>
          <w:szCs w:val="21"/>
        </w:rPr>
      </w:pPr>
      <w:r w:rsidRPr="00D44D4E">
        <w:rPr>
          <w:rFonts w:ascii="黑体" w:eastAsia="黑体" w:hAnsi="黑体"/>
          <w:b w:val="0"/>
          <w:sz w:val="21"/>
          <w:szCs w:val="21"/>
        </w:rPr>
        <w:t>8.1  一般规定</w:t>
      </w:r>
    </w:p>
    <w:p w:rsidR="00FC3B40" w:rsidRPr="00E94952" w:rsidRDefault="00FC3B40" w:rsidP="00FC3B40">
      <w:pPr>
        <w:rPr>
          <w:rFonts w:ascii="黑体" w:eastAsia="黑体" w:hAnsi="黑体"/>
        </w:rPr>
      </w:pPr>
      <w:r w:rsidRPr="00D44D4E">
        <w:rPr>
          <w:rFonts w:ascii="黑体" w:eastAsia="黑体" w:hAnsi="黑体"/>
        </w:rPr>
        <w:t>8.1.1</w:t>
      </w:r>
      <w:r w:rsidRPr="00D44D4E">
        <w:rPr>
          <w:rFonts w:ascii="黑体" w:eastAsia="黑体" w:hAnsi="黑体" w:hint="eastAsia"/>
        </w:rPr>
        <w:t>～</w:t>
      </w:r>
      <w:r w:rsidRPr="00D44D4E">
        <w:rPr>
          <w:rFonts w:ascii="黑体" w:eastAsia="黑体" w:hAnsi="黑体"/>
        </w:rPr>
        <w:t>8.1.7</w:t>
      </w:r>
      <w:r w:rsidRPr="00D44D4E">
        <w:rPr>
          <w:rFonts w:ascii="宋体" w:hAnsi="宋体" w:hint="eastAsia"/>
        </w:rPr>
        <w:t>为了规范冶金仪表设备搬迁工程的施工质量控制，结合冶金搬迁工程的施工经验，提出了冶金仪表设备搬迁工程的施工管控程序及要求。</w:t>
      </w:r>
    </w:p>
    <w:p w:rsidR="00FC3B40" w:rsidRPr="00FC3B40" w:rsidRDefault="00FC3B40" w:rsidP="00D44D4E">
      <w:pPr>
        <w:pStyle w:val="2"/>
        <w:ind w:firstLine="1890"/>
        <w:jc w:val="center"/>
        <w:rPr>
          <w:rFonts w:ascii="黑体" w:eastAsia="黑体" w:hAnsi="黑体"/>
        </w:rPr>
      </w:pPr>
      <w:r w:rsidRPr="00FC3B40">
        <w:rPr>
          <w:rFonts w:ascii="黑体" w:eastAsia="黑体" w:hAnsi="黑体"/>
          <w:b w:val="0"/>
          <w:sz w:val="21"/>
          <w:szCs w:val="21"/>
        </w:rPr>
        <w:t>8.2</w:t>
      </w:r>
      <w:r>
        <w:rPr>
          <w:rFonts w:ascii="黑体" w:eastAsia="黑体" w:hAnsi="黑体" w:hint="eastAsia"/>
          <w:b w:val="0"/>
          <w:sz w:val="21"/>
          <w:szCs w:val="21"/>
        </w:rPr>
        <w:t xml:space="preserve">   </w:t>
      </w:r>
      <w:r w:rsidRPr="00FC3B40">
        <w:rPr>
          <w:rFonts w:ascii="黑体" w:eastAsia="黑体" w:hAnsi="黑体"/>
          <w:b w:val="0"/>
          <w:sz w:val="21"/>
          <w:szCs w:val="21"/>
        </w:rPr>
        <w:t>冶金仪表设备的拆除</w:t>
      </w:r>
    </w:p>
    <w:p w:rsidR="00FC3B40" w:rsidRPr="00D44D4E" w:rsidRDefault="00FC3B40" w:rsidP="00FC3B40">
      <w:pPr>
        <w:rPr>
          <w:rFonts w:ascii="宋体" w:hAnsi="宋体"/>
        </w:rPr>
      </w:pPr>
      <w:r w:rsidRPr="00E94952">
        <w:rPr>
          <w:rFonts w:ascii="黑体" w:eastAsia="黑体" w:hAnsi="黑体" w:hint="eastAsia"/>
        </w:rPr>
        <w:t>8.2.2</w:t>
      </w:r>
      <w:r w:rsidRPr="00D44D4E">
        <w:rPr>
          <w:rFonts w:ascii="宋体" w:hAnsi="宋体"/>
        </w:rPr>
        <w:t>冶金仪表设备拆除前应进行下列</w:t>
      </w:r>
      <w:r w:rsidRPr="00D44D4E">
        <w:rPr>
          <w:rFonts w:ascii="宋体" w:hAnsi="宋体" w:hint="eastAsia"/>
        </w:rPr>
        <w:t>资料的收集</w:t>
      </w:r>
      <w:r w:rsidRPr="00D44D4E">
        <w:rPr>
          <w:rFonts w:ascii="宋体" w:hAnsi="宋体"/>
        </w:rPr>
        <w:t>：</w:t>
      </w:r>
    </w:p>
    <w:p w:rsidR="00FC3B40" w:rsidRPr="00D44D4E" w:rsidRDefault="00FC3B40" w:rsidP="00FC3B40">
      <w:pPr>
        <w:autoSpaceDE w:val="0"/>
        <w:autoSpaceDN w:val="0"/>
        <w:spacing w:after="160"/>
        <w:ind w:firstLineChars="200" w:firstLine="420"/>
        <w:jc w:val="left"/>
        <w:rPr>
          <w:rFonts w:ascii="宋体" w:hAnsi="宋体"/>
        </w:rPr>
      </w:pPr>
      <w:r w:rsidRPr="00D44D4E">
        <w:rPr>
          <w:rFonts w:ascii="宋体" w:hAnsi="宋体"/>
        </w:rPr>
        <w:t>1.外观</w:t>
      </w:r>
      <w:r w:rsidRPr="00D44D4E">
        <w:rPr>
          <w:rFonts w:ascii="宋体" w:hAnsi="宋体" w:hint="eastAsia"/>
        </w:rPr>
        <w:t>检查</w:t>
      </w:r>
      <w:r w:rsidRPr="00D44D4E">
        <w:rPr>
          <w:rFonts w:ascii="宋体" w:hAnsi="宋体"/>
        </w:rPr>
        <w:t>，确认设备有无损件，表面有无损坏和锈蚀等；</w:t>
      </w:r>
      <w:r w:rsidRPr="00D44D4E">
        <w:rPr>
          <w:rFonts w:ascii="宋体" w:hAnsi="宋体" w:hint="eastAsia"/>
        </w:rPr>
        <w:t>设备</w:t>
      </w:r>
      <w:r w:rsidRPr="00D44D4E">
        <w:rPr>
          <w:rFonts w:ascii="宋体" w:hAnsi="宋体"/>
        </w:rPr>
        <w:t xml:space="preserve">位置确认，检查设备的安装精度， </w:t>
      </w:r>
      <w:hyperlink r:id="rId28">
        <w:r w:rsidRPr="00D44D4E">
          <w:rPr>
            <w:rFonts w:ascii="宋体" w:hAnsi="宋体"/>
          </w:rPr>
          <w:t>测绘</w:t>
        </w:r>
      </w:hyperlink>
      <w:r w:rsidRPr="00D44D4E">
        <w:rPr>
          <w:rFonts w:ascii="宋体" w:hAnsi="宋体" w:hint="eastAsia"/>
        </w:rPr>
        <w:t>仪表</w:t>
      </w:r>
      <w:r w:rsidRPr="00D44D4E">
        <w:rPr>
          <w:rFonts w:ascii="宋体" w:hAnsi="宋体"/>
        </w:rPr>
        <w:t>设备间的相互位置，操作位置，画出相关草图；进行实地勘察，弄清拆除设备所处建筑物结构情况、建筑物状况。</w:t>
      </w:r>
      <w:r w:rsidRPr="00D44D4E">
        <w:rPr>
          <w:rFonts w:ascii="宋体" w:hAnsi="宋体" w:hint="eastAsia"/>
        </w:rPr>
        <w:t>属性</w:t>
      </w:r>
      <w:r w:rsidRPr="00D44D4E">
        <w:rPr>
          <w:rFonts w:ascii="宋体" w:hAnsi="宋体"/>
        </w:rPr>
        <w:t>参数记录</w:t>
      </w:r>
      <w:r w:rsidRPr="00D44D4E">
        <w:rPr>
          <w:rFonts w:ascii="宋体" w:hAnsi="宋体" w:hint="eastAsia"/>
        </w:rPr>
        <w:t>包括</w:t>
      </w:r>
      <w:r w:rsidRPr="00D44D4E">
        <w:rPr>
          <w:rFonts w:ascii="宋体" w:hAnsi="宋体"/>
        </w:rPr>
        <w:t>仪表设备的名称、型号和规格等技术参数及动作状态；</w:t>
      </w:r>
      <w:r w:rsidRPr="00D44D4E">
        <w:rPr>
          <w:rFonts w:ascii="宋体" w:hAnsi="宋体" w:hint="eastAsia"/>
        </w:rPr>
        <w:t>以上</w:t>
      </w:r>
      <w:r w:rsidRPr="00D44D4E">
        <w:rPr>
          <w:rFonts w:ascii="宋体" w:hAnsi="宋体"/>
        </w:rPr>
        <w:t>检查要作出详细的记录</w:t>
      </w:r>
      <w:r w:rsidRPr="00D44D4E">
        <w:rPr>
          <w:rFonts w:ascii="宋体" w:hAnsi="宋体" w:hint="eastAsia"/>
        </w:rPr>
        <w:t>及影像</w:t>
      </w:r>
      <w:r w:rsidRPr="00D44D4E">
        <w:rPr>
          <w:rFonts w:ascii="宋体" w:hAnsi="宋体"/>
        </w:rPr>
        <w:t>，作为安装依据。</w:t>
      </w:r>
    </w:p>
    <w:p w:rsidR="00FC3B40" w:rsidRPr="00D44D4E" w:rsidRDefault="00FC3B40" w:rsidP="00FC3B40">
      <w:pPr>
        <w:autoSpaceDE w:val="0"/>
        <w:autoSpaceDN w:val="0"/>
        <w:spacing w:after="160"/>
        <w:jc w:val="left"/>
        <w:rPr>
          <w:rFonts w:ascii="宋体" w:hAnsi="宋体"/>
        </w:rPr>
      </w:pPr>
      <w:r w:rsidRPr="00D44D4E">
        <w:rPr>
          <w:rFonts w:ascii="宋体" w:hAnsi="宋体"/>
        </w:rPr>
        <w:t xml:space="preserve">    2.专用工具</w:t>
      </w:r>
      <w:r w:rsidRPr="00D44D4E">
        <w:rPr>
          <w:rFonts w:ascii="宋体" w:hAnsi="宋体" w:hint="eastAsia"/>
        </w:rPr>
        <w:t>应</w:t>
      </w:r>
      <w:r w:rsidRPr="00D44D4E">
        <w:rPr>
          <w:rFonts w:ascii="宋体" w:hAnsi="宋体"/>
        </w:rPr>
        <w:t>妥善保管，不得使其变形、损坏、锈蚀或丢失。仪表设备技术文件、资料作为施工安装的依据，专用工具用于安装施工。</w:t>
      </w:r>
    </w:p>
    <w:p w:rsidR="00FC3B40" w:rsidRPr="00D44D4E" w:rsidRDefault="00FC3B40" w:rsidP="00FC3B40">
      <w:pPr>
        <w:autoSpaceDE w:val="0"/>
        <w:autoSpaceDN w:val="0"/>
        <w:spacing w:after="160"/>
        <w:ind w:firstLineChars="200" w:firstLine="420"/>
        <w:jc w:val="left"/>
        <w:rPr>
          <w:rFonts w:ascii="宋体" w:hAnsi="宋体"/>
        </w:rPr>
      </w:pPr>
      <w:r w:rsidRPr="00D44D4E">
        <w:rPr>
          <w:rFonts w:ascii="宋体" w:hAnsi="宋体"/>
        </w:rPr>
        <w:t>3.为了方便拆迁和复原安装工作的顺利进行，仪表设备拆迁</w:t>
      </w:r>
      <w:r w:rsidRPr="00D44D4E">
        <w:rPr>
          <w:rFonts w:ascii="宋体" w:hAnsi="宋体" w:hint="eastAsia"/>
        </w:rPr>
        <w:t>通常</w:t>
      </w:r>
      <w:r w:rsidRPr="00D44D4E">
        <w:rPr>
          <w:rFonts w:ascii="宋体" w:hAnsi="宋体"/>
        </w:rPr>
        <w:t>采用</w:t>
      </w:r>
      <w:r w:rsidRPr="00D44D4E">
        <w:rPr>
          <w:rFonts w:ascii="宋体" w:hAnsi="宋体" w:hint="eastAsia"/>
        </w:rPr>
        <w:t>的</w:t>
      </w:r>
      <w:r w:rsidRPr="00D44D4E">
        <w:rPr>
          <w:rFonts w:ascii="宋体" w:hAnsi="宋体"/>
        </w:rPr>
        <w:t>统一的标志方法，即数字标位的办法进行，并根据仪表设备的复杂性，相应增加部分标记符号。除了对搬迁设备进行编号外，还要对搬迁设备作好定位标记，以便安装时的恢复原位，减少不必要的调整和失误。</w:t>
      </w:r>
    </w:p>
    <w:p w:rsidR="00FC3B40" w:rsidRPr="00D44D4E" w:rsidRDefault="00FC3B40" w:rsidP="00FC3B40">
      <w:pPr>
        <w:autoSpaceDE w:val="0"/>
        <w:autoSpaceDN w:val="0"/>
        <w:spacing w:after="160"/>
        <w:ind w:firstLineChars="200" w:firstLine="420"/>
        <w:jc w:val="left"/>
        <w:rPr>
          <w:rFonts w:ascii="宋体" w:hAnsi="宋体"/>
        </w:rPr>
      </w:pPr>
      <w:r w:rsidRPr="00D44D4E">
        <w:rPr>
          <w:rFonts w:ascii="宋体" w:hAnsi="宋体"/>
        </w:rPr>
        <w:t>4.对</w:t>
      </w:r>
      <w:r w:rsidRPr="00D44D4E">
        <w:rPr>
          <w:rFonts w:ascii="宋体" w:hAnsi="宋体" w:hint="eastAsia"/>
        </w:rPr>
        <w:t>智能</w:t>
      </w:r>
      <w:r w:rsidRPr="00D44D4E">
        <w:rPr>
          <w:rFonts w:ascii="宋体" w:hAnsi="宋体"/>
        </w:rPr>
        <w:t>控制方式</w:t>
      </w:r>
      <w:r w:rsidRPr="00D44D4E">
        <w:rPr>
          <w:rFonts w:ascii="宋体" w:hAnsi="宋体" w:hint="eastAsia"/>
        </w:rPr>
        <w:t>的</w:t>
      </w:r>
      <w:r w:rsidRPr="00D44D4E">
        <w:rPr>
          <w:rFonts w:ascii="宋体" w:hAnsi="宋体"/>
        </w:rPr>
        <w:t>电气设备，比如PLC控制的设备，要考虑从停产、拆卸、包装、运输、重新安装、调试运行这样一个长周期过程中，机内程序丢失问题，要及时作好备份。</w:t>
      </w:r>
    </w:p>
    <w:p w:rsidR="00FC3B40" w:rsidRPr="00D44D4E" w:rsidRDefault="00FC3B40" w:rsidP="00FC3B40">
      <w:pPr>
        <w:autoSpaceDE w:val="0"/>
        <w:autoSpaceDN w:val="0"/>
        <w:spacing w:after="160"/>
        <w:jc w:val="left"/>
        <w:rPr>
          <w:rFonts w:ascii="宋体" w:hAnsi="宋体"/>
        </w:rPr>
      </w:pPr>
      <w:r w:rsidRPr="00D44D4E">
        <w:rPr>
          <w:rFonts w:ascii="黑体" w:eastAsia="黑体" w:hAnsi="黑体"/>
        </w:rPr>
        <w:t>8.2.8</w:t>
      </w:r>
      <w:r w:rsidRPr="00E94952">
        <w:rPr>
          <w:rFonts w:ascii="黑体" w:eastAsia="黑体" w:hAnsi="黑体"/>
          <w:b/>
        </w:rPr>
        <w:t xml:space="preserve"> </w:t>
      </w:r>
      <w:r w:rsidRPr="00D44D4E">
        <w:rPr>
          <w:rFonts w:ascii="宋体" w:hAnsi="宋体"/>
        </w:rPr>
        <w:t>仪表设备在丝扣处分离拆除</w:t>
      </w:r>
      <w:r w:rsidRPr="00D44D4E">
        <w:rPr>
          <w:rFonts w:ascii="宋体" w:hAnsi="宋体" w:hint="eastAsia"/>
        </w:rPr>
        <w:t>时</w:t>
      </w:r>
      <w:r w:rsidRPr="00D44D4E">
        <w:rPr>
          <w:rFonts w:ascii="宋体" w:hAnsi="宋体"/>
        </w:rPr>
        <w:t>，如</w:t>
      </w:r>
      <w:r w:rsidRPr="00D44D4E">
        <w:rPr>
          <w:rFonts w:ascii="宋体" w:hAnsi="宋体" w:hint="eastAsia"/>
        </w:rPr>
        <w:t>果</w:t>
      </w:r>
      <w:r w:rsidRPr="00D44D4E">
        <w:rPr>
          <w:rFonts w:ascii="宋体" w:hAnsi="宋体"/>
        </w:rPr>
        <w:t>丝扣锈蚀严重，则在拆除前用煤油</w:t>
      </w:r>
      <w:r w:rsidRPr="00D44D4E">
        <w:rPr>
          <w:rFonts w:ascii="宋体" w:hAnsi="宋体" w:hint="eastAsia"/>
        </w:rPr>
        <w:t>或松锈剂</w:t>
      </w:r>
      <w:r w:rsidRPr="00D44D4E">
        <w:rPr>
          <w:rFonts w:ascii="宋体" w:hAnsi="宋体"/>
        </w:rPr>
        <w:t>在丝扣处浸润，以便拆除。</w:t>
      </w:r>
    </w:p>
    <w:p w:rsidR="00FC3B40" w:rsidRPr="00D44D4E" w:rsidRDefault="00FC3B40" w:rsidP="00D44D4E">
      <w:pPr>
        <w:pStyle w:val="2"/>
        <w:ind w:firstLine="1890"/>
        <w:jc w:val="center"/>
        <w:rPr>
          <w:rFonts w:ascii="黑体" w:eastAsia="黑体" w:hAnsi="黑体"/>
          <w:b w:val="0"/>
          <w:sz w:val="21"/>
          <w:szCs w:val="21"/>
        </w:rPr>
      </w:pPr>
      <w:r w:rsidRPr="00D44D4E">
        <w:rPr>
          <w:rFonts w:ascii="黑体" w:eastAsia="黑体" w:hAnsi="黑体"/>
          <w:b w:val="0"/>
          <w:sz w:val="21"/>
          <w:szCs w:val="21"/>
        </w:rPr>
        <w:t>8.4仪表设备的安装</w:t>
      </w:r>
    </w:p>
    <w:p w:rsidR="00FC3B40" w:rsidRPr="00E94952" w:rsidRDefault="00FC3B40" w:rsidP="00FC3B40">
      <w:pPr>
        <w:autoSpaceDE w:val="0"/>
        <w:autoSpaceDN w:val="0"/>
        <w:spacing w:after="160"/>
        <w:jc w:val="left"/>
        <w:rPr>
          <w:rFonts w:ascii="黑体" w:eastAsia="黑体" w:hAnsi="黑体"/>
        </w:rPr>
      </w:pPr>
      <w:r w:rsidRPr="00D44D4E">
        <w:rPr>
          <w:rFonts w:ascii="黑体" w:eastAsia="黑体" w:hAnsi="黑体"/>
        </w:rPr>
        <w:t>8.4.6</w:t>
      </w:r>
      <w:r w:rsidRPr="00E94952">
        <w:rPr>
          <w:rFonts w:ascii="黑体" w:eastAsia="黑体" w:hAnsi="黑体"/>
          <w:b/>
        </w:rPr>
        <w:t xml:space="preserve"> </w:t>
      </w:r>
      <w:r w:rsidRPr="00D44D4E">
        <w:rPr>
          <w:rFonts w:ascii="宋体" w:hAnsi="宋体"/>
        </w:rPr>
        <w:t>就地安装仪表的安装位置，应符合下列规定：</w:t>
      </w:r>
    </w:p>
    <w:p w:rsidR="00FC3B40" w:rsidRPr="00D44D4E" w:rsidRDefault="00FC3B40" w:rsidP="00D44D4E">
      <w:pPr>
        <w:autoSpaceDE w:val="0"/>
        <w:autoSpaceDN w:val="0"/>
        <w:spacing w:after="160"/>
        <w:ind w:firstLineChars="200" w:firstLine="420"/>
        <w:jc w:val="left"/>
        <w:rPr>
          <w:rFonts w:ascii="宋体" w:hAnsi="宋体"/>
        </w:rPr>
      </w:pPr>
      <w:r w:rsidRPr="00D44D4E">
        <w:rPr>
          <w:rFonts w:ascii="宋体" w:hAnsi="宋体"/>
        </w:rPr>
        <w:t>6 仪表及电气设备上接线盒的引入口不应朝上，以避免油、水及灰尘进入盒内。</w:t>
      </w:r>
    </w:p>
    <w:p w:rsidR="00FC3B40" w:rsidRPr="00E94952" w:rsidRDefault="00FC3B40" w:rsidP="00FC3B40">
      <w:pPr>
        <w:rPr>
          <w:rFonts w:ascii="黑体" w:eastAsia="黑体" w:hAnsi="黑体"/>
        </w:rPr>
      </w:pPr>
    </w:p>
    <w:p w:rsidR="00FC3B40" w:rsidRPr="00E94952" w:rsidRDefault="00FC3B40" w:rsidP="00FC3B40">
      <w:pPr>
        <w:rPr>
          <w:rFonts w:ascii="黑体" w:eastAsia="黑体" w:hAnsi="黑体"/>
        </w:rPr>
      </w:pPr>
    </w:p>
    <w:p w:rsidR="009519E2" w:rsidRDefault="009519E2">
      <w:pPr>
        <w:jc w:val="left"/>
        <w:rPr>
          <w:rFonts w:ascii="黑体" w:eastAsia="黑体" w:hAnsi="黑体"/>
          <w:b/>
          <w:sz w:val="28"/>
          <w:szCs w:val="28"/>
        </w:rPr>
      </w:pPr>
      <w:r>
        <w:rPr>
          <w:rFonts w:ascii="黑体" w:eastAsia="黑体" w:hAnsi="黑体"/>
          <w:b/>
          <w:sz w:val="28"/>
          <w:szCs w:val="28"/>
        </w:rPr>
        <w:br w:type="page"/>
      </w:r>
    </w:p>
    <w:p w:rsidR="009519E2" w:rsidRPr="006A4EC8" w:rsidRDefault="009519E2" w:rsidP="009519E2">
      <w:pPr>
        <w:pStyle w:val="1"/>
        <w:jc w:val="center"/>
        <w:rPr>
          <w:rFonts w:ascii="黑体" w:eastAsia="黑体" w:hAnsi="黑体"/>
          <w:b w:val="0"/>
          <w:sz w:val="21"/>
          <w:szCs w:val="21"/>
        </w:rPr>
      </w:pPr>
      <w:r w:rsidRPr="006A4EC8">
        <w:rPr>
          <w:rFonts w:ascii="黑体" w:eastAsia="黑体" w:hAnsi="黑体"/>
          <w:b w:val="0"/>
          <w:sz w:val="21"/>
          <w:szCs w:val="21"/>
        </w:rPr>
        <w:lastRenderedPageBreak/>
        <w:t>9  冶金搬迁工程质量验收</w:t>
      </w:r>
    </w:p>
    <w:p w:rsidR="009519E2" w:rsidRPr="00304C08" w:rsidRDefault="009519E2" w:rsidP="009519E2">
      <w:pPr>
        <w:pStyle w:val="2"/>
        <w:spacing w:line="480" w:lineRule="auto"/>
        <w:jc w:val="center"/>
        <w:rPr>
          <w:rFonts w:ascii="黑体" w:eastAsia="黑体" w:hAnsi="黑体"/>
          <w:b w:val="0"/>
        </w:rPr>
      </w:pPr>
      <w:r>
        <w:rPr>
          <w:rFonts w:ascii="黑体" w:eastAsia="黑体" w:hAnsi="黑体"/>
          <w:b w:val="0"/>
          <w:sz w:val="21"/>
          <w:szCs w:val="21"/>
        </w:rPr>
        <w:t>9</w:t>
      </w:r>
      <w:r w:rsidRPr="00B82E03">
        <w:rPr>
          <w:rFonts w:ascii="黑体" w:eastAsia="黑体" w:hAnsi="黑体"/>
          <w:b w:val="0"/>
          <w:sz w:val="21"/>
          <w:szCs w:val="21"/>
        </w:rPr>
        <w:t>.1   一般规定</w:t>
      </w:r>
    </w:p>
    <w:p w:rsidR="009519E2" w:rsidRPr="003F252F" w:rsidRDefault="009519E2" w:rsidP="009519E2">
      <w:pPr>
        <w:autoSpaceDE w:val="0"/>
        <w:autoSpaceDN w:val="0"/>
        <w:spacing w:after="160" w:line="440" w:lineRule="exact"/>
        <w:jc w:val="left"/>
        <w:rPr>
          <w:rFonts w:ascii="宋体" w:hAnsi="宋体"/>
        </w:rPr>
      </w:pPr>
      <w:r>
        <w:rPr>
          <w:rFonts w:ascii="黑体" w:eastAsia="黑体" w:hAnsi="黑体"/>
        </w:rPr>
        <w:t>9</w:t>
      </w:r>
      <w:r w:rsidRPr="00304C08">
        <w:rPr>
          <w:rFonts w:ascii="黑体" w:eastAsia="黑体" w:hAnsi="黑体"/>
        </w:rPr>
        <w:t>.1.1</w:t>
      </w:r>
      <w:r>
        <w:rPr>
          <w:rFonts w:ascii="黑体" w:eastAsia="黑体" w:hAnsi="黑体"/>
        </w:rPr>
        <w:t>~9</w:t>
      </w:r>
      <w:r w:rsidRPr="00304C08">
        <w:rPr>
          <w:rFonts w:ascii="黑体" w:eastAsia="黑体" w:hAnsi="黑体"/>
        </w:rPr>
        <w:t xml:space="preserve">.1.2  </w:t>
      </w:r>
      <w:r>
        <w:rPr>
          <w:rFonts w:ascii="宋体" w:hAnsi="宋体" w:hint="eastAsia"/>
        </w:rPr>
        <w:t>强调</w:t>
      </w:r>
      <w:r w:rsidRPr="003F252F">
        <w:rPr>
          <w:rFonts w:ascii="宋体" w:hAnsi="宋体"/>
        </w:rPr>
        <w:t>本规范仅对利旧材料、利旧构件、利旧设备为主的整修和安装工程进行验收，使用全新制作和生产的钢结构构件、材料和设备实施安装的工程内容</w:t>
      </w:r>
      <w:r>
        <w:rPr>
          <w:rFonts w:ascii="宋体" w:hAnsi="宋体" w:hint="eastAsia"/>
        </w:rPr>
        <w:t>以及新建的土建工程质量验收按相应的现行国家规范执行</w:t>
      </w:r>
      <w:r w:rsidRPr="003F252F">
        <w:rPr>
          <w:rFonts w:ascii="宋体" w:hAnsi="宋体"/>
        </w:rPr>
        <w:t>。</w:t>
      </w:r>
    </w:p>
    <w:p w:rsidR="009519E2" w:rsidRPr="003F252F" w:rsidRDefault="009519E2" w:rsidP="009519E2">
      <w:pPr>
        <w:autoSpaceDE w:val="0"/>
        <w:autoSpaceDN w:val="0"/>
        <w:spacing w:after="160" w:line="440" w:lineRule="exact"/>
        <w:jc w:val="left"/>
        <w:rPr>
          <w:rFonts w:ascii="宋体" w:hAnsi="宋体"/>
        </w:rPr>
      </w:pPr>
      <w:r>
        <w:rPr>
          <w:rFonts w:ascii="黑体" w:eastAsia="黑体" w:hAnsi="黑体"/>
        </w:rPr>
        <w:t>9</w:t>
      </w:r>
      <w:r w:rsidRPr="00304C08">
        <w:rPr>
          <w:rFonts w:ascii="黑体" w:eastAsia="黑体" w:hAnsi="黑体"/>
        </w:rPr>
        <w:t xml:space="preserve">.1.3  </w:t>
      </w:r>
      <w:r w:rsidRPr="00D44D4E">
        <w:rPr>
          <w:rFonts w:ascii="宋体" w:hAnsi="宋体" w:hint="eastAsia"/>
        </w:rPr>
        <w:t>本条</w:t>
      </w:r>
      <w:r>
        <w:rPr>
          <w:rFonts w:ascii="宋体" w:hAnsi="宋体" w:hint="eastAsia"/>
        </w:rPr>
        <w:t>规定了冶金搬迁工程的单位工程、分部工程和分项工程划分的原则和方法。根据利旧的构件、材料和设备工程量大小和使用功能相结合的方法进行划分。当条件许可时，可将利旧部分划分为一个单位工程使用本规范进行质量验收。</w:t>
      </w:r>
      <w:r w:rsidRPr="003F252F">
        <w:rPr>
          <w:rFonts w:ascii="宋体" w:hAnsi="宋体"/>
        </w:rPr>
        <w:t>当一个冶金搬迁专业安装工程规模较大，具有独立施工条件或独立使用功能时，也可单独构成单位工程。分部工程应按专业划分。分项工程划分应符合有关专业施工质量验收规范规定。</w:t>
      </w:r>
    </w:p>
    <w:p w:rsidR="009519E2" w:rsidRPr="00304C08" w:rsidRDefault="009519E2" w:rsidP="009519E2">
      <w:pPr>
        <w:autoSpaceDE w:val="0"/>
        <w:autoSpaceDN w:val="0"/>
        <w:spacing w:after="160" w:line="440" w:lineRule="exact"/>
        <w:jc w:val="left"/>
        <w:rPr>
          <w:rFonts w:ascii="黑体" w:eastAsia="黑体" w:hAnsi="黑体"/>
        </w:rPr>
      </w:pPr>
    </w:p>
    <w:p w:rsidR="009519E2" w:rsidRPr="00304C08" w:rsidRDefault="009519E2" w:rsidP="009519E2">
      <w:pPr>
        <w:pStyle w:val="2"/>
        <w:spacing w:line="480" w:lineRule="auto"/>
        <w:jc w:val="center"/>
        <w:rPr>
          <w:rFonts w:ascii="黑体" w:eastAsia="黑体" w:hAnsi="黑体"/>
          <w:b w:val="0"/>
        </w:rPr>
      </w:pPr>
      <w:r w:rsidRPr="003F252F">
        <w:rPr>
          <w:rFonts w:ascii="黑体" w:eastAsia="黑体" w:hAnsi="黑体"/>
          <w:b w:val="0"/>
          <w:sz w:val="21"/>
          <w:szCs w:val="21"/>
        </w:rPr>
        <w:t>9.2    检验批验收</w:t>
      </w:r>
    </w:p>
    <w:p w:rsidR="009519E2" w:rsidRPr="003F252F" w:rsidRDefault="009519E2" w:rsidP="009519E2">
      <w:pPr>
        <w:autoSpaceDE w:val="0"/>
        <w:autoSpaceDN w:val="0"/>
        <w:spacing w:after="160" w:line="440" w:lineRule="exact"/>
        <w:jc w:val="left"/>
        <w:rPr>
          <w:rFonts w:ascii="宋体" w:hAnsi="宋体"/>
        </w:rPr>
      </w:pPr>
      <w:r>
        <w:rPr>
          <w:rFonts w:ascii="黑体" w:eastAsia="黑体" w:hAnsi="黑体"/>
        </w:rPr>
        <w:t>9</w:t>
      </w:r>
      <w:r w:rsidRPr="00304C08">
        <w:rPr>
          <w:rFonts w:ascii="黑体" w:eastAsia="黑体" w:hAnsi="黑体"/>
        </w:rPr>
        <w:t xml:space="preserve">.2.1  </w:t>
      </w:r>
      <w:r w:rsidR="006C5AAC">
        <w:rPr>
          <w:rFonts w:ascii="宋体" w:hAnsi="宋体" w:hint="eastAsia"/>
        </w:rPr>
        <w:t>本条规定了钢结构检验批的合格标准，与现行国家标准GB50300</w:t>
      </w:r>
      <w:r w:rsidR="009E27A5">
        <w:rPr>
          <w:rFonts w:ascii="宋体" w:hAnsi="宋体" w:hint="eastAsia"/>
        </w:rPr>
        <w:t>《建筑工程施工质量验收统一标准》</w:t>
      </w:r>
      <w:r w:rsidR="006C5AAC">
        <w:rPr>
          <w:rFonts w:ascii="宋体" w:hAnsi="宋体" w:hint="eastAsia"/>
        </w:rPr>
        <w:t>和GB50205</w:t>
      </w:r>
      <w:r w:rsidR="009E27A5">
        <w:rPr>
          <w:rFonts w:ascii="宋体" w:hAnsi="宋体" w:hint="eastAsia"/>
        </w:rPr>
        <w:t>《钢结构工程施工质量验收规范》</w:t>
      </w:r>
      <w:r w:rsidR="006C5AAC">
        <w:rPr>
          <w:rFonts w:ascii="宋体" w:hAnsi="宋体" w:hint="eastAsia"/>
        </w:rPr>
        <w:t>一致。</w:t>
      </w:r>
      <w:r w:rsidRPr="003F252F">
        <w:rPr>
          <w:rFonts w:ascii="宋体" w:hAnsi="宋体"/>
        </w:rPr>
        <w:t>。</w:t>
      </w:r>
    </w:p>
    <w:p w:rsidR="00A14D78" w:rsidRPr="00D44D4E" w:rsidRDefault="009519E2" w:rsidP="009519E2">
      <w:pPr>
        <w:autoSpaceDE w:val="0"/>
        <w:autoSpaceDN w:val="0"/>
        <w:spacing w:after="160" w:line="440" w:lineRule="exact"/>
        <w:jc w:val="left"/>
        <w:rPr>
          <w:rFonts w:ascii="宋体" w:hAnsi="宋体"/>
        </w:rPr>
      </w:pPr>
      <w:r>
        <w:rPr>
          <w:rFonts w:ascii="黑体" w:eastAsia="黑体" w:hAnsi="黑体"/>
        </w:rPr>
        <w:t>9</w:t>
      </w:r>
      <w:r w:rsidRPr="00304C08">
        <w:rPr>
          <w:rFonts w:ascii="黑体" w:eastAsia="黑体" w:hAnsi="黑体"/>
        </w:rPr>
        <w:t xml:space="preserve">.2.2  </w:t>
      </w:r>
      <w:r w:rsidR="00A14D78" w:rsidRPr="00D44D4E">
        <w:rPr>
          <w:rFonts w:ascii="宋体" w:hAnsi="宋体" w:hint="eastAsia"/>
        </w:rPr>
        <w:t>一般情况下</w:t>
      </w:r>
      <w:r w:rsidR="00A14D78">
        <w:rPr>
          <w:rFonts w:ascii="宋体" w:hAnsi="宋体" w:hint="eastAsia"/>
        </w:rPr>
        <w:t>，利旧的构件、设备和材料施工过程中形成的资料如四方确认证明及本规范规定的检测资料可作为质量保证资料与原质保资料应在搬迁工程结束后一并进行归档。</w:t>
      </w:r>
    </w:p>
    <w:p w:rsidR="009519E2" w:rsidRPr="003F252F" w:rsidRDefault="009519E2" w:rsidP="009519E2">
      <w:pPr>
        <w:autoSpaceDE w:val="0"/>
        <w:autoSpaceDN w:val="0"/>
        <w:spacing w:after="160" w:line="440" w:lineRule="exact"/>
        <w:jc w:val="left"/>
        <w:rPr>
          <w:rFonts w:ascii="宋体" w:hAnsi="宋体"/>
        </w:rPr>
      </w:pPr>
      <w:r w:rsidRPr="003F252F">
        <w:rPr>
          <w:rFonts w:ascii="宋体" w:hAnsi="宋体"/>
        </w:rPr>
        <w:t>质量检查记录等资料应完整。</w:t>
      </w:r>
    </w:p>
    <w:p w:rsidR="009519E2" w:rsidRPr="003F252F" w:rsidRDefault="009519E2" w:rsidP="009519E2">
      <w:pPr>
        <w:autoSpaceDE w:val="0"/>
        <w:autoSpaceDN w:val="0"/>
        <w:spacing w:after="160" w:line="440" w:lineRule="exact"/>
        <w:jc w:val="left"/>
        <w:rPr>
          <w:rFonts w:ascii="宋体" w:hAnsi="宋体"/>
        </w:rPr>
      </w:pPr>
      <w:r>
        <w:rPr>
          <w:rFonts w:ascii="黑体" w:eastAsia="黑体" w:hAnsi="黑体"/>
        </w:rPr>
        <w:t>9</w:t>
      </w:r>
      <w:r w:rsidRPr="00304C08">
        <w:rPr>
          <w:rFonts w:ascii="黑体" w:eastAsia="黑体" w:hAnsi="黑体"/>
        </w:rPr>
        <w:t>.</w:t>
      </w:r>
      <w:r>
        <w:rPr>
          <w:rFonts w:ascii="黑体" w:eastAsia="黑体" w:hAnsi="黑体"/>
        </w:rPr>
        <w:t>2</w:t>
      </w:r>
      <w:r w:rsidRPr="00304C08">
        <w:rPr>
          <w:rFonts w:ascii="黑体" w:eastAsia="黑体" w:hAnsi="黑体"/>
        </w:rPr>
        <w:t xml:space="preserve">.3  </w:t>
      </w:r>
      <w:r w:rsidR="00A14D78" w:rsidRPr="00D44D4E">
        <w:rPr>
          <w:rFonts w:ascii="宋体" w:hAnsi="宋体" w:hint="eastAsia"/>
        </w:rPr>
        <w:t>本条规定了</w:t>
      </w:r>
      <w:r w:rsidRPr="003F252F">
        <w:rPr>
          <w:rFonts w:ascii="宋体" w:hAnsi="宋体"/>
        </w:rPr>
        <w:t>电气专业检验批质量验收要求：</w:t>
      </w:r>
    </w:p>
    <w:p w:rsidR="009519E2" w:rsidRPr="003F252F" w:rsidRDefault="009519E2" w:rsidP="009519E2">
      <w:pPr>
        <w:autoSpaceDE w:val="0"/>
        <w:autoSpaceDN w:val="0"/>
        <w:spacing w:after="160" w:line="440" w:lineRule="exact"/>
        <w:jc w:val="left"/>
        <w:rPr>
          <w:rFonts w:ascii="宋体" w:hAnsi="宋体"/>
        </w:rPr>
      </w:pPr>
      <w:r w:rsidRPr="003F252F">
        <w:rPr>
          <w:rFonts w:ascii="宋体" w:hAnsi="宋体"/>
        </w:rPr>
        <w:t xml:space="preserve"> 1、主控项目应符合本规范的规定。 </w:t>
      </w:r>
    </w:p>
    <w:p w:rsidR="009519E2" w:rsidRPr="003F252F" w:rsidRDefault="009519E2" w:rsidP="009519E2">
      <w:pPr>
        <w:autoSpaceDE w:val="0"/>
        <w:autoSpaceDN w:val="0"/>
        <w:spacing w:after="160" w:line="440" w:lineRule="exact"/>
        <w:jc w:val="left"/>
        <w:rPr>
          <w:rFonts w:ascii="宋体" w:hAnsi="宋体"/>
        </w:rPr>
      </w:pPr>
      <w:r w:rsidRPr="003F252F">
        <w:rPr>
          <w:rFonts w:ascii="宋体" w:hAnsi="宋体"/>
        </w:rPr>
        <w:t>2、</w:t>
      </w:r>
      <w:r w:rsidR="000357A9">
        <w:rPr>
          <w:rFonts w:ascii="宋体" w:hAnsi="宋体" w:hint="eastAsia"/>
        </w:rPr>
        <w:t>验收程序和方法按</w:t>
      </w:r>
      <w:r w:rsidRPr="003F252F">
        <w:rPr>
          <w:rFonts w:ascii="宋体" w:hAnsi="宋体"/>
        </w:rPr>
        <w:t>现行国家标准GB50300《建筑工程施工质量验收统一标准》第5.0.1条</w:t>
      </w:r>
      <w:r w:rsidR="000357A9">
        <w:rPr>
          <w:rFonts w:ascii="宋体" w:hAnsi="宋体" w:hint="eastAsia"/>
        </w:rPr>
        <w:t>执行</w:t>
      </w:r>
      <w:r w:rsidRPr="003F252F">
        <w:rPr>
          <w:rFonts w:ascii="宋体" w:hAnsi="宋体"/>
        </w:rPr>
        <w:t>。</w:t>
      </w:r>
    </w:p>
    <w:p w:rsidR="009519E2" w:rsidRPr="00304C08" w:rsidRDefault="009519E2" w:rsidP="009519E2">
      <w:pPr>
        <w:pStyle w:val="2"/>
        <w:spacing w:line="480" w:lineRule="auto"/>
        <w:jc w:val="center"/>
        <w:rPr>
          <w:rFonts w:ascii="黑体" w:eastAsia="黑体" w:hAnsi="黑体"/>
          <w:b w:val="0"/>
        </w:rPr>
      </w:pPr>
      <w:r w:rsidRPr="003F252F">
        <w:rPr>
          <w:rFonts w:ascii="黑体" w:eastAsia="黑体" w:hAnsi="黑体"/>
          <w:b w:val="0"/>
          <w:sz w:val="21"/>
          <w:szCs w:val="21"/>
        </w:rPr>
        <w:t>9.3  分项工程验收</w:t>
      </w:r>
    </w:p>
    <w:p w:rsidR="009519E2" w:rsidRPr="003F252F" w:rsidRDefault="009519E2" w:rsidP="009519E2">
      <w:pPr>
        <w:autoSpaceDE w:val="0"/>
        <w:autoSpaceDN w:val="0"/>
        <w:spacing w:after="160" w:line="440" w:lineRule="exact"/>
        <w:jc w:val="left"/>
        <w:rPr>
          <w:rFonts w:ascii="宋体" w:hAnsi="宋体"/>
        </w:rPr>
      </w:pPr>
      <w:r>
        <w:rPr>
          <w:rFonts w:ascii="黑体" w:eastAsia="黑体" w:hAnsi="黑体"/>
        </w:rPr>
        <w:t>9</w:t>
      </w:r>
      <w:r w:rsidRPr="00304C08">
        <w:rPr>
          <w:rFonts w:ascii="黑体" w:eastAsia="黑体" w:hAnsi="黑体"/>
        </w:rPr>
        <w:t xml:space="preserve">.3.2  </w:t>
      </w:r>
      <w:r w:rsidR="000357A9" w:rsidRPr="00D44D4E">
        <w:rPr>
          <w:rFonts w:ascii="宋体" w:hAnsi="宋体" w:hint="eastAsia"/>
        </w:rPr>
        <w:t>本条规定了</w:t>
      </w:r>
      <w:r w:rsidRPr="003F252F">
        <w:rPr>
          <w:rFonts w:ascii="宋体" w:hAnsi="宋体"/>
        </w:rPr>
        <w:t>管道、机械设备等专业分项工程质量验收</w:t>
      </w:r>
      <w:r w:rsidR="000357A9">
        <w:rPr>
          <w:rFonts w:ascii="宋体" w:hAnsi="宋体" w:hint="eastAsia"/>
        </w:rPr>
        <w:t>的</w:t>
      </w:r>
      <w:r w:rsidRPr="003F252F">
        <w:rPr>
          <w:rFonts w:ascii="宋体" w:hAnsi="宋体"/>
        </w:rPr>
        <w:t>要求：</w:t>
      </w:r>
    </w:p>
    <w:p w:rsidR="009519E2" w:rsidRPr="003F252F" w:rsidRDefault="000357A9" w:rsidP="00D44D4E">
      <w:pPr>
        <w:autoSpaceDE w:val="0"/>
        <w:autoSpaceDN w:val="0"/>
        <w:spacing w:after="160" w:line="440" w:lineRule="exact"/>
        <w:ind w:firstLineChars="202" w:firstLine="424"/>
        <w:jc w:val="left"/>
        <w:rPr>
          <w:rFonts w:ascii="宋体" w:hAnsi="宋体"/>
        </w:rPr>
      </w:pPr>
      <w:r>
        <w:rPr>
          <w:rFonts w:ascii="宋体" w:hAnsi="宋体" w:hint="eastAsia"/>
        </w:rPr>
        <w:t>验收程序和方法按</w:t>
      </w:r>
      <w:r w:rsidR="009519E2" w:rsidRPr="003F252F">
        <w:rPr>
          <w:rFonts w:ascii="宋体" w:hAnsi="宋体"/>
        </w:rPr>
        <w:t>现行国家标准GB50300《建筑工程施工质量验收统一标准》第5.0.1条</w:t>
      </w:r>
      <w:r>
        <w:rPr>
          <w:rFonts w:ascii="宋体" w:hAnsi="宋体" w:hint="eastAsia"/>
        </w:rPr>
        <w:t>的规定执行</w:t>
      </w:r>
      <w:r w:rsidR="009519E2" w:rsidRPr="003F252F">
        <w:rPr>
          <w:rFonts w:ascii="宋体" w:hAnsi="宋体"/>
        </w:rPr>
        <w:t>。</w:t>
      </w:r>
    </w:p>
    <w:p w:rsidR="009519E2" w:rsidRPr="003F252F" w:rsidRDefault="009519E2" w:rsidP="00D44D4E">
      <w:pPr>
        <w:autoSpaceDE w:val="0"/>
        <w:autoSpaceDN w:val="0"/>
        <w:spacing w:after="160" w:line="440" w:lineRule="exact"/>
        <w:ind w:firstLineChars="202" w:firstLine="424"/>
        <w:jc w:val="left"/>
        <w:rPr>
          <w:rFonts w:ascii="宋体" w:hAnsi="宋体"/>
        </w:rPr>
      </w:pPr>
      <w:r w:rsidRPr="003F252F">
        <w:rPr>
          <w:rFonts w:ascii="宋体" w:hAnsi="宋体"/>
        </w:rPr>
        <w:lastRenderedPageBreak/>
        <w:t>工业金属管道专业分项工程质量验收</w:t>
      </w:r>
      <w:r w:rsidR="000357A9">
        <w:rPr>
          <w:rFonts w:ascii="宋体" w:hAnsi="宋体" w:hint="eastAsia"/>
        </w:rPr>
        <w:t>按</w:t>
      </w:r>
      <w:r w:rsidRPr="003F252F">
        <w:rPr>
          <w:rFonts w:ascii="宋体" w:hAnsi="宋体"/>
        </w:rPr>
        <w:t>国家标准GB50184《工业金属管道工程施工质量验收规范》第3.2.1条</w:t>
      </w:r>
      <w:r w:rsidR="000357A9">
        <w:rPr>
          <w:rFonts w:ascii="宋体" w:hAnsi="宋体" w:hint="eastAsia"/>
        </w:rPr>
        <w:t>的规定执行</w:t>
      </w:r>
      <w:r w:rsidRPr="003F252F">
        <w:rPr>
          <w:rFonts w:ascii="宋体" w:hAnsi="宋体"/>
        </w:rPr>
        <w:t>。</w:t>
      </w:r>
    </w:p>
    <w:p w:rsidR="009519E2" w:rsidRPr="003F252F" w:rsidRDefault="009519E2" w:rsidP="009519E2">
      <w:pPr>
        <w:autoSpaceDE w:val="0"/>
        <w:autoSpaceDN w:val="0"/>
        <w:spacing w:after="160" w:line="440" w:lineRule="exact"/>
        <w:jc w:val="left"/>
        <w:rPr>
          <w:rFonts w:ascii="宋体" w:hAnsi="宋体"/>
        </w:rPr>
      </w:pPr>
      <w:r>
        <w:rPr>
          <w:rFonts w:ascii="黑体" w:eastAsia="黑体" w:hAnsi="黑体"/>
        </w:rPr>
        <w:t>9</w:t>
      </w:r>
      <w:r w:rsidRPr="00304C08">
        <w:rPr>
          <w:rFonts w:ascii="黑体" w:eastAsia="黑体" w:hAnsi="黑体"/>
        </w:rPr>
        <w:t xml:space="preserve">.3.3  </w:t>
      </w:r>
      <w:r w:rsidRPr="003F252F">
        <w:rPr>
          <w:rFonts w:ascii="宋体" w:hAnsi="宋体"/>
        </w:rPr>
        <w:t>电气专业分项工程质量验收应符合下列要求：</w:t>
      </w:r>
    </w:p>
    <w:p w:rsidR="009519E2" w:rsidRPr="003F252F" w:rsidRDefault="009519E2" w:rsidP="009519E2">
      <w:pPr>
        <w:autoSpaceDE w:val="0"/>
        <w:autoSpaceDN w:val="0"/>
        <w:spacing w:after="160" w:line="440" w:lineRule="exact"/>
        <w:jc w:val="left"/>
        <w:rPr>
          <w:rFonts w:ascii="宋体" w:hAnsi="宋体"/>
        </w:rPr>
      </w:pPr>
      <w:r w:rsidRPr="003F252F">
        <w:rPr>
          <w:rFonts w:ascii="宋体" w:hAnsi="宋体"/>
        </w:rPr>
        <w:t xml:space="preserve"> 1、主控项目应符合本规范的规定。 </w:t>
      </w:r>
    </w:p>
    <w:p w:rsidR="009519E2" w:rsidRPr="003F252F" w:rsidRDefault="009519E2" w:rsidP="009519E2">
      <w:pPr>
        <w:autoSpaceDE w:val="0"/>
        <w:autoSpaceDN w:val="0"/>
        <w:spacing w:after="160" w:line="440" w:lineRule="exact"/>
        <w:jc w:val="left"/>
        <w:rPr>
          <w:rFonts w:ascii="宋体" w:hAnsi="宋体"/>
        </w:rPr>
      </w:pPr>
      <w:r w:rsidRPr="003F252F">
        <w:rPr>
          <w:rFonts w:ascii="宋体" w:hAnsi="宋体"/>
        </w:rPr>
        <w:t>2、</w:t>
      </w:r>
      <w:r w:rsidR="000357A9">
        <w:rPr>
          <w:rFonts w:ascii="宋体" w:hAnsi="宋体" w:hint="eastAsia"/>
        </w:rPr>
        <w:t>验收程序和方法按</w:t>
      </w:r>
      <w:r w:rsidRPr="003F252F">
        <w:rPr>
          <w:rFonts w:ascii="宋体" w:hAnsi="宋体"/>
        </w:rPr>
        <w:t>国家标准GB50300《建筑工程施工质量验收统一标准》第5.0.1条</w:t>
      </w:r>
      <w:r w:rsidR="000357A9">
        <w:rPr>
          <w:rFonts w:ascii="宋体" w:hAnsi="宋体" w:hint="eastAsia"/>
        </w:rPr>
        <w:t>执行</w:t>
      </w:r>
      <w:r w:rsidRPr="003F252F">
        <w:rPr>
          <w:rFonts w:ascii="宋体" w:hAnsi="宋体"/>
        </w:rPr>
        <w:t>。</w:t>
      </w:r>
    </w:p>
    <w:p w:rsidR="009519E2" w:rsidRPr="00304C08" w:rsidRDefault="009519E2" w:rsidP="009519E2">
      <w:pPr>
        <w:pStyle w:val="2"/>
        <w:spacing w:line="480" w:lineRule="auto"/>
        <w:jc w:val="center"/>
        <w:rPr>
          <w:rFonts w:ascii="黑体" w:eastAsia="黑体" w:hAnsi="黑体"/>
          <w:b w:val="0"/>
        </w:rPr>
      </w:pPr>
      <w:r w:rsidRPr="003F252F">
        <w:rPr>
          <w:rFonts w:ascii="黑体" w:eastAsia="黑体" w:hAnsi="黑体"/>
          <w:b w:val="0"/>
          <w:sz w:val="21"/>
          <w:szCs w:val="21"/>
        </w:rPr>
        <w:t>9.5   单位工程验收</w:t>
      </w:r>
    </w:p>
    <w:p w:rsidR="009519E2" w:rsidRPr="003F252F" w:rsidRDefault="009519E2" w:rsidP="009519E2">
      <w:pPr>
        <w:autoSpaceDE w:val="0"/>
        <w:autoSpaceDN w:val="0"/>
        <w:spacing w:after="160" w:line="440" w:lineRule="exact"/>
        <w:jc w:val="left"/>
        <w:rPr>
          <w:rFonts w:ascii="宋体" w:hAnsi="宋体"/>
        </w:rPr>
      </w:pPr>
      <w:r w:rsidRPr="00D44D4E">
        <w:rPr>
          <w:rFonts w:ascii="黑体" w:eastAsia="黑体" w:hAnsi="黑体"/>
        </w:rPr>
        <w:t>9.5.3</w:t>
      </w:r>
      <w:r w:rsidR="000357A9" w:rsidRPr="00D44D4E">
        <w:rPr>
          <w:rFonts w:ascii="黑体" w:eastAsia="黑体" w:hAnsi="黑体"/>
        </w:rPr>
        <w:t>~9.5.4</w:t>
      </w:r>
      <w:r w:rsidRPr="00D44D4E">
        <w:rPr>
          <w:rFonts w:ascii="黑体" w:eastAsia="黑体" w:hAnsi="黑体"/>
        </w:rPr>
        <w:t xml:space="preserve"> </w:t>
      </w:r>
      <w:r w:rsidR="000357A9">
        <w:rPr>
          <w:rFonts w:ascii="宋体" w:hAnsi="宋体" w:hint="eastAsia"/>
        </w:rPr>
        <w:t>本条规定了不合格的处理方法，其规定符合现行国家标准</w:t>
      </w:r>
      <w:r w:rsidR="000357A9" w:rsidRPr="003F252F">
        <w:rPr>
          <w:rFonts w:ascii="宋体" w:hAnsi="宋体"/>
        </w:rPr>
        <w:t>GB50300《建筑工程施工质量验收统一标准》</w:t>
      </w:r>
      <w:r w:rsidR="000357A9">
        <w:rPr>
          <w:rFonts w:ascii="宋体" w:hAnsi="宋体" w:hint="eastAsia"/>
        </w:rPr>
        <w:t>的要求。</w:t>
      </w:r>
    </w:p>
    <w:p w:rsidR="009519E2" w:rsidRPr="00304C08" w:rsidRDefault="009519E2" w:rsidP="009519E2">
      <w:pPr>
        <w:autoSpaceDE w:val="0"/>
        <w:autoSpaceDN w:val="0"/>
        <w:spacing w:after="160" w:line="440" w:lineRule="exact"/>
        <w:jc w:val="left"/>
        <w:rPr>
          <w:rFonts w:ascii="黑体" w:eastAsia="黑体" w:hAnsi="黑体"/>
        </w:rPr>
      </w:pPr>
    </w:p>
    <w:p w:rsidR="009519E2" w:rsidRPr="00304C08" w:rsidRDefault="009519E2" w:rsidP="009519E2">
      <w:pPr>
        <w:pStyle w:val="2"/>
        <w:spacing w:line="480" w:lineRule="auto"/>
        <w:jc w:val="center"/>
        <w:rPr>
          <w:rFonts w:ascii="黑体" w:eastAsia="黑体" w:hAnsi="黑体"/>
          <w:b w:val="0"/>
        </w:rPr>
      </w:pPr>
      <w:r w:rsidRPr="003F252F">
        <w:rPr>
          <w:rFonts w:ascii="黑体" w:eastAsia="黑体" w:hAnsi="黑体"/>
          <w:b w:val="0"/>
          <w:sz w:val="21"/>
          <w:szCs w:val="21"/>
        </w:rPr>
        <w:t>9</w:t>
      </w:r>
      <w:r w:rsidRPr="00304C08">
        <w:rPr>
          <w:rFonts w:ascii="黑体" w:eastAsia="黑体" w:hAnsi="黑体"/>
          <w:b w:val="0"/>
          <w:sz w:val="21"/>
          <w:szCs w:val="21"/>
        </w:rPr>
        <w:t>.6 质量验收的程序及组织</w:t>
      </w:r>
    </w:p>
    <w:p w:rsidR="00E957CA" w:rsidRDefault="009519E2" w:rsidP="009519E2">
      <w:pPr>
        <w:autoSpaceDE w:val="0"/>
        <w:autoSpaceDN w:val="0"/>
        <w:spacing w:after="160" w:line="440" w:lineRule="exact"/>
        <w:jc w:val="left"/>
        <w:rPr>
          <w:rFonts w:ascii="黑体" w:eastAsia="黑体" w:hAnsi="黑体"/>
        </w:rPr>
      </w:pPr>
      <w:r>
        <w:rPr>
          <w:rFonts w:ascii="黑体" w:eastAsia="黑体" w:hAnsi="黑体"/>
        </w:rPr>
        <w:t>9</w:t>
      </w:r>
      <w:r w:rsidRPr="00304C08">
        <w:rPr>
          <w:rFonts w:ascii="黑体" w:eastAsia="黑体" w:hAnsi="黑体"/>
        </w:rPr>
        <w:t>.6.1</w:t>
      </w:r>
      <w:r w:rsidR="00E957CA">
        <w:rPr>
          <w:rFonts w:ascii="黑体" w:eastAsia="黑体" w:hAnsi="黑体"/>
        </w:rPr>
        <w:t>~9.6.3</w:t>
      </w:r>
      <w:r w:rsidR="00E957CA">
        <w:rPr>
          <w:rFonts w:ascii="黑体" w:eastAsia="黑体" w:hAnsi="黑体" w:hint="eastAsia"/>
        </w:rPr>
        <w:t xml:space="preserve"> </w:t>
      </w:r>
      <w:r w:rsidR="00E957CA">
        <w:rPr>
          <w:rFonts w:ascii="宋体" w:hAnsi="宋体" w:hint="eastAsia"/>
        </w:rPr>
        <w:t>规定了</w:t>
      </w:r>
      <w:r w:rsidR="00E957CA" w:rsidRPr="003F252F">
        <w:rPr>
          <w:rFonts w:ascii="宋体" w:hAnsi="宋体"/>
        </w:rPr>
        <w:t>冶金搬迁工程的质量验收</w:t>
      </w:r>
      <w:r w:rsidR="00E957CA">
        <w:rPr>
          <w:rFonts w:ascii="宋体" w:hAnsi="宋体" w:hint="eastAsia"/>
        </w:rPr>
        <w:t>的程序和组织，与现行国家标准</w:t>
      </w:r>
      <w:r w:rsidR="00E957CA" w:rsidRPr="003F252F">
        <w:rPr>
          <w:rFonts w:ascii="宋体" w:hAnsi="宋体"/>
        </w:rPr>
        <w:t>GB50300《建筑工程施工质量验收统一标准》</w:t>
      </w:r>
      <w:r w:rsidR="00E957CA">
        <w:rPr>
          <w:rFonts w:ascii="宋体" w:hAnsi="宋体" w:hint="eastAsia"/>
        </w:rPr>
        <w:t>的要求一致。</w:t>
      </w:r>
    </w:p>
    <w:p w:rsidR="009519E2" w:rsidRPr="003F252F" w:rsidRDefault="009519E2" w:rsidP="009519E2">
      <w:pPr>
        <w:autoSpaceDE w:val="0"/>
        <w:autoSpaceDN w:val="0"/>
        <w:spacing w:after="160" w:line="440" w:lineRule="exact"/>
        <w:jc w:val="left"/>
        <w:rPr>
          <w:rFonts w:ascii="宋体" w:hAnsi="宋体"/>
        </w:rPr>
      </w:pPr>
      <w:r>
        <w:rPr>
          <w:rFonts w:ascii="黑体" w:eastAsia="黑体" w:hAnsi="黑体"/>
        </w:rPr>
        <w:t>9</w:t>
      </w:r>
      <w:r w:rsidRPr="00304C08">
        <w:rPr>
          <w:rFonts w:ascii="黑体" w:eastAsia="黑体" w:hAnsi="黑体"/>
        </w:rPr>
        <w:t xml:space="preserve">.6.4  </w:t>
      </w:r>
      <w:r w:rsidR="00E957CA">
        <w:rPr>
          <w:rFonts w:ascii="宋体" w:hAnsi="宋体" w:hint="eastAsia"/>
        </w:rPr>
        <w:t>规定了利旧的</w:t>
      </w:r>
      <w:r w:rsidRPr="003F252F">
        <w:rPr>
          <w:rFonts w:ascii="宋体" w:hAnsi="宋体"/>
        </w:rPr>
        <w:t>特种设备</w:t>
      </w:r>
      <w:r w:rsidR="00E957CA">
        <w:rPr>
          <w:rFonts w:ascii="宋体" w:hAnsi="宋体"/>
        </w:rPr>
        <w:t>、</w:t>
      </w:r>
      <w:r w:rsidR="00E957CA">
        <w:rPr>
          <w:rFonts w:ascii="宋体" w:hAnsi="宋体" w:hint="eastAsia"/>
        </w:rPr>
        <w:t>压力管道必须经当地</w:t>
      </w:r>
      <w:r w:rsidRPr="003F252F">
        <w:rPr>
          <w:rFonts w:ascii="宋体" w:hAnsi="宋体"/>
        </w:rPr>
        <w:t>技术质量监督管理部门监督检验</w:t>
      </w:r>
      <w:r w:rsidR="00E957CA">
        <w:rPr>
          <w:rFonts w:ascii="宋体" w:hAnsi="宋体" w:hint="eastAsia"/>
        </w:rPr>
        <w:t>通过</w:t>
      </w:r>
      <w:r w:rsidRPr="003F252F">
        <w:rPr>
          <w:rFonts w:ascii="宋体" w:hAnsi="宋体"/>
        </w:rPr>
        <w:t>，</w:t>
      </w:r>
      <w:r w:rsidR="00E957CA">
        <w:rPr>
          <w:rFonts w:ascii="宋体" w:hAnsi="宋体" w:hint="eastAsia"/>
        </w:rPr>
        <w:t>并取得相应</w:t>
      </w:r>
      <w:r w:rsidRPr="003F252F">
        <w:rPr>
          <w:rFonts w:ascii="宋体" w:hAnsi="宋体"/>
        </w:rPr>
        <w:t>安全质量监督检验报告，</w:t>
      </w:r>
      <w:r w:rsidR="00E957CA">
        <w:rPr>
          <w:rFonts w:ascii="宋体" w:hAnsi="宋体" w:hint="eastAsia"/>
        </w:rPr>
        <w:t>才能</w:t>
      </w:r>
      <w:r w:rsidRPr="003F252F">
        <w:rPr>
          <w:rFonts w:ascii="宋体" w:hAnsi="宋体"/>
        </w:rPr>
        <w:t xml:space="preserve">进行竣工验收。  </w:t>
      </w:r>
    </w:p>
    <w:p w:rsidR="00E91DF4" w:rsidRPr="009519E2" w:rsidRDefault="00E91DF4">
      <w:pPr>
        <w:jc w:val="left"/>
        <w:rPr>
          <w:rFonts w:ascii="黑体" w:eastAsia="黑体" w:hAnsi="黑体"/>
          <w:b/>
          <w:sz w:val="28"/>
          <w:szCs w:val="28"/>
        </w:rPr>
      </w:pPr>
    </w:p>
    <w:p w:rsidR="00732752" w:rsidRDefault="006255C3" w:rsidP="00304C08">
      <w:pPr>
        <w:autoSpaceDE w:val="0"/>
        <w:autoSpaceDN w:val="0"/>
        <w:spacing w:after="160" w:line="480" w:lineRule="auto"/>
        <w:jc w:val="center"/>
        <w:rPr>
          <w:rFonts w:ascii="宋体" w:hAnsi="宋体"/>
          <w:b/>
          <w:sz w:val="28"/>
          <w:szCs w:val="28"/>
        </w:rPr>
      </w:pPr>
      <w:r>
        <w:rPr>
          <w:rFonts w:hAnsi="宋体"/>
          <w:sz w:val="28"/>
          <w:szCs w:val="28"/>
        </w:rPr>
        <w:t xml:space="preserve">  </w:t>
      </w:r>
    </w:p>
    <w:sectPr w:rsidR="00732752" w:rsidSect="00A86726">
      <w:footerReference w:type="default" r:id="rId29"/>
      <w:pgSz w:w="11906" w:h="16838"/>
      <w:pgMar w:top="1440" w:right="1800" w:bottom="1440" w:left="1800" w:header="851" w:footer="992" w:gutter="0"/>
      <w:pgNumType w:start="1"/>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6BAE" w:rsidRDefault="001B6BAE">
      <w:r>
        <w:separator/>
      </w:r>
    </w:p>
  </w:endnote>
  <w:endnote w:type="continuationSeparator" w:id="0">
    <w:p w:rsidR="001B6BAE" w:rsidRDefault="001B6BA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HiddenHorzOCR">
    <w:altName w:val="MS Gothic"/>
    <w:charset w:val="80"/>
    <w:family w:val="auto"/>
    <w:pitch w:val="default"/>
    <w:sig w:usb0="00000000" w:usb1="00000000" w:usb2="00000010" w:usb3="00000000" w:csb0="00020000" w:csb1="00000000"/>
  </w:font>
  <w:font w:name="Malgun Gothic">
    <w:panose1 w:val="020B0503020000020004"/>
    <w:charset w:val="81"/>
    <w:family w:val="swiss"/>
    <w:pitch w:val="variable"/>
    <w:sig w:usb0="900002AF" w:usb1="09D77CFB" w:usb2="00000012" w:usb3="00000000" w:csb0="0008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0497" w:rsidRDefault="00670497">
    <w:pPr>
      <w:pStyle w:val="af6"/>
      <w:snapToGrid w:val="0"/>
      <w:spacing w:after="160"/>
      <w:jc w:val="center"/>
      <w:rPr>
        <w:rFonts w:hAnsi="宋体"/>
      </w:rPr>
    </w:pPr>
  </w:p>
  <w:p w:rsidR="00670497" w:rsidRDefault="00670497">
    <w:pPr>
      <w:pStyle w:val="af6"/>
      <w:snapToGrid w:val="0"/>
      <w:spacing w:after="160"/>
      <w:jc w:val="left"/>
      <w:rPr>
        <w:rFonts w:hAnsi="宋体"/>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0497" w:rsidRDefault="00A86726">
    <w:pPr>
      <w:pStyle w:val="af6"/>
      <w:snapToGrid w:val="0"/>
      <w:spacing w:after="160"/>
      <w:jc w:val="center"/>
      <w:rPr>
        <w:rFonts w:hAnsi="宋体"/>
      </w:rPr>
    </w:pPr>
    <w:r>
      <w:rPr>
        <w:rFonts w:hAnsi="宋体"/>
      </w:rPr>
      <w:fldChar w:fldCharType="begin"/>
    </w:r>
    <w:r w:rsidR="00670497">
      <w:instrText>PAGE  \* MERGEFORMAT</w:instrText>
    </w:r>
    <w:r w:rsidRPr="00A86726">
      <w:fldChar w:fldCharType="separate"/>
    </w:r>
    <w:r w:rsidR="00782740" w:rsidRPr="00782740">
      <w:rPr>
        <w:rFonts w:hAnsi="宋体"/>
        <w:noProof/>
      </w:rPr>
      <w:t>56</w:t>
    </w:r>
    <w:r>
      <w:rPr>
        <w:rFonts w:hAnsi="宋体"/>
      </w:rPr>
      <w:fldChar w:fldCharType="end"/>
    </w:r>
  </w:p>
  <w:p w:rsidR="00670497" w:rsidRDefault="00670497">
    <w:pPr>
      <w:pStyle w:val="af6"/>
      <w:snapToGrid w:val="0"/>
      <w:spacing w:after="160"/>
      <w:jc w:val="left"/>
      <w:rPr>
        <w:rFonts w:hAnsi="宋体"/>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6BAE" w:rsidRDefault="001B6BAE">
      <w:r>
        <w:separator/>
      </w:r>
    </w:p>
  </w:footnote>
  <w:footnote w:type="continuationSeparator" w:id="0">
    <w:p w:rsidR="001B6BAE" w:rsidRDefault="001B6BA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4823"/>
    <w:lvl w:ilvl="0">
      <w:start w:val="1"/>
      <w:numFmt w:val="decimal"/>
      <w:lvlText w:val="%1"/>
      <w:lvlJc w:val="left"/>
      <w:pPr>
        <w:ind w:left="525" w:hanging="525"/>
        <w:jc w:val="both"/>
      </w:pPr>
      <w:rPr>
        <w:w w:val="100"/>
        <w:sz w:val="20"/>
        <w:szCs w:val="20"/>
        <w:shd w:val="clear" w:color="auto" w:fill="auto"/>
      </w:rPr>
    </w:lvl>
    <w:lvl w:ilvl="1">
      <w:numFmt w:val="decimal"/>
      <w:lvlText w:val="%1.%2"/>
      <w:lvlJc w:val="left"/>
      <w:pPr>
        <w:ind w:left="525" w:hanging="525"/>
        <w:jc w:val="both"/>
      </w:pPr>
      <w:rPr>
        <w:w w:val="100"/>
        <w:sz w:val="20"/>
        <w:szCs w:val="20"/>
        <w:shd w:val="clear" w:color="auto" w:fill="auto"/>
      </w:rPr>
    </w:lvl>
    <w:lvl w:ilvl="2">
      <w:start w:val="1"/>
      <w:numFmt w:val="decimal"/>
      <w:lvlText w:val="%1.%2.%3"/>
      <w:lvlJc w:val="left"/>
      <w:pPr>
        <w:ind w:left="720" w:hanging="720"/>
        <w:jc w:val="both"/>
      </w:pPr>
      <w:rPr>
        <w:b/>
        <w:w w:val="100"/>
        <w:sz w:val="20"/>
        <w:szCs w:val="20"/>
        <w:shd w:val="clear" w:color="auto" w:fill="auto"/>
      </w:rPr>
    </w:lvl>
    <w:lvl w:ilvl="3">
      <w:start w:val="1"/>
      <w:numFmt w:val="decimal"/>
      <w:lvlText w:val="%1.%2.%3.%4"/>
      <w:lvlJc w:val="left"/>
      <w:pPr>
        <w:ind w:left="1080" w:hanging="1080"/>
        <w:jc w:val="both"/>
      </w:pPr>
      <w:rPr>
        <w:w w:val="100"/>
        <w:sz w:val="20"/>
        <w:szCs w:val="20"/>
        <w:shd w:val="clear" w:color="auto" w:fill="auto"/>
      </w:rPr>
    </w:lvl>
    <w:lvl w:ilvl="4">
      <w:start w:val="1"/>
      <w:numFmt w:val="decimal"/>
      <w:lvlText w:val="%1.%2.%3.%4.%5"/>
      <w:lvlJc w:val="left"/>
      <w:pPr>
        <w:ind w:left="1080" w:hanging="1080"/>
        <w:jc w:val="both"/>
      </w:pPr>
      <w:rPr>
        <w:w w:val="100"/>
        <w:sz w:val="20"/>
        <w:szCs w:val="20"/>
        <w:shd w:val="clear" w:color="auto" w:fill="auto"/>
      </w:rPr>
    </w:lvl>
    <w:lvl w:ilvl="5">
      <w:start w:val="1"/>
      <w:numFmt w:val="decimal"/>
      <w:lvlText w:val="%1.%2.%3.%4.%5.%6"/>
      <w:lvlJc w:val="left"/>
      <w:pPr>
        <w:ind w:left="1440" w:hanging="1440"/>
        <w:jc w:val="both"/>
      </w:pPr>
      <w:rPr>
        <w:w w:val="100"/>
        <w:sz w:val="20"/>
        <w:szCs w:val="20"/>
        <w:shd w:val="clear" w:color="auto" w:fill="auto"/>
      </w:rPr>
    </w:lvl>
    <w:lvl w:ilvl="6">
      <w:start w:val="1"/>
      <w:numFmt w:val="decimal"/>
      <w:lvlText w:val="%1.%2.%3.%4.%5.%6.%7"/>
      <w:lvlJc w:val="left"/>
      <w:pPr>
        <w:ind w:left="1440" w:hanging="1440"/>
        <w:jc w:val="both"/>
      </w:pPr>
      <w:rPr>
        <w:w w:val="100"/>
        <w:sz w:val="20"/>
        <w:szCs w:val="20"/>
        <w:shd w:val="clear" w:color="auto" w:fill="auto"/>
      </w:rPr>
    </w:lvl>
    <w:lvl w:ilvl="7">
      <w:start w:val="1"/>
      <w:numFmt w:val="decimal"/>
      <w:lvlText w:val="%1.%2.%3.%4.%5.%6.%7.%8"/>
      <w:lvlJc w:val="left"/>
      <w:pPr>
        <w:ind w:left="1800" w:hanging="1800"/>
        <w:jc w:val="both"/>
      </w:pPr>
      <w:rPr>
        <w:w w:val="100"/>
        <w:sz w:val="20"/>
        <w:szCs w:val="20"/>
        <w:shd w:val="clear" w:color="auto" w:fill="auto"/>
      </w:rPr>
    </w:lvl>
    <w:lvl w:ilvl="8">
      <w:start w:val="1"/>
      <w:numFmt w:val="decimal"/>
      <w:lvlText w:val="%1.%2.%3.%4.%5.%6.%7.%8.%9"/>
      <w:lvlJc w:val="left"/>
      <w:pPr>
        <w:ind w:left="1800" w:hanging="1800"/>
        <w:jc w:val="both"/>
      </w:pPr>
      <w:rPr>
        <w:w w:val="100"/>
        <w:sz w:val="20"/>
        <w:szCs w:val="20"/>
        <w:shd w:val="clear" w:color="auto" w:fill="auto"/>
      </w:rPr>
    </w:lvl>
  </w:abstractNum>
  <w:abstractNum w:abstractNumId="1">
    <w:nsid w:val="00000002"/>
    <w:multiLevelType w:val="multilevel"/>
    <w:tmpl w:val="000018BE"/>
    <w:lvl w:ilvl="0">
      <w:start w:val="1"/>
      <w:numFmt w:val="decimal"/>
      <w:lvlText w:val="%1"/>
      <w:lvlJc w:val="left"/>
      <w:pPr>
        <w:numPr>
          <w:ilvl w:val="0"/>
          <w:numId w:val="0"/>
        </w:numPr>
        <w:ind w:left="720" w:hanging="720"/>
        <w:jc w:val="both"/>
      </w:pPr>
      <w:rPr>
        <w:rFonts w:ascii="黑体" w:eastAsia="黑体" w:hAnsi="黑体"/>
        <w:b/>
        <w:w w:val="100"/>
        <w:sz w:val="32"/>
        <w:szCs w:val="32"/>
        <w:u w:val="none"/>
      </w:rPr>
    </w:lvl>
    <w:lvl w:ilvl="1">
      <w:start w:val="1"/>
      <w:numFmt w:val="decimalZero"/>
      <w:lvlText w:val="%1.%2"/>
      <w:lvlJc w:val="left"/>
      <w:pPr>
        <w:numPr>
          <w:ilvl w:val="0"/>
          <w:numId w:val="0"/>
        </w:numPr>
        <w:ind w:left="525" w:hanging="525"/>
        <w:jc w:val="both"/>
      </w:pPr>
      <w:rPr>
        <w:rFonts w:ascii="宋体" w:eastAsia="宋体" w:hAnsi="宋体"/>
        <w:w w:val="100"/>
        <w:sz w:val="20"/>
        <w:szCs w:val="20"/>
      </w:rPr>
    </w:lvl>
    <w:lvl w:ilvl="2">
      <w:start w:val="1"/>
      <w:numFmt w:val="decimal"/>
      <w:lvlText w:val="%1.%2.%3"/>
      <w:lvlJc w:val="left"/>
      <w:pPr>
        <w:numPr>
          <w:ilvl w:val="0"/>
          <w:numId w:val="0"/>
        </w:numPr>
        <w:ind w:left="720" w:hanging="720"/>
        <w:jc w:val="both"/>
      </w:pPr>
      <w:rPr>
        <w:rFonts w:ascii="宋体" w:eastAsia="宋体" w:hAnsi="宋体"/>
        <w:w w:val="100"/>
        <w:sz w:val="20"/>
        <w:szCs w:val="20"/>
      </w:rPr>
    </w:lvl>
    <w:lvl w:ilvl="3">
      <w:start w:val="1"/>
      <w:numFmt w:val="decimal"/>
      <w:lvlText w:val="%1.%2.%3.%4"/>
      <w:lvlJc w:val="left"/>
      <w:pPr>
        <w:numPr>
          <w:ilvl w:val="0"/>
          <w:numId w:val="0"/>
        </w:numPr>
        <w:ind w:left="1080" w:hanging="1080"/>
        <w:jc w:val="both"/>
      </w:pPr>
      <w:rPr>
        <w:rFonts w:ascii="宋体" w:eastAsia="宋体" w:hAnsi="宋体"/>
        <w:w w:val="100"/>
        <w:sz w:val="20"/>
        <w:szCs w:val="20"/>
      </w:rPr>
    </w:lvl>
    <w:lvl w:ilvl="4">
      <w:start w:val="1"/>
      <w:numFmt w:val="decimal"/>
      <w:lvlText w:val="%1.%2.%3.%4.%5"/>
      <w:lvlJc w:val="left"/>
      <w:pPr>
        <w:numPr>
          <w:ilvl w:val="0"/>
          <w:numId w:val="0"/>
        </w:numPr>
        <w:ind w:left="1080" w:hanging="1080"/>
        <w:jc w:val="both"/>
      </w:pPr>
      <w:rPr>
        <w:rFonts w:ascii="宋体" w:eastAsia="宋体" w:hAnsi="宋体"/>
        <w:w w:val="100"/>
        <w:sz w:val="20"/>
        <w:szCs w:val="20"/>
      </w:rPr>
    </w:lvl>
    <w:lvl w:ilvl="5">
      <w:start w:val="1"/>
      <w:numFmt w:val="decimal"/>
      <w:lvlText w:val="%1.%2.%3.%4.%5.%6"/>
      <w:lvlJc w:val="left"/>
      <w:pPr>
        <w:numPr>
          <w:ilvl w:val="0"/>
          <w:numId w:val="0"/>
        </w:numPr>
        <w:ind w:left="1440" w:hanging="1440"/>
        <w:jc w:val="both"/>
      </w:pPr>
      <w:rPr>
        <w:rFonts w:ascii="宋体" w:eastAsia="宋体" w:hAnsi="宋体"/>
        <w:w w:val="100"/>
        <w:sz w:val="20"/>
        <w:szCs w:val="20"/>
      </w:rPr>
    </w:lvl>
    <w:lvl w:ilvl="6">
      <w:start w:val="1"/>
      <w:numFmt w:val="decimal"/>
      <w:lvlText w:val="%1.%2.%3.%4.%5.%6.%7"/>
      <w:lvlJc w:val="left"/>
      <w:pPr>
        <w:numPr>
          <w:ilvl w:val="0"/>
          <w:numId w:val="0"/>
        </w:numPr>
        <w:ind w:left="1440" w:hanging="1440"/>
        <w:jc w:val="both"/>
      </w:pPr>
      <w:rPr>
        <w:rFonts w:ascii="宋体" w:eastAsia="宋体" w:hAnsi="宋体"/>
        <w:w w:val="100"/>
        <w:sz w:val="20"/>
        <w:szCs w:val="20"/>
      </w:rPr>
    </w:lvl>
    <w:lvl w:ilvl="7">
      <w:start w:val="1"/>
      <w:numFmt w:val="decimal"/>
      <w:lvlText w:val="%1.%2.%3.%4.%5.%6.%7.%8"/>
      <w:lvlJc w:val="left"/>
      <w:pPr>
        <w:numPr>
          <w:ilvl w:val="0"/>
          <w:numId w:val="0"/>
        </w:numPr>
        <w:ind w:left="1800" w:hanging="1800"/>
        <w:jc w:val="both"/>
      </w:pPr>
      <w:rPr>
        <w:rFonts w:ascii="宋体" w:eastAsia="宋体" w:hAnsi="宋体"/>
        <w:w w:val="100"/>
        <w:sz w:val="20"/>
        <w:szCs w:val="20"/>
      </w:rPr>
    </w:lvl>
    <w:lvl w:ilvl="8">
      <w:start w:val="1"/>
      <w:numFmt w:val="decimal"/>
      <w:lvlText w:val="%1.%2.%3.%4.%5.%6.%7.%8.%9"/>
      <w:lvlJc w:val="left"/>
      <w:pPr>
        <w:numPr>
          <w:ilvl w:val="0"/>
          <w:numId w:val="0"/>
        </w:numPr>
        <w:ind w:left="1800" w:hanging="1800"/>
        <w:jc w:val="both"/>
      </w:pPr>
      <w:rPr>
        <w:rFonts w:ascii="宋体" w:eastAsia="宋体" w:hAnsi="宋体"/>
        <w:w w:val="100"/>
        <w:sz w:val="20"/>
        <w:szCs w:val="20"/>
      </w:rPr>
    </w:lvl>
  </w:abstractNum>
  <w:abstractNum w:abstractNumId="2">
    <w:nsid w:val="00000003"/>
    <w:multiLevelType w:val="multilevel"/>
    <w:tmpl w:val="8410CC4C"/>
    <w:lvl w:ilvl="0">
      <w:start w:val="1"/>
      <w:numFmt w:val="decimal"/>
      <w:suff w:val="space"/>
      <w:lvlText w:val="%1、"/>
      <w:lvlJc w:val="left"/>
      <w:rPr>
        <w:rFonts w:ascii="宋体" w:eastAsia="宋体" w:hAnsi="宋体"/>
        <w:w w:val="100"/>
        <w:sz w:val="21"/>
        <w:szCs w:val="21"/>
        <w:u w:val="none"/>
      </w:rPr>
    </w:lvl>
    <w:lvl w:ilvl="1">
      <w:start w:val="1"/>
      <w:numFmt w:val="decimal"/>
      <w:suff w:val="space"/>
      <w:lvlText w:val="%1、"/>
      <w:lvlJc w:val="left"/>
      <w:rPr>
        <w:rFonts w:ascii="宋体" w:eastAsia="宋体" w:hAnsi="宋体"/>
        <w:w w:val="100"/>
        <w:sz w:val="21"/>
        <w:szCs w:val="21"/>
        <w:u w:val="none"/>
      </w:rPr>
    </w:lvl>
    <w:lvl w:ilvl="2">
      <w:start w:val="1"/>
      <w:numFmt w:val="decimal"/>
      <w:suff w:val="space"/>
      <w:lvlText w:val="%1、"/>
      <w:lvlJc w:val="left"/>
      <w:rPr>
        <w:rFonts w:ascii="宋体" w:eastAsia="宋体" w:hAnsi="宋体"/>
        <w:w w:val="100"/>
        <w:sz w:val="21"/>
        <w:szCs w:val="21"/>
        <w:u w:val="none"/>
      </w:rPr>
    </w:lvl>
    <w:lvl w:ilvl="3">
      <w:start w:val="1"/>
      <w:numFmt w:val="decimal"/>
      <w:suff w:val="space"/>
      <w:lvlText w:val="%1、"/>
      <w:lvlJc w:val="left"/>
      <w:rPr>
        <w:rFonts w:ascii="宋体" w:eastAsia="宋体" w:hAnsi="宋体"/>
        <w:w w:val="100"/>
        <w:sz w:val="21"/>
        <w:szCs w:val="21"/>
        <w:u w:val="none"/>
      </w:rPr>
    </w:lvl>
    <w:lvl w:ilvl="4">
      <w:start w:val="1"/>
      <w:numFmt w:val="decimal"/>
      <w:suff w:val="space"/>
      <w:lvlText w:val="%1、"/>
      <w:lvlJc w:val="left"/>
      <w:rPr>
        <w:rFonts w:ascii="宋体" w:eastAsia="宋体" w:hAnsi="宋体"/>
        <w:w w:val="100"/>
        <w:sz w:val="21"/>
        <w:szCs w:val="21"/>
        <w:u w:val="none"/>
      </w:rPr>
    </w:lvl>
    <w:lvl w:ilvl="5">
      <w:start w:val="1"/>
      <w:numFmt w:val="decimal"/>
      <w:suff w:val="space"/>
      <w:lvlText w:val="%1、"/>
      <w:lvlJc w:val="left"/>
      <w:rPr>
        <w:rFonts w:ascii="宋体" w:eastAsia="宋体" w:hAnsi="宋体"/>
        <w:w w:val="100"/>
        <w:sz w:val="21"/>
        <w:szCs w:val="21"/>
        <w:u w:val="none"/>
      </w:rPr>
    </w:lvl>
    <w:lvl w:ilvl="6">
      <w:start w:val="1"/>
      <w:numFmt w:val="decimal"/>
      <w:suff w:val="space"/>
      <w:lvlText w:val="%1、"/>
      <w:lvlJc w:val="left"/>
      <w:rPr>
        <w:rFonts w:ascii="宋体" w:eastAsia="宋体" w:hAnsi="宋体"/>
        <w:w w:val="100"/>
        <w:sz w:val="21"/>
        <w:szCs w:val="21"/>
        <w:u w:val="none"/>
      </w:rPr>
    </w:lvl>
    <w:lvl w:ilvl="7">
      <w:start w:val="1"/>
      <w:numFmt w:val="decimal"/>
      <w:suff w:val="space"/>
      <w:lvlText w:val="%1、"/>
      <w:lvlJc w:val="left"/>
      <w:rPr>
        <w:rFonts w:ascii="宋体" w:eastAsia="宋体" w:hAnsi="宋体"/>
        <w:w w:val="100"/>
        <w:sz w:val="21"/>
        <w:szCs w:val="21"/>
        <w:u w:val="none"/>
      </w:rPr>
    </w:lvl>
    <w:lvl w:ilvl="8">
      <w:start w:val="1"/>
      <w:numFmt w:val="decimal"/>
      <w:suff w:val="space"/>
      <w:lvlText w:val="%1、"/>
      <w:lvlJc w:val="left"/>
      <w:rPr>
        <w:rFonts w:ascii="宋体" w:eastAsia="宋体" w:hAnsi="宋体"/>
        <w:w w:val="100"/>
        <w:sz w:val="21"/>
        <w:szCs w:val="21"/>
        <w:u w:val="none"/>
      </w:rPr>
    </w:lvl>
  </w:abstractNum>
  <w:abstractNum w:abstractNumId="3">
    <w:nsid w:val="0F5263F5"/>
    <w:multiLevelType w:val="multilevel"/>
    <w:tmpl w:val="00000029"/>
    <w:lvl w:ilvl="0">
      <w:start w:val="9"/>
      <w:numFmt w:val="decimal"/>
      <w:lvlText w:val="%1"/>
      <w:lvlJc w:val="left"/>
      <w:pPr>
        <w:ind w:left="435" w:hanging="435"/>
        <w:jc w:val="both"/>
      </w:pPr>
      <w:rPr>
        <w:w w:val="100"/>
        <w:sz w:val="20"/>
        <w:szCs w:val="20"/>
        <w:shd w:val="clear" w:color="auto" w:fill="auto"/>
      </w:rPr>
    </w:lvl>
    <w:lvl w:ilvl="1">
      <w:start w:val="5"/>
      <w:numFmt w:val="decimal"/>
      <w:lvlText w:val="%1.%2"/>
      <w:lvlJc w:val="left"/>
      <w:pPr>
        <w:ind w:left="435" w:hanging="435"/>
        <w:jc w:val="both"/>
      </w:pPr>
      <w:rPr>
        <w:w w:val="100"/>
        <w:sz w:val="20"/>
        <w:szCs w:val="20"/>
        <w:shd w:val="clear" w:color="auto" w:fill="auto"/>
      </w:rPr>
    </w:lvl>
    <w:lvl w:ilvl="2">
      <w:start w:val="1"/>
      <w:numFmt w:val="decimal"/>
      <w:lvlText w:val="%1.%2.%3"/>
      <w:lvlJc w:val="left"/>
      <w:pPr>
        <w:ind w:left="720" w:hanging="720"/>
        <w:jc w:val="both"/>
      </w:pPr>
      <w:rPr>
        <w:w w:val="100"/>
        <w:sz w:val="20"/>
        <w:szCs w:val="20"/>
        <w:shd w:val="clear" w:color="auto" w:fill="auto"/>
      </w:rPr>
    </w:lvl>
    <w:lvl w:ilvl="3">
      <w:start w:val="1"/>
      <w:numFmt w:val="decimal"/>
      <w:lvlText w:val="%1.%2.%3.%4"/>
      <w:lvlJc w:val="left"/>
      <w:pPr>
        <w:ind w:left="1080" w:hanging="1080"/>
        <w:jc w:val="both"/>
      </w:pPr>
      <w:rPr>
        <w:w w:val="100"/>
        <w:sz w:val="20"/>
        <w:szCs w:val="20"/>
        <w:shd w:val="clear" w:color="auto" w:fill="auto"/>
      </w:rPr>
    </w:lvl>
    <w:lvl w:ilvl="4">
      <w:start w:val="1"/>
      <w:numFmt w:val="decimal"/>
      <w:lvlText w:val="%1.%2.%3.%4.%5"/>
      <w:lvlJc w:val="left"/>
      <w:pPr>
        <w:ind w:left="1080" w:hanging="1080"/>
        <w:jc w:val="both"/>
      </w:pPr>
      <w:rPr>
        <w:w w:val="100"/>
        <w:sz w:val="20"/>
        <w:szCs w:val="20"/>
        <w:shd w:val="clear" w:color="auto" w:fill="auto"/>
      </w:rPr>
    </w:lvl>
    <w:lvl w:ilvl="5">
      <w:start w:val="1"/>
      <w:numFmt w:val="decimal"/>
      <w:lvlText w:val="%1.%2.%3.%4.%5.%6"/>
      <w:lvlJc w:val="left"/>
      <w:pPr>
        <w:ind w:left="1440" w:hanging="1440"/>
        <w:jc w:val="both"/>
      </w:pPr>
      <w:rPr>
        <w:w w:val="100"/>
        <w:sz w:val="20"/>
        <w:szCs w:val="20"/>
        <w:shd w:val="clear" w:color="auto" w:fill="auto"/>
      </w:rPr>
    </w:lvl>
    <w:lvl w:ilvl="6">
      <w:start w:val="1"/>
      <w:numFmt w:val="decimal"/>
      <w:lvlText w:val="%1.%2.%3.%4.%5.%6.%7"/>
      <w:lvlJc w:val="left"/>
      <w:pPr>
        <w:ind w:left="1440" w:hanging="1440"/>
        <w:jc w:val="both"/>
      </w:pPr>
      <w:rPr>
        <w:w w:val="100"/>
        <w:sz w:val="20"/>
        <w:szCs w:val="20"/>
        <w:shd w:val="clear" w:color="auto" w:fill="auto"/>
      </w:rPr>
    </w:lvl>
    <w:lvl w:ilvl="7">
      <w:start w:val="1"/>
      <w:numFmt w:val="decimal"/>
      <w:lvlText w:val="%1.%2.%3.%4.%5.%6.%7.%8"/>
      <w:lvlJc w:val="left"/>
      <w:pPr>
        <w:ind w:left="1800" w:hanging="1800"/>
        <w:jc w:val="both"/>
      </w:pPr>
      <w:rPr>
        <w:w w:val="100"/>
        <w:sz w:val="20"/>
        <w:szCs w:val="20"/>
        <w:shd w:val="clear" w:color="auto" w:fill="auto"/>
      </w:rPr>
    </w:lvl>
    <w:lvl w:ilvl="8">
      <w:start w:val="1"/>
      <w:numFmt w:val="decimal"/>
      <w:lvlText w:val="%1.%2.%3.%4.%5.%6.%7.%8.%9"/>
      <w:lvlJc w:val="left"/>
      <w:pPr>
        <w:ind w:left="1800" w:hanging="1800"/>
        <w:jc w:val="both"/>
      </w:pPr>
      <w:rPr>
        <w:w w:val="100"/>
        <w:sz w:val="20"/>
        <w:szCs w:val="20"/>
        <w:shd w:val="clear" w:color="auto" w:fill="auto"/>
      </w:rPr>
    </w:lvl>
  </w:abstractNum>
  <w:abstractNum w:abstractNumId="4">
    <w:nsid w:val="13891ECE"/>
    <w:multiLevelType w:val="hybridMultilevel"/>
    <w:tmpl w:val="39E09420"/>
    <w:lvl w:ilvl="0" w:tplc="EA848F6A">
      <w:start w:val="3"/>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5">
    <w:nsid w:val="69D43DB3"/>
    <w:multiLevelType w:val="multilevel"/>
    <w:tmpl w:val="7A9663D2"/>
    <w:lvl w:ilvl="0">
      <w:start w:val="1"/>
      <w:numFmt w:val="decimal"/>
      <w:lvlText w:val="%1"/>
      <w:lvlJc w:val="left"/>
      <w:pPr>
        <w:ind w:left="360" w:hanging="360"/>
      </w:pPr>
      <w:rPr>
        <w:rFonts w:hint="default"/>
      </w:rPr>
    </w:lvl>
    <w:lvl w:ilvl="1">
      <w:numFmt w:val="decimal"/>
      <w:isLgl/>
      <w:lvlText w:val="%1.%2"/>
      <w:lvlJc w:val="left"/>
      <w:pPr>
        <w:ind w:left="525" w:hanging="525"/>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num w:numId="1">
    <w:abstractNumId w:val="0"/>
  </w:num>
  <w:num w:numId="2">
    <w:abstractNumId w:val="3"/>
  </w:num>
  <w:num w:numId="3">
    <w:abstractNumId w:val="1"/>
  </w:num>
  <w:num w:numId="4">
    <w:abstractNumId w:val="2"/>
  </w:num>
  <w:num w:numId="5">
    <w:abstractNumId w:val="5"/>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stylePaneFormatFilter w:val="0000"/>
  <w:defaultTabStop w:val="420"/>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balanceSingleByteDoubleByteWidth/>
    <w:ulTrailSpace/>
    <w:doNotExpandShiftReturn/>
    <w:adjustLineHeightInTable/>
    <w:useFELayout/>
  </w:compat>
  <w:rsids>
    <w:rsidRoot w:val="00732752"/>
    <w:rsid w:val="0000510B"/>
    <w:rsid w:val="00005787"/>
    <w:rsid w:val="00017E2C"/>
    <w:rsid w:val="000335AD"/>
    <w:rsid w:val="000357A9"/>
    <w:rsid w:val="000566BE"/>
    <w:rsid w:val="00065FA6"/>
    <w:rsid w:val="000806D9"/>
    <w:rsid w:val="00092444"/>
    <w:rsid w:val="000A4CE2"/>
    <w:rsid w:val="000E4513"/>
    <w:rsid w:val="000F13C6"/>
    <w:rsid w:val="00110BFE"/>
    <w:rsid w:val="001130AC"/>
    <w:rsid w:val="001413F1"/>
    <w:rsid w:val="00145F03"/>
    <w:rsid w:val="001558F9"/>
    <w:rsid w:val="00171EDD"/>
    <w:rsid w:val="00176D68"/>
    <w:rsid w:val="001A2B67"/>
    <w:rsid w:val="001A66CE"/>
    <w:rsid w:val="001B6BAE"/>
    <w:rsid w:val="001E5655"/>
    <w:rsid w:val="001E7459"/>
    <w:rsid w:val="001E7D63"/>
    <w:rsid w:val="001F0636"/>
    <w:rsid w:val="00210945"/>
    <w:rsid w:val="002307BC"/>
    <w:rsid w:val="0023237E"/>
    <w:rsid w:val="00233D97"/>
    <w:rsid w:val="0023597C"/>
    <w:rsid w:val="00235BF7"/>
    <w:rsid w:val="002773E2"/>
    <w:rsid w:val="002854DE"/>
    <w:rsid w:val="002B489B"/>
    <w:rsid w:val="002C5A81"/>
    <w:rsid w:val="003021CC"/>
    <w:rsid w:val="00304C08"/>
    <w:rsid w:val="00317D2A"/>
    <w:rsid w:val="003273DC"/>
    <w:rsid w:val="003511FC"/>
    <w:rsid w:val="00351F09"/>
    <w:rsid w:val="00360E0B"/>
    <w:rsid w:val="00363DCB"/>
    <w:rsid w:val="003670C4"/>
    <w:rsid w:val="00371040"/>
    <w:rsid w:val="00371720"/>
    <w:rsid w:val="00375A09"/>
    <w:rsid w:val="00395862"/>
    <w:rsid w:val="003B4EE0"/>
    <w:rsid w:val="003C4E40"/>
    <w:rsid w:val="003C676E"/>
    <w:rsid w:val="003C6C7E"/>
    <w:rsid w:val="003D6401"/>
    <w:rsid w:val="003E3363"/>
    <w:rsid w:val="003F252F"/>
    <w:rsid w:val="003F77D5"/>
    <w:rsid w:val="00405361"/>
    <w:rsid w:val="00410E06"/>
    <w:rsid w:val="00411A80"/>
    <w:rsid w:val="00414EE5"/>
    <w:rsid w:val="00415B4E"/>
    <w:rsid w:val="00430516"/>
    <w:rsid w:val="0044242B"/>
    <w:rsid w:val="00445065"/>
    <w:rsid w:val="00452761"/>
    <w:rsid w:val="00456232"/>
    <w:rsid w:val="004704CA"/>
    <w:rsid w:val="00475422"/>
    <w:rsid w:val="00477C44"/>
    <w:rsid w:val="00482365"/>
    <w:rsid w:val="004960C2"/>
    <w:rsid w:val="004B3368"/>
    <w:rsid w:val="004C1F9D"/>
    <w:rsid w:val="004C250C"/>
    <w:rsid w:val="004E6D3F"/>
    <w:rsid w:val="00507B53"/>
    <w:rsid w:val="00567C38"/>
    <w:rsid w:val="005941B7"/>
    <w:rsid w:val="005A5C10"/>
    <w:rsid w:val="005B3CAA"/>
    <w:rsid w:val="005E0561"/>
    <w:rsid w:val="005E7C7D"/>
    <w:rsid w:val="00613349"/>
    <w:rsid w:val="006141D0"/>
    <w:rsid w:val="006255C3"/>
    <w:rsid w:val="00633CFA"/>
    <w:rsid w:val="00670497"/>
    <w:rsid w:val="006864F2"/>
    <w:rsid w:val="006A0F04"/>
    <w:rsid w:val="006C1877"/>
    <w:rsid w:val="006C5AAC"/>
    <w:rsid w:val="006E1514"/>
    <w:rsid w:val="006F24F2"/>
    <w:rsid w:val="00716A11"/>
    <w:rsid w:val="0072130B"/>
    <w:rsid w:val="00732752"/>
    <w:rsid w:val="0075714A"/>
    <w:rsid w:val="00760934"/>
    <w:rsid w:val="00767056"/>
    <w:rsid w:val="00772621"/>
    <w:rsid w:val="007803BE"/>
    <w:rsid w:val="00782740"/>
    <w:rsid w:val="00786A97"/>
    <w:rsid w:val="007A3C00"/>
    <w:rsid w:val="007B3450"/>
    <w:rsid w:val="007C00A4"/>
    <w:rsid w:val="007C32EF"/>
    <w:rsid w:val="007D1FBD"/>
    <w:rsid w:val="007D221B"/>
    <w:rsid w:val="00801756"/>
    <w:rsid w:val="00806554"/>
    <w:rsid w:val="0081192B"/>
    <w:rsid w:val="0081766A"/>
    <w:rsid w:val="00846F0F"/>
    <w:rsid w:val="00851C15"/>
    <w:rsid w:val="008638DE"/>
    <w:rsid w:val="008908AC"/>
    <w:rsid w:val="008968BE"/>
    <w:rsid w:val="008B2B21"/>
    <w:rsid w:val="008B73DA"/>
    <w:rsid w:val="008E5CCB"/>
    <w:rsid w:val="009001D9"/>
    <w:rsid w:val="00911DB9"/>
    <w:rsid w:val="0092032A"/>
    <w:rsid w:val="0092425F"/>
    <w:rsid w:val="009247BF"/>
    <w:rsid w:val="009264A5"/>
    <w:rsid w:val="00935FD4"/>
    <w:rsid w:val="00943799"/>
    <w:rsid w:val="009519E2"/>
    <w:rsid w:val="00957BAC"/>
    <w:rsid w:val="00965358"/>
    <w:rsid w:val="0096725C"/>
    <w:rsid w:val="009814C1"/>
    <w:rsid w:val="009902EB"/>
    <w:rsid w:val="009A419E"/>
    <w:rsid w:val="009A4736"/>
    <w:rsid w:val="009C4831"/>
    <w:rsid w:val="009C4C8A"/>
    <w:rsid w:val="009D0516"/>
    <w:rsid w:val="009E27A5"/>
    <w:rsid w:val="009E57AE"/>
    <w:rsid w:val="009F7E9C"/>
    <w:rsid w:val="00A12621"/>
    <w:rsid w:val="00A14D78"/>
    <w:rsid w:val="00A46492"/>
    <w:rsid w:val="00A4719D"/>
    <w:rsid w:val="00A62994"/>
    <w:rsid w:val="00A64B4F"/>
    <w:rsid w:val="00A65BAF"/>
    <w:rsid w:val="00A660B2"/>
    <w:rsid w:val="00A83586"/>
    <w:rsid w:val="00A86726"/>
    <w:rsid w:val="00A9422B"/>
    <w:rsid w:val="00AA253F"/>
    <w:rsid w:val="00AB507C"/>
    <w:rsid w:val="00AD08A5"/>
    <w:rsid w:val="00AE16A0"/>
    <w:rsid w:val="00AF1AED"/>
    <w:rsid w:val="00B13C28"/>
    <w:rsid w:val="00B20E65"/>
    <w:rsid w:val="00B332FE"/>
    <w:rsid w:val="00B418E5"/>
    <w:rsid w:val="00B57A90"/>
    <w:rsid w:val="00B731BB"/>
    <w:rsid w:val="00B81603"/>
    <w:rsid w:val="00B82E03"/>
    <w:rsid w:val="00B97BA2"/>
    <w:rsid w:val="00BB067C"/>
    <w:rsid w:val="00BD648B"/>
    <w:rsid w:val="00BF2F30"/>
    <w:rsid w:val="00C229A6"/>
    <w:rsid w:val="00C242F1"/>
    <w:rsid w:val="00C2719C"/>
    <w:rsid w:val="00C3028A"/>
    <w:rsid w:val="00C45702"/>
    <w:rsid w:val="00C51720"/>
    <w:rsid w:val="00C54C29"/>
    <w:rsid w:val="00C63CBC"/>
    <w:rsid w:val="00C82BAD"/>
    <w:rsid w:val="00C86DF9"/>
    <w:rsid w:val="00C96D17"/>
    <w:rsid w:val="00CA5890"/>
    <w:rsid w:val="00CC32C9"/>
    <w:rsid w:val="00CD57E7"/>
    <w:rsid w:val="00CE18CE"/>
    <w:rsid w:val="00D1349E"/>
    <w:rsid w:val="00D17086"/>
    <w:rsid w:val="00D20E9B"/>
    <w:rsid w:val="00D35315"/>
    <w:rsid w:val="00D44D4E"/>
    <w:rsid w:val="00D564D9"/>
    <w:rsid w:val="00D677EA"/>
    <w:rsid w:val="00DD7737"/>
    <w:rsid w:val="00DE0872"/>
    <w:rsid w:val="00DE1447"/>
    <w:rsid w:val="00DE7943"/>
    <w:rsid w:val="00DF159A"/>
    <w:rsid w:val="00E00629"/>
    <w:rsid w:val="00E13EE3"/>
    <w:rsid w:val="00E21115"/>
    <w:rsid w:val="00E22A15"/>
    <w:rsid w:val="00E43E20"/>
    <w:rsid w:val="00E510DD"/>
    <w:rsid w:val="00E51EE4"/>
    <w:rsid w:val="00E630A6"/>
    <w:rsid w:val="00E670C2"/>
    <w:rsid w:val="00E749E9"/>
    <w:rsid w:val="00E7592F"/>
    <w:rsid w:val="00E86209"/>
    <w:rsid w:val="00E91DF4"/>
    <w:rsid w:val="00E957CA"/>
    <w:rsid w:val="00EA4AA2"/>
    <w:rsid w:val="00EA5B70"/>
    <w:rsid w:val="00EA7B5A"/>
    <w:rsid w:val="00EC7074"/>
    <w:rsid w:val="00ED3FAF"/>
    <w:rsid w:val="00EF0B01"/>
    <w:rsid w:val="00F17C45"/>
    <w:rsid w:val="00F203CE"/>
    <w:rsid w:val="00F20400"/>
    <w:rsid w:val="00F23153"/>
    <w:rsid w:val="00F24C18"/>
    <w:rsid w:val="00F42E92"/>
    <w:rsid w:val="00F45C7F"/>
    <w:rsid w:val="00F530D1"/>
    <w:rsid w:val="00F7284D"/>
    <w:rsid w:val="00F82C4E"/>
    <w:rsid w:val="00FB494E"/>
    <w:rsid w:val="00FB727C"/>
    <w:rsid w:val="00FC1814"/>
    <w:rsid w:val="00FC3B40"/>
    <w:rsid w:val="00FC5B3F"/>
    <w:rsid w:val="00FC72AE"/>
  </w:rsids>
  <m:mathPr>
    <m:mathFont m:val="Cambria Math"/>
    <m:brkBin m:val="before"/>
    <m:brkBinSub m:val="--"/>
    <m:smallFrac/>
    <m:dispDef/>
    <m:lMargin m:val="1440"/>
    <m:rMargin m:val="144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7" w:unhideWhenUsed="0" w:qFormat="1"/>
    <w:lsdException w:name="heading 2" w:uiPriority="8"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7"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26"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A86726"/>
    <w:pPr>
      <w:jc w:val="both"/>
    </w:pPr>
    <w:rPr>
      <w:sz w:val="21"/>
      <w:szCs w:val="21"/>
    </w:rPr>
  </w:style>
  <w:style w:type="paragraph" w:styleId="1">
    <w:name w:val="heading 1"/>
    <w:basedOn w:val="a"/>
    <w:next w:val="a"/>
    <w:link w:val="1Char"/>
    <w:uiPriority w:val="7"/>
    <w:qFormat/>
    <w:rsid w:val="00A86726"/>
    <w:pPr>
      <w:keepNext/>
      <w:keepLines/>
      <w:outlineLvl w:val="0"/>
    </w:pPr>
    <w:rPr>
      <w:b/>
      <w:sz w:val="44"/>
      <w:szCs w:val="44"/>
    </w:rPr>
  </w:style>
  <w:style w:type="paragraph" w:styleId="2">
    <w:name w:val="heading 2"/>
    <w:basedOn w:val="a"/>
    <w:next w:val="a"/>
    <w:link w:val="2Char"/>
    <w:uiPriority w:val="8"/>
    <w:unhideWhenUsed/>
    <w:qFormat/>
    <w:rsid w:val="00A86726"/>
    <w:pPr>
      <w:keepNext/>
      <w:keepLines/>
      <w:outlineLvl w:val="1"/>
    </w:pPr>
    <w:rPr>
      <w:rFonts w:ascii="Cambria" w:hAnsi="Cambria"/>
      <w:b/>
      <w:sz w:val="32"/>
      <w:szCs w:val="32"/>
    </w:rPr>
  </w:style>
  <w:style w:type="paragraph" w:styleId="3">
    <w:name w:val="heading 3"/>
    <w:basedOn w:val="a"/>
    <w:next w:val="a"/>
    <w:link w:val="3Char"/>
    <w:uiPriority w:val="9"/>
    <w:semiHidden/>
    <w:unhideWhenUsed/>
    <w:qFormat/>
    <w:rsid w:val="00A86726"/>
    <w:pPr>
      <w:keepNext/>
      <w:keepLines/>
      <w:outlineLvl w:val="2"/>
    </w:pPr>
    <w:rPr>
      <w:b/>
      <w:sz w:val="32"/>
      <w:szCs w:val="32"/>
    </w:rPr>
  </w:style>
  <w:style w:type="paragraph" w:styleId="4">
    <w:name w:val="heading 4"/>
    <w:uiPriority w:val="10"/>
    <w:qFormat/>
    <w:rsid w:val="00A86726"/>
    <w:pPr>
      <w:ind w:left="1200" w:hanging="400"/>
      <w:jc w:val="both"/>
      <w:outlineLvl w:val="3"/>
    </w:pPr>
    <w:rPr>
      <w:b/>
      <w:sz w:val="21"/>
      <w:szCs w:val="21"/>
    </w:rPr>
  </w:style>
  <w:style w:type="paragraph" w:styleId="5">
    <w:name w:val="heading 5"/>
    <w:uiPriority w:val="11"/>
    <w:qFormat/>
    <w:rsid w:val="00A86726"/>
    <w:pPr>
      <w:ind w:left="1400" w:hanging="400"/>
      <w:jc w:val="both"/>
      <w:outlineLvl w:val="4"/>
    </w:pPr>
    <w:rPr>
      <w:sz w:val="21"/>
      <w:szCs w:val="21"/>
    </w:rPr>
  </w:style>
  <w:style w:type="paragraph" w:styleId="6">
    <w:name w:val="heading 6"/>
    <w:uiPriority w:val="12"/>
    <w:qFormat/>
    <w:rsid w:val="00A86726"/>
    <w:pPr>
      <w:ind w:left="1600" w:hanging="400"/>
      <w:jc w:val="both"/>
      <w:outlineLvl w:val="5"/>
    </w:pPr>
    <w:rPr>
      <w:b/>
      <w:sz w:val="21"/>
      <w:szCs w:val="21"/>
    </w:rPr>
  </w:style>
  <w:style w:type="paragraph" w:styleId="7">
    <w:name w:val="heading 7"/>
    <w:uiPriority w:val="13"/>
    <w:qFormat/>
    <w:rsid w:val="00A86726"/>
    <w:pPr>
      <w:ind w:left="1800" w:hanging="400"/>
      <w:jc w:val="both"/>
      <w:outlineLvl w:val="6"/>
    </w:pPr>
    <w:rPr>
      <w:sz w:val="21"/>
      <w:szCs w:val="21"/>
    </w:rPr>
  </w:style>
  <w:style w:type="paragraph" w:styleId="8">
    <w:name w:val="heading 8"/>
    <w:uiPriority w:val="14"/>
    <w:qFormat/>
    <w:rsid w:val="00A86726"/>
    <w:pPr>
      <w:ind w:left="2000" w:hanging="400"/>
      <w:jc w:val="both"/>
      <w:outlineLvl w:val="7"/>
    </w:pPr>
    <w:rPr>
      <w:sz w:val="21"/>
      <w:szCs w:val="21"/>
    </w:rPr>
  </w:style>
  <w:style w:type="paragraph" w:styleId="9">
    <w:name w:val="heading 9"/>
    <w:uiPriority w:val="15"/>
    <w:qFormat/>
    <w:rsid w:val="00A86726"/>
    <w:pPr>
      <w:ind w:left="2200" w:hanging="400"/>
      <w:jc w:val="both"/>
      <w:outlineLvl w:val="8"/>
    </w:pPr>
    <w:rPr>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5"/>
    <w:qFormat/>
    <w:rsid w:val="00A86726"/>
    <w:pPr>
      <w:jc w:val="both"/>
    </w:pPr>
    <w:rPr>
      <w:sz w:val="21"/>
      <w:szCs w:val="21"/>
    </w:rPr>
  </w:style>
  <w:style w:type="paragraph" w:styleId="a4">
    <w:name w:val="Title"/>
    <w:uiPriority w:val="6"/>
    <w:qFormat/>
    <w:rsid w:val="00A86726"/>
    <w:pPr>
      <w:jc w:val="center"/>
    </w:pPr>
    <w:rPr>
      <w:b/>
      <w:sz w:val="32"/>
      <w:szCs w:val="32"/>
    </w:rPr>
  </w:style>
  <w:style w:type="paragraph" w:styleId="a5">
    <w:name w:val="Subtitle"/>
    <w:uiPriority w:val="16"/>
    <w:qFormat/>
    <w:rsid w:val="00A86726"/>
    <w:pPr>
      <w:jc w:val="center"/>
    </w:pPr>
    <w:rPr>
      <w:sz w:val="24"/>
      <w:szCs w:val="24"/>
    </w:rPr>
  </w:style>
  <w:style w:type="character" w:styleId="a6">
    <w:name w:val="Subtle Emphasis"/>
    <w:uiPriority w:val="17"/>
    <w:qFormat/>
    <w:rsid w:val="00A86726"/>
    <w:rPr>
      <w:i/>
      <w:color w:val="404040"/>
      <w:w w:val="100"/>
      <w:sz w:val="21"/>
      <w:szCs w:val="21"/>
      <w:shd w:val="clear" w:color="auto" w:fill="auto"/>
    </w:rPr>
  </w:style>
  <w:style w:type="character" w:styleId="a7">
    <w:name w:val="Emphasis"/>
    <w:uiPriority w:val="18"/>
    <w:qFormat/>
    <w:rsid w:val="00A86726"/>
    <w:rPr>
      <w:i/>
      <w:w w:val="100"/>
      <w:sz w:val="21"/>
      <w:szCs w:val="21"/>
      <w:shd w:val="clear" w:color="auto" w:fill="auto"/>
    </w:rPr>
  </w:style>
  <w:style w:type="character" w:styleId="a8">
    <w:name w:val="Intense Emphasis"/>
    <w:uiPriority w:val="19"/>
    <w:qFormat/>
    <w:rsid w:val="00A86726"/>
    <w:rPr>
      <w:i/>
      <w:color w:val="5B9BD5"/>
      <w:w w:val="100"/>
      <w:sz w:val="21"/>
      <w:szCs w:val="21"/>
      <w:shd w:val="clear" w:color="auto" w:fill="auto"/>
    </w:rPr>
  </w:style>
  <w:style w:type="character" w:styleId="a9">
    <w:name w:val="Strong"/>
    <w:uiPriority w:val="20"/>
    <w:qFormat/>
    <w:rsid w:val="00A86726"/>
    <w:rPr>
      <w:b/>
      <w:w w:val="100"/>
      <w:sz w:val="21"/>
      <w:szCs w:val="21"/>
      <w:shd w:val="clear" w:color="auto" w:fill="auto"/>
    </w:rPr>
  </w:style>
  <w:style w:type="paragraph" w:styleId="aa">
    <w:name w:val="Quote"/>
    <w:uiPriority w:val="21"/>
    <w:qFormat/>
    <w:rsid w:val="00A86726"/>
    <w:pPr>
      <w:ind w:left="864" w:right="864"/>
      <w:jc w:val="center"/>
    </w:pPr>
    <w:rPr>
      <w:i/>
      <w:color w:val="404040"/>
      <w:sz w:val="21"/>
      <w:szCs w:val="21"/>
    </w:rPr>
  </w:style>
  <w:style w:type="paragraph" w:styleId="ab">
    <w:name w:val="Intense Quote"/>
    <w:uiPriority w:val="22"/>
    <w:qFormat/>
    <w:rsid w:val="00A86726"/>
    <w:pPr>
      <w:ind w:left="950" w:right="950"/>
      <w:jc w:val="center"/>
    </w:pPr>
    <w:rPr>
      <w:i/>
      <w:color w:val="5B9BD5"/>
      <w:sz w:val="21"/>
      <w:szCs w:val="21"/>
    </w:rPr>
  </w:style>
  <w:style w:type="character" w:styleId="ac">
    <w:name w:val="Subtle Reference"/>
    <w:uiPriority w:val="23"/>
    <w:qFormat/>
    <w:rsid w:val="00A86726"/>
    <w:rPr>
      <w:smallCaps/>
      <w:color w:val="5A5A5A"/>
      <w:w w:val="100"/>
      <w:sz w:val="21"/>
      <w:szCs w:val="21"/>
      <w:shd w:val="clear" w:color="auto" w:fill="auto"/>
    </w:rPr>
  </w:style>
  <w:style w:type="character" w:styleId="ad">
    <w:name w:val="Intense Reference"/>
    <w:uiPriority w:val="24"/>
    <w:qFormat/>
    <w:rsid w:val="00A86726"/>
    <w:rPr>
      <w:b/>
      <w:smallCaps/>
      <w:color w:val="5B9BD5"/>
      <w:w w:val="100"/>
      <w:sz w:val="21"/>
      <w:szCs w:val="21"/>
      <w:shd w:val="clear" w:color="auto" w:fill="auto"/>
    </w:rPr>
  </w:style>
  <w:style w:type="character" w:styleId="ae">
    <w:name w:val="Book Title"/>
    <w:uiPriority w:val="25"/>
    <w:qFormat/>
    <w:rsid w:val="00A86726"/>
    <w:rPr>
      <w:b/>
      <w:i/>
      <w:w w:val="100"/>
      <w:sz w:val="21"/>
      <w:szCs w:val="21"/>
      <w:shd w:val="clear" w:color="auto" w:fill="auto"/>
    </w:rPr>
  </w:style>
  <w:style w:type="paragraph" w:styleId="af">
    <w:name w:val="List Paragraph"/>
    <w:basedOn w:val="a"/>
    <w:uiPriority w:val="26"/>
    <w:qFormat/>
    <w:rsid w:val="00A86726"/>
    <w:pPr>
      <w:ind w:firstLine="420"/>
    </w:pPr>
  </w:style>
  <w:style w:type="paragraph" w:customStyle="1" w:styleId="TOC1">
    <w:name w:val="TOC 标题1"/>
    <w:basedOn w:val="1"/>
    <w:next w:val="a"/>
    <w:uiPriority w:val="27"/>
    <w:semiHidden/>
    <w:unhideWhenUsed/>
    <w:qFormat/>
    <w:rsid w:val="00A86726"/>
    <w:rPr>
      <w:rFonts w:ascii="Cambria" w:hAnsi="Cambria"/>
      <w:color w:val="365F91" w:themeColor="accent1" w:themeShade="BF"/>
      <w:sz w:val="28"/>
      <w:szCs w:val="28"/>
    </w:rPr>
  </w:style>
  <w:style w:type="paragraph" w:styleId="10">
    <w:name w:val="toc 1"/>
    <w:basedOn w:val="a"/>
    <w:next w:val="a"/>
    <w:uiPriority w:val="39"/>
    <w:unhideWhenUsed/>
    <w:rsid w:val="00A86726"/>
  </w:style>
  <w:style w:type="paragraph" w:styleId="20">
    <w:name w:val="toc 2"/>
    <w:basedOn w:val="a"/>
    <w:next w:val="a"/>
    <w:uiPriority w:val="39"/>
    <w:unhideWhenUsed/>
    <w:qFormat/>
    <w:rsid w:val="00A86726"/>
    <w:pPr>
      <w:ind w:left="420"/>
    </w:pPr>
  </w:style>
  <w:style w:type="paragraph" w:styleId="30">
    <w:name w:val="toc 3"/>
    <w:uiPriority w:val="30"/>
    <w:unhideWhenUsed/>
    <w:qFormat/>
    <w:rsid w:val="00A86726"/>
    <w:pPr>
      <w:ind w:left="850"/>
      <w:jc w:val="both"/>
    </w:pPr>
    <w:rPr>
      <w:sz w:val="21"/>
      <w:szCs w:val="21"/>
    </w:rPr>
  </w:style>
  <w:style w:type="paragraph" w:styleId="40">
    <w:name w:val="toc 4"/>
    <w:uiPriority w:val="31"/>
    <w:unhideWhenUsed/>
    <w:qFormat/>
    <w:rsid w:val="00A86726"/>
    <w:pPr>
      <w:ind w:left="1275"/>
      <w:jc w:val="both"/>
    </w:pPr>
    <w:rPr>
      <w:sz w:val="21"/>
      <w:szCs w:val="21"/>
    </w:rPr>
  </w:style>
  <w:style w:type="paragraph" w:styleId="50">
    <w:name w:val="toc 5"/>
    <w:uiPriority w:val="32"/>
    <w:unhideWhenUsed/>
    <w:qFormat/>
    <w:rsid w:val="00A86726"/>
    <w:pPr>
      <w:ind w:left="1700"/>
      <w:jc w:val="both"/>
    </w:pPr>
    <w:rPr>
      <w:sz w:val="21"/>
      <w:szCs w:val="21"/>
    </w:rPr>
  </w:style>
  <w:style w:type="paragraph" w:styleId="60">
    <w:name w:val="toc 6"/>
    <w:uiPriority w:val="33"/>
    <w:unhideWhenUsed/>
    <w:qFormat/>
    <w:rsid w:val="00A86726"/>
    <w:pPr>
      <w:ind w:left="2125"/>
      <w:jc w:val="both"/>
    </w:pPr>
    <w:rPr>
      <w:sz w:val="21"/>
      <w:szCs w:val="21"/>
    </w:rPr>
  </w:style>
  <w:style w:type="paragraph" w:styleId="70">
    <w:name w:val="toc 7"/>
    <w:uiPriority w:val="34"/>
    <w:unhideWhenUsed/>
    <w:qFormat/>
    <w:rsid w:val="00A86726"/>
    <w:pPr>
      <w:ind w:left="2550"/>
      <w:jc w:val="both"/>
    </w:pPr>
    <w:rPr>
      <w:sz w:val="21"/>
      <w:szCs w:val="21"/>
    </w:rPr>
  </w:style>
  <w:style w:type="paragraph" w:styleId="80">
    <w:name w:val="toc 8"/>
    <w:uiPriority w:val="35"/>
    <w:unhideWhenUsed/>
    <w:qFormat/>
    <w:rsid w:val="00A86726"/>
    <w:pPr>
      <w:ind w:left="2975"/>
      <w:jc w:val="both"/>
    </w:pPr>
    <w:rPr>
      <w:sz w:val="21"/>
      <w:szCs w:val="21"/>
    </w:rPr>
  </w:style>
  <w:style w:type="paragraph" w:styleId="90">
    <w:name w:val="toc 9"/>
    <w:uiPriority w:val="36"/>
    <w:unhideWhenUsed/>
    <w:qFormat/>
    <w:rsid w:val="00A86726"/>
    <w:pPr>
      <w:ind w:left="3400"/>
      <w:jc w:val="both"/>
    </w:pPr>
    <w:rPr>
      <w:sz w:val="21"/>
      <w:szCs w:val="21"/>
    </w:rPr>
  </w:style>
  <w:style w:type="table" w:styleId="af0">
    <w:name w:val="Table Grid"/>
    <w:basedOn w:val="a1"/>
    <w:uiPriority w:val="37"/>
    <w:rsid w:val="00A8672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Body Text First Indent"/>
    <w:basedOn w:val="a"/>
    <w:link w:val="Char"/>
    <w:qFormat/>
    <w:rsid w:val="00A86726"/>
    <w:pPr>
      <w:ind w:firstLine="567"/>
      <w:textAlignment w:val="baseline"/>
    </w:pPr>
    <w:rPr>
      <w:rFonts w:ascii="Arial" w:eastAsia="楷体_GB2312" w:hAnsi="Arial"/>
      <w:sz w:val="28"/>
      <w:szCs w:val="28"/>
    </w:rPr>
  </w:style>
  <w:style w:type="paragraph" w:styleId="af2">
    <w:name w:val="annotation text"/>
    <w:basedOn w:val="a"/>
    <w:link w:val="Char0"/>
    <w:unhideWhenUsed/>
    <w:rsid w:val="00A86726"/>
  </w:style>
  <w:style w:type="paragraph" w:styleId="af3">
    <w:name w:val="Body Text"/>
    <w:basedOn w:val="a"/>
    <w:link w:val="Char1"/>
    <w:semiHidden/>
    <w:unhideWhenUsed/>
    <w:rsid w:val="00A86726"/>
  </w:style>
  <w:style w:type="paragraph" w:styleId="af4">
    <w:name w:val="Date"/>
    <w:basedOn w:val="a"/>
    <w:next w:val="a"/>
    <w:link w:val="Char2"/>
    <w:semiHidden/>
    <w:unhideWhenUsed/>
    <w:rsid w:val="00A86726"/>
    <w:pPr>
      <w:ind w:left="100"/>
    </w:pPr>
  </w:style>
  <w:style w:type="paragraph" w:styleId="af5">
    <w:name w:val="Balloon Text"/>
    <w:basedOn w:val="a"/>
    <w:link w:val="Char3"/>
    <w:semiHidden/>
    <w:unhideWhenUsed/>
    <w:rsid w:val="00A86726"/>
    <w:rPr>
      <w:sz w:val="18"/>
      <w:szCs w:val="18"/>
    </w:rPr>
  </w:style>
  <w:style w:type="paragraph" w:styleId="af6">
    <w:name w:val="footer"/>
    <w:basedOn w:val="a"/>
    <w:link w:val="Char4"/>
    <w:unhideWhenUsed/>
    <w:qFormat/>
    <w:rsid w:val="00A86726"/>
    <w:pPr>
      <w:tabs>
        <w:tab w:val="center" w:pos="4153"/>
        <w:tab w:val="right" w:pos="8306"/>
      </w:tabs>
    </w:pPr>
    <w:rPr>
      <w:sz w:val="18"/>
      <w:szCs w:val="18"/>
    </w:rPr>
  </w:style>
  <w:style w:type="paragraph" w:styleId="af7">
    <w:name w:val="header"/>
    <w:basedOn w:val="a"/>
    <w:link w:val="Char5"/>
    <w:unhideWhenUsed/>
    <w:rsid w:val="00A86726"/>
    <w:pPr>
      <w:tabs>
        <w:tab w:val="center" w:pos="4153"/>
        <w:tab w:val="right" w:pos="8306"/>
      </w:tabs>
      <w:jc w:val="center"/>
    </w:pPr>
    <w:rPr>
      <w:sz w:val="18"/>
      <w:szCs w:val="18"/>
    </w:rPr>
  </w:style>
  <w:style w:type="paragraph" w:styleId="af8">
    <w:name w:val="Normal (Web)"/>
    <w:basedOn w:val="a"/>
    <w:semiHidden/>
    <w:unhideWhenUsed/>
    <w:qFormat/>
    <w:rsid w:val="00A86726"/>
    <w:rPr>
      <w:rFonts w:ascii="宋体" w:eastAsia="Times New Roman" w:hAnsi="宋体"/>
      <w:sz w:val="22"/>
      <w:szCs w:val="22"/>
    </w:rPr>
  </w:style>
  <w:style w:type="character" w:styleId="af9">
    <w:name w:val="Hyperlink"/>
    <w:basedOn w:val="a0"/>
    <w:unhideWhenUsed/>
    <w:rsid w:val="00A86726"/>
    <w:rPr>
      <w:color w:val="0000FF" w:themeColor="hyperlink"/>
      <w:w w:val="100"/>
      <w:sz w:val="20"/>
      <w:szCs w:val="20"/>
      <w:u w:val="single"/>
      <w:shd w:val="clear" w:color="auto" w:fill="auto"/>
    </w:rPr>
  </w:style>
  <w:style w:type="character" w:customStyle="1" w:styleId="Char3">
    <w:name w:val="批注框文本 Char"/>
    <w:basedOn w:val="a0"/>
    <w:link w:val="af5"/>
    <w:semiHidden/>
    <w:rsid w:val="00A86726"/>
    <w:rPr>
      <w:w w:val="100"/>
      <w:sz w:val="18"/>
      <w:szCs w:val="18"/>
      <w:shd w:val="clear" w:color="auto" w:fill="auto"/>
    </w:rPr>
  </w:style>
  <w:style w:type="character" w:customStyle="1" w:styleId="Char5">
    <w:name w:val="页眉 Char"/>
    <w:basedOn w:val="a0"/>
    <w:link w:val="af7"/>
    <w:rsid w:val="00A86726"/>
    <w:rPr>
      <w:w w:val="100"/>
      <w:sz w:val="18"/>
      <w:szCs w:val="18"/>
      <w:shd w:val="clear" w:color="auto" w:fill="auto"/>
    </w:rPr>
  </w:style>
  <w:style w:type="character" w:customStyle="1" w:styleId="Char4">
    <w:name w:val="页脚 Char"/>
    <w:basedOn w:val="a0"/>
    <w:link w:val="af6"/>
    <w:rsid w:val="00A86726"/>
    <w:rPr>
      <w:w w:val="100"/>
      <w:sz w:val="18"/>
      <w:szCs w:val="18"/>
      <w:shd w:val="clear" w:color="auto" w:fill="auto"/>
    </w:rPr>
  </w:style>
  <w:style w:type="character" w:customStyle="1" w:styleId="Char2">
    <w:name w:val="日期 Char"/>
    <w:basedOn w:val="a0"/>
    <w:link w:val="af4"/>
    <w:semiHidden/>
    <w:rsid w:val="00A86726"/>
  </w:style>
  <w:style w:type="paragraph" w:customStyle="1" w:styleId="reader-word-layer">
    <w:name w:val="reader-word-layer"/>
    <w:basedOn w:val="a"/>
    <w:rsid w:val="00A86726"/>
    <w:rPr>
      <w:rFonts w:ascii="宋体" w:hAnsi="宋体"/>
      <w:sz w:val="24"/>
      <w:szCs w:val="24"/>
    </w:rPr>
  </w:style>
  <w:style w:type="character" w:customStyle="1" w:styleId="1Char">
    <w:name w:val="标题 1 Char"/>
    <w:basedOn w:val="a0"/>
    <w:link w:val="1"/>
    <w:rsid w:val="00A86726"/>
    <w:rPr>
      <w:b/>
      <w:w w:val="100"/>
      <w:sz w:val="44"/>
      <w:szCs w:val="44"/>
      <w:shd w:val="clear" w:color="auto" w:fill="auto"/>
    </w:rPr>
  </w:style>
  <w:style w:type="character" w:customStyle="1" w:styleId="2Char">
    <w:name w:val="标题 2 Char"/>
    <w:basedOn w:val="a0"/>
    <w:link w:val="2"/>
    <w:uiPriority w:val="8"/>
    <w:qFormat/>
    <w:rsid w:val="00A86726"/>
    <w:rPr>
      <w:rFonts w:ascii="Cambria" w:eastAsia="宋体" w:hAnsi="Cambria"/>
      <w:b/>
      <w:w w:val="100"/>
      <w:sz w:val="32"/>
      <w:szCs w:val="32"/>
      <w:shd w:val="clear" w:color="auto" w:fill="auto"/>
    </w:rPr>
  </w:style>
  <w:style w:type="character" w:customStyle="1" w:styleId="Char">
    <w:name w:val="正文首行缩进 Char"/>
    <w:basedOn w:val="a0"/>
    <w:link w:val="af1"/>
    <w:rsid w:val="00A86726"/>
    <w:rPr>
      <w:rFonts w:ascii="Arial" w:eastAsia="楷体_GB2312" w:hAnsi="Arial"/>
      <w:w w:val="100"/>
      <w:sz w:val="28"/>
      <w:szCs w:val="28"/>
      <w:shd w:val="clear" w:color="auto" w:fill="auto"/>
    </w:rPr>
  </w:style>
  <w:style w:type="character" w:customStyle="1" w:styleId="Char1">
    <w:name w:val="正文文本 Char"/>
    <w:basedOn w:val="a0"/>
    <w:link w:val="af3"/>
    <w:semiHidden/>
    <w:rsid w:val="00A86726"/>
  </w:style>
  <w:style w:type="character" w:customStyle="1" w:styleId="Char10">
    <w:name w:val="正文首行缩进 Char1"/>
    <w:basedOn w:val="Char1"/>
    <w:semiHidden/>
    <w:rsid w:val="00A86726"/>
  </w:style>
  <w:style w:type="paragraph" w:customStyle="1" w:styleId="11">
    <w:name w:val="列出段落1"/>
    <w:basedOn w:val="a"/>
    <w:qFormat/>
    <w:rsid w:val="00A86726"/>
    <w:pPr>
      <w:ind w:firstLine="420"/>
    </w:pPr>
  </w:style>
  <w:style w:type="character" w:customStyle="1" w:styleId="3Char">
    <w:name w:val="标题 3 Char"/>
    <w:basedOn w:val="a0"/>
    <w:link w:val="3"/>
    <w:semiHidden/>
    <w:qFormat/>
    <w:rsid w:val="00A86726"/>
    <w:rPr>
      <w:b/>
      <w:w w:val="100"/>
      <w:sz w:val="32"/>
      <w:szCs w:val="32"/>
      <w:shd w:val="clear" w:color="auto" w:fill="auto"/>
    </w:rPr>
  </w:style>
  <w:style w:type="character" w:customStyle="1" w:styleId="Char0">
    <w:name w:val="批注文字 Char"/>
    <w:basedOn w:val="a0"/>
    <w:link w:val="af2"/>
    <w:rsid w:val="00A86726"/>
  </w:style>
  <w:style w:type="character" w:styleId="afa">
    <w:name w:val="annotation reference"/>
    <w:basedOn w:val="a0"/>
    <w:uiPriority w:val="99"/>
    <w:semiHidden/>
    <w:unhideWhenUsed/>
    <w:rsid w:val="00D44D4E"/>
    <w:rPr>
      <w:sz w:val="21"/>
      <w:szCs w:val="21"/>
    </w:rPr>
  </w:style>
  <w:style w:type="paragraph" w:styleId="afb">
    <w:name w:val="annotation subject"/>
    <w:basedOn w:val="af2"/>
    <w:next w:val="af2"/>
    <w:link w:val="Char6"/>
    <w:uiPriority w:val="99"/>
    <w:semiHidden/>
    <w:unhideWhenUsed/>
    <w:rsid w:val="00D44D4E"/>
    <w:pPr>
      <w:jc w:val="left"/>
    </w:pPr>
    <w:rPr>
      <w:b/>
      <w:bCs/>
    </w:rPr>
  </w:style>
  <w:style w:type="character" w:customStyle="1" w:styleId="Char6">
    <w:name w:val="批注主题 Char"/>
    <w:basedOn w:val="Char0"/>
    <w:link w:val="afb"/>
    <w:uiPriority w:val="99"/>
    <w:semiHidden/>
    <w:rsid w:val="00D44D4E"/>
    <w:rPr>
      <w:b/>
      <w:bCs/>
      <w:sz w:val="21"/>
      <w:szCs w:val="21"/>
    </w:rPr>
  </w:style>
</w:styles>
</file>

<file path=word/webSettings.xml><?xml version="1.0" encoding="utf-8"?>
<w:webSettings xmlns:r="http://schemas.openxmlformats.org/officeDocument/2006/relationships" xmlns:w="http://schemas.openxmlformats.org/wordprocessingml/2006/main">
  <w:divs>
    <w:div w:id="462650964">
      <w:bodyDiv w:val="1"/>
      <w:marLeft w:val="0"/>
      <w:marRight w:val="0"/>
      <w:marTop w:val="0"/>
      <w:marBottom w:val="0"/>
      <w:divBdr>
        <w:top w:val="none" w:sz="0" w:space="0" w:color="auto"/>
        <w:left w:val="none" w:sz="0" w:space="0" w:color="auto"/>
        <w:bottom w:val="none" w:sz="0" w:space="0" w:color="auto"/>
        <w:right w:val="none" w:sz="0" w:space="0" w:color="auto"/>
      </w:divBdr>
      <w:divsChild>
        <w:div w:id="2235636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8517067@qq.com" TargetMode="Externa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wiki.zhulong.com/baike/detail.asp?t=&#27979;&#32472;_blank" TargetMode="Externa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319E82-A115-4FF1-9A3D-CD27239A00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6216</Words>
  <Characters>35437</Characters>
  <Application>Microsoft Office Word</Application>
  <DocSecurity>0</DocSecurity>
  <Lines>295</Lines>
  <Paragraphs>83</Paragraphs>
  <MMClips>0</MMClips>
  <ScaleCrop>false</ScaleCrop>
  <HeadingPairs>
    <vt:vector size="2" baseType="variant">
      <vt:variant>
        <vt:lpstr>제목</vt:lpstr>
      </vt:variant>
      <vt:variant>
        <vt:i4>1</vt:i4>
      </vt:variant>
    </vt:vector>
  </HeadingPairs>
  <TitlesOfParts>
    <vt:vector size="1" baseType="lpstr">
      <vt:lpstr>Title text</vt:lpstr>
    </vt:vector>
  </TitlesOfParts>
  <Company>MCC20</Company>
  <LinksUpToDate>false</LinksUpToDate>
  <CharactersWithSpaces>41570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yangyong</dc:creator>
  <cp:lastModifiedBy>罗拱北</cp:lastModifiedBy>
  <cp:revision>3</cp:revision>
  <cp:lastPrinted>2018-08-21T00:44:00Z</cp:lastPrinted>
  <dcterms:created xsi:type="dcterms:W3CDTF">2019-01-07T06:05:00Z</dcterms:created>
  <dcterms:modified xsi:type="dcterms:W3CDTF">2019-01-07T06:50:00Z</dcterms:modified>
</cp:coreProperties>
</file>