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8774F" w:rsidRDefault="00C77BF1">
      <w:pPr>
        <w:spacing w:line="440" w:lineRule="atLeast"/>
        <w:outlineLvl w:val="2"/>
        <w:rPr>
          <w:rFonts w:eastAsia="黑体" w:cs="Times New Roman"/>
          <w:b/>
          <w:sz w:val="24"/>
          <w:szCs w:val="24"/>
        </w:rPr>
      </w:pPr>
      <w:bookmarkStart w:id="0" w:name="_Toc469846343"/>
      <w:r>
        <w:rPr>
          <w:rFonts w:eastAsia="黑体" w:cs="Times New Roman" w:hint="eastAsia"/>
          <w:b/>
          <w:sz w:val="24"/>
          <w:szCs w:val="24"/>
        </w:rPr>
        <w:t>UDC</w:t>
      </w:r>
    </w:p>
    <w:p w:rsidR="0098774F" w:rsidRDefault="00C77BF1">
      <w:pPr>
        <w:spacing w:line="440" w:lineRule="atLeast"/>
        <w:jc w:val="center"/>
        <w:outlineLvl w:val="2"/>
        <w:rPr>
          <w:rFonts w:eastAsia="黑体" w:cs="Times New Roman"/>
          <w:b/>
          <w:sz w:val="36"/>
          <w:szCs w:val="36"/>
        </w:rPr>
      </w:pPr>
      <w:r>
        <w:rPr>
          <w:rFonts w:eastAsia="黑体" w:cs="Times New Roman" w:hint="eastAsia"/>
          <w:b/>
          <w:sz w:val="36"/>
          <w:szCs w:val="36"/>
        </w:rPr>
        <w:t>团</w:t>
      </w:r>
      <w:r>
        <w:rPr>
          <w:rFonts w:eastAsia="黑体" w:cs="Times New Roman" w:hint="eastAsia"/>
          <w:b/>
          <w:sz w:val="36"/>
          <w:szCs w:val="36"/>
        </w:rPr>
        <w:t xml:space="preserve"> </w:t>
      </w:r>
      <w:r>
        <w:rPr>
          <w:rFonts w:eastAsia="黑体" w:cs="Times New Roman" w:hint="eastAsia"/>
          <w:b/>
          <w:sz w:val="36"/>
          <w:szCs w:val="36"/>
        </w:rPr>
        <w:t>体</w:t>
      </w:r>
      <w:r>
        <w:rPr>
          <w:rFonts w:eastAsia="黑体" w:cs="Times New Roman" w:hint="eastAsia"/>
          <w:b/>
          <w:sz w:val="36"/>
          <w:szCs w:val="36"/>
        </w:rPr>
        <w:t xml:space="preserve"> </w:t>
      </w:r>
      <w:r>
        <w:rPr>
          <w:rFonts w:eastAsia="黑体" w:cs="Times New Roman"/>
          <w:b/>
          <w:sz w:val="36"/>
          <w:szCs w:val="36"/>
        </w:rPr>
        <w:t>标</w:t>
      </w:r>
      <w:r>
        <w:rPr>
          <w:rFonts w:eastAsia="黑体" w:cs="Times New Roman" w:hint="eastAsia"/>
          <w:b/>
          <w:sz w:val="36"/>
          <w:szCs w:val="36"/>
        </w:rPr>
        <w:t xml:space="preserve"> </w:t>
      </w:r>
      <w:r>
        <w:rPr>
          <w:rFonts w:eastAsia="黑体" w:cs="Times New Roman"/>
          <w:b/>
          <w:sz w:val="36"/>
          <w:szCs w:val="36"/>
        </w:rPr>
        <w:t>准</w:t>
      </w:r>
    </w:p>
    <w:p w:rsidR="0098774F" w:rsidRDefault="00C77BF1">
      <w:pPr>
        <w:spacing w:line="330" w:lineRule="exact"/>
        <w:rPr>
          <w:rFonts w:eastAsia="宋体" w:cs="Times New Roman"/>
          <w:b/>
          <w:bCs/>
          <w:sz w:val="24"/>
          <w:szCs w:val="24"/>
        </w:rPr>
      </w:pPr>
      <w:r>
        <w:rPr>
          <w:rFonts w:eastAsia="宋体" w:cs="Times New Roman" w:hint="eastAsia"/>
          <w:b/>
          <w:bCs/>
          <w:sz w:val="24"/>
          <w:szCs w:val="24"/>
        </w:rPr>
        <w:t>P                               T/CMCA 400X-201X</w:t>
      </w:r>
    </w:p>
    <w:p w:rsidR="0098774F" w:rsidRDefault="00C77BF1">
      <w:pPr>
        <w:spacing w:line="330" w:lineRule="exact"/>
        <w:rPr>
          <w:rFonts w:eastAsia="宋体" w:cs="Times New Roman"/>
          <w:b/>
          <w:kern w:val="44"/>
          <w:sz w:val="36"/>
          <w:szCs w:val="24"/>
        </w:rPr>
      </w:pPr>
      <w:r>
        <w:rPr>
          <w:rFonts w:eastAsia="宋体" w:cs="Times New Roman"/>
          <w:szCs w:val="24"/>
        </w:rPr>
        <w:t>__________________________________________________________</w:t>
      </w:r>
    </w:p>
    <w:p w:rsidR="0098774F" w:rsidRDefault="00C77BF1">
      <w:pPr>
        <w:keepNext/>
        <w:keepLines/>
        <w:spacing w:before="100" w:after="100" w:line="440" w:lineRule="exact"/>
        <w:jc w:val="center"/>
        <w:outlineLvl w:val="0"/>
        <w:rPr>
          <w:rFonts w:eastAsia="宋体" w:cs="Times New Roman"/>
          <w:b/>
          <w:kern w:val="44"/>
          <w:sz w:val="36"/>
          <w:szCs w:val="24"/>
        </w:rPr>
      </w:pPr>
      <w:bookmarkStart w:id="1" w:name="_Toc470624789"/>
      <w:bookmarkStart w:id="2" w:name="_Toc469924301"/>
      <w:bookmarkStart w:id="3" w:name="_Toc476057938"/>
      <w:bookmarkStart w:id="4" w:name="_Toc472071042"/>
      <w:bookmarkStart w:id="5" w:name="_Toc472071094"/>
      <w:bookmarkStart w:id="6" w:name="_Toc483476837"/>
      <w:bookmarkStart w:id="7" w:name="_Toc484883298"/>
      <w:bookmarkStart w:id="8" w:name="_Toc480485773"/>
      <w:bookmarkStart w:id="9" w:name="_Toc476082669"/>
      <w:bookmarkStart w:id="10" w:name="_Toc6552"/>
      <w:bookmarkStart w:id="11" w:name="_Toc445"/>
      <w:bookmarkStart w:id="12" w:name="_Toc472163553"/>
      <w:bookmarkStart w:id="13" w:name="_Toc469921323"/>
      <w:bookmarkStart w:id="14" w:name="_Toc476082586"/>
      <w:bookmarkStart w:id="15" w:name="_Toc482405604"/>
      <w:bookmarkStart w:id="16" w:name="_Toc15060"/>
      <w:bookmarkStart w:id="17" w:name="_Toc472163289"/>
      <w:bookmarkStart w:id="18" w:name="_Toc484364282"/>
      <w:bookmarkStart w:id="19" w:name="_Toc482375381"/>
      <w:bookmarkStart w:id="20" w:name="_Toc472091742"/>
      <w:bookmarkStart w:id="21" w:name="_Toc23569"/>
      <w:bookmarkStart w:id="22" w:name="_Toc25168"/>
      <w:bookmarkStart w:id="23" w:name="_Toc469924209"/>
      <w:bookmarkStart w:id="24" w:name="_Toc484880455"/>
      <w:bookmarkStart w:id="25" w:name="_Toc480374648"/>
      <w:bookmarkStart w:id="26" w:name="_Toc470624834"/>
      <w:bookmarkStart w:id="27" w:name="_Toc482405511"/>
      <w:bookmarkStart w:id="28" w:name="_Toc472069664"/>
      <w:bookmarkStart w:id="29" w:name="_Toc31712"/>
      <w:bookmarkStart w:id="30" w:name="_Toc480380745"/>
      <w:bookmarkStart w:id="31" w:name="_Toc483476420"/>
      <w:bookmarkStart w:id="32" w:name="_Toc484364407"/>
      <w:bookmarkStart w:id="33" w:name="_Toc472069339"/>
      <w:r>
        <w:rPr>
          <w:rFonts w:eastAsia="宋体" w:cs="Times New Roman"/>
          <w:b/>
          <w:kern w:val="44"/>
          <w:sz w:val="36"/>
          <w:szCs w:val="24"/>
        </w:rPr>
        <w:t>旧工业建筑再生利用</w:t>
      </w:r>
      <w:r>
        <w:rPr>
          <w:rFonts w:eastAsia="宋体" w:cs="Times New Roman" w:hint="eastAsia"/>
          <w:b/>
          <w:kern w:val="44"/>
          <w:sz w:val="36"/>
          <w:szCs w:val="24"/>
        </w:rPr>
        <w:t>现状实测标准</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rsidR="0098774F" w:rsidRDefault="00C77BF1">
      <w:pPr>
        <w:keepNext/>
        <w:keepLines/>
        <w:spacing w:before="100" w:after="100" w:line="440" w:lineRule="exact"/>
        <w:jc w:val="center"/>
        <w:outlineLvl w:val="0"/>
        <w:rPr>
          <w:rFonts w:eastAsia="宋体" w:cs="Times New Roman"/>
          <w:b/>
          <w:kern w:val="44"/>
          <w:sz w:val="28"/>
          <w:szCs w:val="28"/>
        </w:rPr>
      </w:pPr>
      <w:bookmarkStart w:id="34" w:name="_Toc15547"/>
      <w:bookmarkStart w:id="35" w:name="_Toc25040"/>
      <w:bookmarkStart w:id="36" w:name="_Toc25088"/>
      <w:bookmarkStart w:id="37" w:name="_Toc10252"/>
      <w:bookmarkStart w:id="38" w:name="_Toc29188"/>
      <w:r>
        <w:rPr>
          <w:rFonts w:eastAsia="宋体" w:cs="Times New Roman" w:hint="eastAsia"/>
          <w:b/>
          <w:kern w:val="44"/>
          <w:sz w:val="28"/>
          <w:szCs w:val="28"/>
        </w:rPr>
        <w:t>standard of the current status measurement for the regeneration of old industrial building</w:t>
      </w:r>
      <w:bookmarkEnd w:id="34"/>
      <w:bookmarkEnd w:id="35"/>
      <w:bookmarkEnd w:id="36"/>
      <w:bookmarkEnd w:id="37"/>
      <w:bookmarkEnd w:id="38"/>
    </w:p>
    <w:p w:rsidR="0098774F" w:rsidRDefault="0098774F">
      <w:pPr>
        <w:spacing w:line="330" w:lineRule="exact"/>
        <w:rPr>
          <w:rFonts w:eastAsia="宋体" w:cs="Times New Roman"/>
          <w:szCs w:val="24"/>
        </w:rPr>
      </w:pPr>
    </w:p>
    <w:p w:rsidR="0098774F" w:rsidRDefault="00C77BF1">
      <w:pPr>
        <w:spacing w:line="330" w:lineRule="exact"/>
        <w:jc w:val="center"/>
        <w:rPr>
          <w:rFonts w:eastAsia="宋体" w:cs="Times New Roman"/>
          <w:b/>
          <w:bCs/>
          <w:sz w:val="28"/>
          <w:szCs w:val="28"/>
        </w:rPr>
      </w:pPr>
      <w:r>
        <w:rPr>
          <w:rFonts w:eastAsia="宋体" w:cs="Times New Roman" w:hint="eastAsia"/>
          <w:b/>
          <w:bCs/>
          <w:sz w:val="28"/>
          <w:szCs w:val="28"/>
        </w:rPr>
        <w:t>（</w:t>
      </w:r>
      <w:r w:rsidR="00E01910">
        <w:rPr>
          <w:rFonts w:eastAsia="宋体" w:cs="Times New Roman" w:hint="eastAsia"/>
          <w:b/>
          <w:bCs/>
          <w:sz w:val="28"/>
          <w:szCs w:val="28"/>
        </w:rPr>
        <w:t>征求意见稿</w:t>
      </w:r>
      <w:r>
        <w:rPr>
          <w:rFonts w:eastAsia="宋体" w:cs="Times New Roman" w:hint="eastAsia"/>
          <w:b/>
          <w:bCs/>
          <w:sz w:val="28"/>
          <w:szCs w:val="28"/>
        </w:rPr>
        <w:t>）</w:t>
      </w:r>
    </w:p>
    <w:p w:rsidR="0098774F" w:rsidRDefault="0098774F">
      <w:pPr>
        <w:spacing w:line="330" w:lineRule="exact"/>
        <w:rPr>
          <w:rFonts w:eastAsia="宋体" w:cs="Times New Roman"/>
          <w:b/>
          <w:kern w:val="44"/>
          <w:sz w:val="30"/>
          <w:szCs w:val="24"/>
        </w:rPr>
      </w:pPr>
    </w:p>
    <w:p w:rsidR="0098774F" w:rsidRDefault="0098774F">
      <w:pPr>
        <w:spacing w:line="330" w:lineRule="exact"/>
        <w:rPr>
          <w:rFonts w:eastAsia="宋体" w:cs="Times New Roman"/>
          <w:szCs w:val="24"/>
        </w:rPr>
      </w:pPr>
    </w:p>
    <w:p w:rsidR="0098774F" w:rsidRDefault="0098774F">
      <w:pPr>
        <w:spacing w:line="330" w:lineRule="exact"/>
        <w:rPr>
          <w:rFonts w:eastAsia="宋体" w:cs="Times New Roman"/>
          <w:szCs w:val="24"/>
        </w:rPr>
      </w:pPr>
    </w:p>
    <w:p w:rsidR="0098774F" w:rsidRDefault="0098774F">
      <w:pPr>
        <w:spacing w:line="330" w:lineRule="exact"/>
        <w:rPr>
          <w:rFonts w:eastAsia="宋体" w:cs="Times New Roman"/>
          <w:szCs w:val="24"/>
        </w:rPr>
      </w:pPr>
    </w:p>
    <w:p w:rsidR="0098774F" w:rsidRDefault="0098774F">
      <w:pPr>
        <w:spacing w:line="330" w:lineRule="exact"/>
        <w:rPr>
          <w:rFonts w:eastAsia="宋体" w:cs="Times New Roman"/>
          <w:szCs w:val="24"/>
        </w:rPr>
      </w:pPr>
    </w:p>
    <w:p w:rsidR="0098774F" w:rsidRDefault="0098774F">
      <w:pPr>
        <w:spacing w:line="330" w:lineRule="exact"/>
        <w:rPr>
          <w:rFonts w:eastAsia="宋体" w:cs="Times New Roman"/>
          <w:szCs w:val="24"/>
        </w:rPr>
      </w:pPr>
    </w:p>
    <w:p w:rsidR="0098774F" w:rsidRDefault="0098774F">
      <w:pPr>
        <w:spacing w:line="330" w:lineRule="exact"/>
        <w:rPr>
          <w:rFonts w:eastAsia="宋体" w:cs="Times New Roman"/>
          <w:szCs w:val="24"/>
        </w:rPr>
      </w:pPr>
    </w:p>
    <w:p w:rsidR="0098774F" w:rsidRDefault="0098774F">
      <w:pPr>
        <w:spacing w:line="330" w:lineRule="exact"/>
        <w:rPr>
          <w:rFonts w:eastAsia="宋体" w:cs="Times New Roman"/>
          <w:szCs w:val="24"/>
        </w:rPr>
      </w:pPr>
    </w:p>
    <w:p w:rsidR="0098774F" w:rsidRDefault="0098774F">
      <w:pPr>
        <w:spacing w:line="330" w:lineRule="exact"/>
        <w:rPr>
          <w:rFonts w:eastAsia="宋体" w:cs="Times New Roman"/>
          <w:szCs w:val="24"/>
        </w:rPr>
      </w:pPr>
    </w:p>
    <w:p w:rsidR="0098774F" w:rsidRDefault="0098774F">
      <w:pPr>
        <w:spacing w:line="330" w:lineRule="exact"/>
        <w:rPr>
          <w:rFonts w:eastAsia="宋体" w:cs="Times New Roman"/>
          <w:szCs w:val="24"/>
        </w:rPr>
      </w:pPr>
    </w:p>
    <w:p w:rsidR="0098774F" w:rsidRDefault="0098774F">
      <w:pPr>
        <w:spacing w:line="330" w:lineRule="exact"/>
        <w:rPr>
          <w:rFonts w:eastAsia="宋体" w:cs="Times New Roman"/>
          <w:szCs w:val="24"/>
        </w:rPr>
      </w:pPr>
    </w:p>
    <w:p w:rsidR="0098774F" w:rsidRDefault="00C77BF1">
      <w:pPr>
        <w:pBdr>
          <w:bottom w:val="single" w:sz="6" w:space="1" w:color="auto"/>
        </w:pBdr>
        <w:spacing w:line="330" w:lineRule="exact"/>
        <w:rPr>
          <w:rFonts w:eastAsia="黑体" w:cs="Times New Roman"/>
          <w:b/>
          <w:sz w:val="24"/>
          <w:szCs w:val="24"/>
        </w:rPr>
      </w:pPr>
      <w:r>
        <w:rPr>
          <w:rFonts w:eastAsia="宋体" w:cs="Times New Roman"/>
          <w:sz w:val="24"/>
          <w:szCs w:val="24"/>
        </w:rPr>
        <w:t>××××-××-××</w:t>
      </w:r>
      <w:r>
        <w:rPr>
          <w:rFonts w:eastAsia="黑体" w:cs="Times New Roman"/>
          <w:b/>
          <w:sz w:val="24"/>
          <w:szCs w:val="24"/>
        </w:rPr>
        <w:t>发布</w:t>
      </w:r>
      <w:r>
        <w:rPr>
          <w:rFonts w:eastAsia="黑体" w:cs="Times New Roman" w:hint="eastAsia"/>
          <w:b/>
          <w:sz w:val="24"/>
          <w:szCs w:val="24"/>
        </w:rPr>
        <w:t xml:space="preserve">                      </w:t>
      </w:r>
      <w:r>
        <w:rPr>
          <w:rFonts w:eastAsia="宋体" w:cs="Times New Roman"/>
          <w:sz w:val="24"/>
          <w:szCs w:val="24"/>
        </w:rPr>
        <w:t>××××-××-××</w:t>
      </w:r>
      <w:r>
        <w:rPr>
          <w:rFonts w:eastAsia="黑体" w:cs="Times New Roman"/>
          <w:b/>
          <w:sz w:val="24"/>
          <w:szCs w:val="24"/>
        </w:rPr>
        <w:t>实施</w:t>
      </w:r>
    </w:p>
    <w:p w:rsidR="0098774F" w:rsidRDefault="0098774F">
      <w:pPr>
        <w:spacing w:line="330" w:lineRule="exact"/>
        <w:rPr>
          <w:rFonts w:eastAsia="宋体" w:cs="Times New Roman"/>
          <w:szCs w:val="24"/>
        </w:rPr>
      </w:pPr>
    </w:p>
    <w:p w:rsidR="0098774F" w:rsidRDefault="0098774F">
      <w:pPr>
        <w:spacing w:line="330" w:lineRule="exact"/>
        <w:rPr>
          <w:rFonts w:eastAsia="宋体" w:cs="Times New Roman"/>
          <w:szCs w:val="24"/>
        </w:rPr>
      </w:pPr>
    </w:p>
    <w:p w:rsidR="0098774F" w:rsidRDefault="0098774F">
      <w:pPr>
        <w:spacing w:line="330" w:lineRule="exact"/>
        <w:rPr>
          <w:rFonts w:eastAsia="宋体" w:cs="Times New Roman"/>
          <w:szCs w:val="24"/>
        </w:rPr>
      </w:pPr>
    </w:p>
    <w:p w:rsidR="0098774F" w:rsidRDefault="00C77BF1">
      <w:pPr>
        <w:spacing w:line="330" w:lineRule="exact"/>
        <w:jc w:val="center"/>
        <w:rPr>
          <w:rFonts w:ascii="黑体" w:eastAsia="黑体" w:hAnsi="黑体" w:cs="黑体"/>
          <w:b/>
          <w:bCs/>
          <w:sz w:val="24"/>
          <w:szCs w:val="24"/>
        </w:rPr>
        <w:sectPr w:rsidR="0098774F">
          <w:footerReference w:type="even" r:id="rId8"/>
          <w:footerReference w:type="default" r:id="rId9"/>
          <w:pgSz w:w="8335" w:h="11850"/>
          <w:pgMar w:top="1083" w:right="1083" w:bottom="1083" w:left="1083" w:header="851" w:footer="992" w:gutter="0"/>
          <w:cols w:space="720"/>
          <w:docGrid w:type="linesAndChars" w:linePitch="312"/>
        </w:sectPr>
      </w:pPr>
      <w:r>
        <w:rPr>
          <w:rFonts w:ascii="黑体" w:eastAsia="黑体" w:hAnsi="黑体" w:cs="黑体" w:hint="eastAsia"/>
          <w:b/>
          <w:bCs/>
          <w:sz w:val="24"/>
          <w:szCs w:val="24"/>
        </w:rPr>
        <w:t>中国冶金建设协会    发布</w:t>
      </w:r>
    </w:p>
    <w:p w:rsidR="0098774F" w:rsidRDefault="00C77BF1">
      <w:pPr>
        <w:pStyle w:val="1"/>
      </w:pPr>
      <w:bookmarkStart w:id="39" w:name="_Toc476082674"/>
      <w:bookmarkStart w:id="40" w:name="_Toc482405515"/>
      <w:bookmarkStart w:id="41" w:name="_Toc482375385"/>
      <w:bookmarkStart w:id="42" w:name="_Toc18053"/>
      <w:bookmarkStart w:id="43" w:name="_Toc5331"/>
      <w:bookmarkStart w:id="44" w:name="_Toc483476841"/>
      <w:bookmarkStart w:id="45" w:name="_Toc480380750"/>
      <w:bookmarkStart w:id="46" w:name="_Toc483476424"/>
      <w:bookmarkStart w:id="47" w:name="_Toc482405608"/>
      <w:bookmarkStart w:id="48" w:name="_Toc484883302"/>
      <w:bookmarkStart w:id="49" w:name="_Toc484364411"/>
      <w:bookmarkStart w:id="50" w:name="_Toc32213"/>
      <w:bookmarkStart w:id="51" w:name="_Toc484364286"/>
      <w:bookmarkStart w:id="52" w:name="_Toc32373"/>
      <w:bookmarkStart w:id="53" w:name="_Toc480485777"/>
      <w:bookmarkStart w:id="54" w:name="_Toc484880459"/>
      <w:bookmarkStart w:id="55" w:name="_Toc20947"/>
      <w:bookmarkStart w:id="56" w:name="_Toc5173"/>
      <w:bookmarkStart w:id="57" w:name="_Toc1850"/>
      <w:bookmarkStart w:id="58" w:name="_Toc12031"/>
      <w:bookmarkStart w:id="59" w:name="_Toc7896"/>
      <w:bookmarkStart w:id="60" w:name="_Toc482405610"/>
      <w:bookmarkStart w:id="61" w:name="_Toc483476843"/>
      <w:bookmarkStart w:id="62" w:name="_Toc484883304"/>
      <w:bookmarkStart w:id="63" w:name="_Toc482405517"/>
      <w:bookmarkStart w:id="64" w:name="_Toc484364288"/>
      <w:r>
        <w:lastRenderedPageBreak/>
        <w:t>目</w:t>
      </w:r>
      <w:r>
        <w:rPr>
          <w:rFonts w:hint="eastAsia"/>
        </w:rPr>
        <w:t xml:space="preserve"> </w:t>
      </w:r>
      <w:r w:rsidR="00E01910">
        <w:t xml:space="preserve"> </w:t>
      </w:r>
      <w:r>
        <w:t>次</w:t>
      </w:r>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rsidR="0098774F" w:rsidRDefault="00C77BF1">
      <w:pPr>
        <w:rPr>
          <w:rStyle w:val="20"/>
        </w:rPr>
      </w:pPr>
      <w:r>
        <w:rPr>
          <w:rFonts w:cs="Times New Roman"/>
          <w:kern w:val="44"/>
          <w:sz w:val="30"/>
          <w:szCs w:val="24"/>
        </w:rPr>
        <w:fldChar w:fldCharType="begin"/>
      </w:r>
      <w:r>
        <w:rPr>
          <w:rFonts w:cs="Times New Roman"/>
          <w:kern w:val="44"/>
          <w:sz w:val="30"/>
          <w:szCs w:val="24"/>
        </w:rPr>
        <w:instrText>TOC \o "1-2" \h \z \u</w:instrText>
      </w:r>
      <w:r>
        <w:rPr>
          <w:rFonts w:cs="Times New Roman"/>
          <w:kern w:val="44"/>
          <w:sz w:val="30"/>
          <w:szCs w:val="24"/>
        </w:rPr>
        <w:fldChar w:fldCharType="separate"/>
      </w:r>
      <w:bookmarkEnd w:id="56"/>
    </w:p>
    <w:p w:rsidR="0098774F" w:rsidRDefault="00E01910">
      <w:pPr>
        <w:pStyle w:val="TOC1"/>
        <w:tabs>
          <w:tab w:val="right" w:leader="dot" w:pos="6169"/>
        </w:tabs>
      </w:pPr>
      <w:hyperlink w:anchor="_Toc8075" w:history="1">
        <w:r w:rsidR="00C77BF1">
          <w:t xml:space="preserve">1 </w:t>
        </w:r>
        <w:r w:rsidR="00C77BF1">
          <w:rPr>
            <w:rFonts w:hint="eastAsia"/>
          </w:rPr>
          <w:t xml:space="preserve"> </w:t>
        </w:r>
        <w:r w:rsidR="00C77BF1">
          <w:t>总则</w:t>
        </w:r>
        <w:r w:rsidR="00C77BF1">
          <w:tab/>
        </w:r>
        <w:r w:rsidR="00C77BF1">
          <w:rPr>
            <w:rFonts w:hint="eastAsia"/>
          </w:rPr>
          <w:t>1</w:t>
        </w:r>
      </w:hyperlink>
    </w:p>
    <w:p w:rsidR="0098774F" w:rsidRDefault="00E01910">
      <w:pPr>
        <w:pStyle w:val="TOC1"/>
        <w:tabs>
          <w:tab w:val="right" w:leader="dot" w:pos="6169"/>
        </w:tabs>
      </w:pPr>
      <w:hyperlink w:anchor="_Toc13008" w:history="1">
        <w:r w:rsidR="00C77BF1">
          <w:t xml:space="preserve">2 </w:t>
        </w:r>
        <w:r w:rsidR="00C77BF1">
          <w:rPr>
            <w:rFonts w:hint="eastAsia"/>
          </w:rPr>
          <w:t xml:space="preserve"> </w:t>
        </w:r>
        <w:r w:rsidR="00C77BF1">
          <w:t>术语</w:t>
        </w:r>
        <w:r w:rsidR="00C77BF1">
          <w:tab/>
        </w:r>
        <w:fldSimple w:instr=" PAGEREF _Toc13008 ">
          <w:r w:rsidR="00C77BF1">
            <w:t>2</w:t>
          </w:r>
        </w:fldSimple>
      </w:hyperlink>
    </w:p>
    <w:p w:rsidR="0098774F" w:rsidRDefault="00E01910">
      <w:pPr>
        <w:pStyle w:val="TOC1"/>
        <w:tabs>
          <w:tab w:val="right" w:leader="dot" w:pos="6169"/>
        </w:tabs>
      </w:pPr>
      <w:hyperlink w:anchor="_Toc26660" w:history="1">
        <w:r w:rsidR="00C77BF1">
          <w:t xml:space="preserve">3 </w:t>
        </w:r>
        <w:r w:rsidR="00C77BF1">
          <w:rPr>
            <w:rFonts w:hint="eastAsia"/>
          </w:rPr>
          <w:t xml:space="preserve"> </w:t>
        </w:r>
        <w:r w:rsidR="00C77BF1">
          <w:t>基本规定</w:t>
        </w:r>
        <w:r w:rsidR="00C77BF1">
          <w:tab/>
        </w:r>
        <w:r w:rsidR="00C77BF1">
          <w:rPr>
            <w:rFonts w:hint="eastAsia"/>
          </w:rPr>
          <w:t>3</w:t>
        </w:r>
      </w:hyperlink>
    </w:p>
    <w:p w:rsidR="0098774F" w:rsidRDefault="00E01910">
      <w:pPr>
        <w:pStyle w:val="TOC1"/>
        <w:tabs>
          <w:tab w:val="right" w:leader="dot" w:pos="6169"/>
        </w:tabs>
      </w:pPr>
      <w:hyperlink w:anchor="_Toc3435" w:history="1">
        <w:r w:rsidR="00C77BF1">
          <w:t>4</w:t>
        </w:r>
        <w:r w:rsidR="00C77BF1">
          <w:rPr>
            <w:rFonts w:hint="eastAsia"/>
          </w:rPr>
          <w:t xml:space="preserve">  </w:t>
        </w:r>
        <w:r w:rsidR="00C77BF1">
          <w:rPr>
            <w:rFonts w:hint="eastAsia"/>
          </w:rPr>
          <w:t>厂区实测</w:t>
        </w:r>
        <w:r w:rsidR="00C77BF1">
          <w:tab/>
        </w:r>
        <w:r w:rsidR="00C77BF1">
          <w:rPr>
            <w:rFonts w:hint="eastAsia"/>
          </w:rPr>
          <w:t>5</w:t>
        </w:r>
      </w:hyperlink>
    </w:p>
    <w:p w:rsidR="0098774F" w:rsidRDefault="00E01910">
      <w:pPr>
        <w:pStyle w:val="TOC2"/>
        <w:tabs>
          <w:tab w:val="right" w:leader="dot" w:pos="6169"/>
        </w:tabs>
        <w:rPr>
          <w:rFonts w:eastAsiaTheme="minorEastAsia"/>
        </w:rPr>
      </w:pPr>
      <w:hyperlink w:anchor="_Toc21955" w:history="1">
        <w:r w:rsidR="00C77BF1">
          <w:rPr>
            <w:rFonts w:eastAsiaTheme="minorEastAsia" w:hint="eastAsia"/>
          </w:rPr>
          <w:t>4</w:t>
        </w:r>
        <w:r w:rsidR="00C77BF1">
          <w:rPr>
            <w:rFonts w:eastAsiaTheme="minorEastAsia"/>
          </w:rPr>
          <w:t xml:space="preserve">.1 </w:t>
        </w:r>
        <w:r w:rsidR="00C77BF1">
          <w:rPr>
            <w:rFonts w:eastAsiaTheme="minorEastAsia"/>
          </w:rPr>
          <w:t>一般规定</w:t>
        </w:r>
        <w:r w:rsidR="00C77BF1">
          <w:rPr>
            <w:rFonts w:eastAsiaTheme="minorEastAsia" w:hint="eastAsia"/>
          </w:rPr>
          <w:t xml:space="preserve"> </w:t>
        </w:r>
        <w:r w:rsidR="00C77BF1">
          <w:rPr>
            <w:rFonts w:eastAsiaTheme="minorEastAsia"/>
          </w:rPr>
          <w:tab/>
        </w:r>
        <w:r w:rsidR="00C77BF1">
          <w:rPr>
            <w:rFonts w:eastAsiaTheme="minorEastAsia" w:hint="eastAsia"/>
          </w:rPr>
          <w:t>5</w:t>
        </w:r>
      </w:hyperlink>
    </w:p>
    <w:p w:rsidR="0098774F" w:rsidRDefault="00E01910">
      <w:pPr>
        <w:pStyle w:val="TOC2"/>
        <w:tabs>
          <w:tab w:val="right" w:leader="dot" w:pos="6169"/>
        </w:tabs>
        <w:rPr>
          <w:rFonts w:eastAsiaTheme="minorEastAsia"/>
        </w:rPr>
      </w:pPr>
      <w:hyperlink w:anchor="_Toc31845" w:history="1">
        <w:r w:rsidR="00C77BF1">
          <w:rPr>
            <w:rFonts w:eastAsiaTheme="minorEastAsia" w:hint="eastAsia"/>
          </w:rPr>
          <w:t>4</w:t>
        </w:r>
        <w:r w:rsidR="00C77BF1">
          <w:rPr>
            <w:rFonts w:eastAsiaTheme="minorEastAsia"/>
          </w:rPr>
          <w:t xml:space="preserve">.2 </w:t>
        </w:r>
        <w:r w:rsidR="00C77BF1">
          <w:rPr>
            <w:rFonts w:eastAsiaTheme="minorEastAsia" w:hint="eastAsia"/>
          </w:rPr>
          <w:t>初步调查</w:t>
        </w:r>
        <w:r w:rsidR="00C77BF1">
          <w:rPr>
            <w:rFonts w:eastAsiaTheme="minorEastAsia"/>
          </w:rPr>
          <w:tab/>
        </w:r>
        <w:r w:rsidR="00C77BF1">
          <w:rPr>
            <w:rFonts w:eastAsiaTheme="minorEastAsia" w:hint="eastAsia"/>
          </w:rPr>
          <w:t>5</w:t>
        </w:r>
      </w:hyperlink>
    </w:p>
    <w:p w:rsidR="0098774F" w:rsidRDefault="00E01910">
      <w:pPr>
        <w:pStyle w:val="TOC2"/>
        <w:tabs>
          <w:tab w:val="right" w:leader="dot" w:pos="6169"/>
        </w:tabs>
      </w:pPr>
      <w:hyperlink w:anchor="_Toc20718" w:history="1">
        <w:r w:rsidR="00C77BF1">
          <w:rPr>
            <w:rFonts w:eastAsiaTheme="minorEastAsia" w:hint="eastAsia"/>
          </w:rPr>
          <w:t>4</w:t>
        </w:r>
        <w:r w:rsidR="00C77BF1">
          <w:rPr>
            <w:rFonts w:eastAsiaTheme="minorEastAsia"/>
          </w:rPr>
          <w:t>.</w:t>
        </w:r>
        <w:r w:rsidR="00C77BF1">
          <w:rPr>
            <w:rFonts w:eastAsiaTheme="minorEastAsia" w:hint="eastAsia"/>
          </w:rPr>
          <w:t>3</w:t>
        </w:r>
        <w:r w:rsidR="00C77BF1">
          <w:rPr>
            <w:rFonts w:eastAsiaTheme="minorEastAsia"/>
          </w:rPr>
          <w:t xml:space="preserve"> </w:t>
        </w:r>
        <w:r w:rsidR="00C77BF1">
          <w:rPr>
            <w:rFonts w:eastAsiaTheme="minorEastAsia" w:hint="eastAsia"/>
          </w:rPr>
          <w:t>现场实测</w:t>
        </w:r>
        <w:r w:rsidR="00C77BF1">
          <w:rPr>
            <w:rFonts w:eastAsiaTheme="minorEastAsia"/>
          </w:rPr>
          <w:tab/>
        </w:r>
        <w:r w:rsidR="00C77BF1">
          <w:rPr>
            <w:rFonts w:eastAsiaTheme="minorEastAsia" w:hint="eastAsia"/>
          </w:rPr>
          <w:t>6</w:t>
        </w:r>
      </w:hyperlink>
    </w:p>
    <w:p w:rsidR="0098774F" w:rsidRDefault="00E01910">
      <w:pPr>
        <w:pStyle w:val="TOC2"/>
        <w:tabs>
          <w:tab w:val="right" w:leader="dot" w:pos="6169"/>
        </w:tabs>
      </w:pPr>
      <w:hyperlink w:anchor="_Toc25528" w:history="1">
        <w:r w:rsidR="00C77BF1">
          <w:rPr>
            <w:rFonts w:hint="eastAsia"/>
          </w:rPr>
          <w:t xml:space="preserve">4.4 </w:t>
        </w:r>
        <w:r w:rsidR="00C77BF1">
          <w:rPr>
            <w:rFonts w:hint="eastAsia"/>
          </w:rPr>
          <w:t>资料整理</w:t>
        </w:r>
        <w:r w:rsidR="00C77BF1">
          <w:tab/>
        </w:r>
        <w:r w:rsidR="00C77BF1">
          <w:rPr>
            <w:rFonts w:hint="eastAsia"/>
          </w:rPr>
          <w:t>8</w:t>
        </w:r>
      </w:hyperlink>
    </w:p>
    <w:p w:rsidR="0098774F" w:rsidRDefault="00E01910">
      <w:pPr>
        <w:pStyle w:val="TOC1"/>
        <w:tabs>
          <w:tab w:val="right" w:leader="dot" w:pos="6169"/>
        </w:tabs>
        <w:rPr>
          <w:rFonts w:eastAsiaTheme="minorEastAsia"/>
        </w:rPr>
      </w:pPr>
      <w:hyperlink w:anchor="_Toc32028" w:history="1">
        <w:r w:rsidR="00C77BF1">
          <w:t xml:space="preserve">5 </w:t>
        </w:r>
        <w:r w:rsidR="00C77BF1">
          <w:rPr>
            <w:rFonts w:hint="eastAsia"/>
          </w:rPr>
          <w:t xml:space="preserve"> </w:t>
        </w:r>
        <w:r w:rsidR="00C77BF1">
          <w:t>建</w:t>
        </w:r>
        <w:r w:rsidR="00C77BF1">
          <w:rPr>
            <w:rFonts w:hint="eastAsia"/>
          </w:rPr>
          <w:t>（构）</w:t>
        </w:r>
        <w:r w:rsidR="00C77BF1">
          <w:t>筑物实测</w:t>
        </w:r>
        <w:r w:rsidR="00C77BF1">
          <w:tab/>
        </w:r>
        <w:r w:rsidR="00C77BF1">
          <w:rPr>
            <w:rFonts w:hint="eastAsia"/>
          </w:rPr>
          <w:t>1</w:t>
        </w:r>
      </w:hyperlink>
      <w:r w:rsidR="00C77BF1">
        <w:rPr>
          <w:rFonts w:eastAsiaTheme="minorEastAsia" w:hint="eastAsia"/>
        </w:rPr>
        <w:t>0</w:t>
      </w:r>
    </w:p>
    <w:p w:rsidR="0098774F" w:rsidRDefault="00E01910">
      <w:pPr>
        <w:pStyle w:val="TOC2"/>
        <w:tabs>
          <w:tab w:val="right" w:leader="dot" w:pos="6169"/>
        </w:tabs>
        <w:rPr>
          <w:rFonts w:eastAsiaTheme="minorEastAsia"/>
        </w:rPr>
      </w:pPr>
      <w:hyperlink w:anchor="_Toc29396" w:history="1">
        <w:r w:rsidR="00C77BF1">
          <w:t xml:space="preserve">5.1 </w:t>
        </w:r>
        <w:r w:rsidR="00C77BF1">
          <w:t>一般规定</w:t>
        </w:r>
        <w:r w:rsidR="00C77BF1">
          <w:tab/>
        </w:r>
        <w:r w:rsidR="00C77BF1">
          <w:rPr>
            <w:rFonts w:hint="eastAsia"/>
          </w:rPr>
          <w:t>1</w:t>
        </w:r>
      </w:hyperlink>
      <w:r w:rsidR="00C77BF1">
        <w:rPr>
          <w:rFonts w:eastAsiaTheme="minorEastAsia" w:hint="eastAsia"/>
        </w:rPr>
        <w:t>0</w:t>
      </w:r>
    </w:p>
    <w:p w:rsidR="0098774F" w:rsidRDefault="00E01910">
      <w:pPr>
        <w:pStyle w:val="TOC2"/>
        <w:tabs>
          <w:tab w:val="right" w:leader="dot" w:pos="6169"/>
        </w:tabs>
        <w:rPr>
          <w:rFonts w:eastAsiaTheme="minorEastAsia"/>
        </w:rPr>
      </w:pPr>
      <w:hyperlink w:anchor="_Toc26225" w:history="1">
        <w:r w:rsidR="00C77BF1">
          <w:t xml:space="preserve">5.2 </w:t>
        </w:r>
        <w:r w:rsidR="00C77BF1">
          <w:rPr>
            <w:rFonts w:hint="eastAsia"/>
          </w:rPr>
          <w:t>初步调查</w:t>
        </w:r>
        <w:r w:rsidR="00C77BF1">
          <w:tab/>
        </w:r>
        <w:r w:rsidR="00C77BF1">
          <w:rPr>
            <w:rFonts w:hint="eastAsia"/>
          </w:rPr>
          <w:t>1</w:t>
        </w:r>
      </w:hyperlink>
      <w:r w:rsidR="00C77BF1">
        <w:rPr>
          <w:rFonts w:eastAsiaTheme="minorEastAsia" w:hint="eastAsia"/>
        </w:rPr>
        <w:t>0</w:t>
      </w:r>
    </w:p>
    <w:p w:rsidR="0098774F" w:rsidRDefault="00E01910">
      <w:pPr>
        <w:pStyle w:val="TOC2"/>
        <w:tabs>
          <w:tab w:val="right" w:leader="dot" w:pos="6169"/>
        </w:tabs>
        <w:rPr>
          <w:rFonts w:eastAsiaTheme="minorEastAsia"/>
        </w:rPr>
      </w:pPr>
      <w:hyperlink w:anchor="_Toc32252" w:history="1">
        <w:r w:rsidR="00C77BF1">
          <w:t xml:space="preserve">5.3 </w:t>
        </w:r>
        <w:r w:rsidR="00C77BF1">
          <w:rPr>
            <w:rFonts w:hint="eastAsia"/>
          </w:rPr>
          <w:t>现场实测</w:t>
        </w:r>
        <w:r w:rsidR="00C77BF1">
          <w:tab/>
        </w:r>
        <w:r w:rsidR="00C77BF1">
          <w:rPr>
            <w:rFonts w:hint="eastAsia"/>
          </w:rPr>
          <w:t>1</w:t>
        </w:r>
      </w:hyperlink>
      <w:r w:rsidR="00C77BF1">
        <w:rPr>
          <w:rFonts w:eastAsiaTheme="minorEastAsia" w:hint="eastAsia"/>
        </w:rPr>
        <w:t>1</w:t>
      </w:r>
    </w:p>
    <w:p w:rsidR="0098774F" w:rsidRDefault="00E01910">
      <w:pPr>
        <w:pStyle w:val="TOC2"/>
        <w:tabs>
          <w:tab w:val="right" w:leader="dot" w:pos="6169"/>
        </w:tabs>
        <w:rPr>
          <w:rFonts w:eastAsiaTheme="minorEastAsia"/>
        </w:rPr>
      </w:pPr>
      <w:hyperlink w:anchor="_Toc20004" w:history="1">
        <w:r w:rsidR="00C77BF1">
          <w:rPr>
            <w:rFonts w:hint="eastAsia"/>
          </w:rPr>
          <w:t xml:space="preserve">5.4 </w:t>
        </w:r>
        <w:r w:rsidR="00C77BF1">
          <w:rPr>
            <w:rFonts w:hint="eastAsia"/>
          </w:rPr>
          <w:t>资料整理</w:t>
        </w:r>
        <w:r w:rsidR="00C77BF1">
          <w:tab/>
        </w:r>
        <w:r w:rsidR="00C77BF1">
          <w:rPr>
            <w:rFonts w:hint="eastAsia"/>
          </w:rPr>
          <w:t>1</w:t>
        </w:r>
      </w:hyperlink>
      <w:r w:rsidR="00C77BF1">
        <w:rPr>
          <w:rFonts w:eastAsiaTheme="minorEastAsia" w:hint="eastAsia"/>
        </w:rPr>
        <w:t>2</w:t>
      </w:r>
    </w:p>
    <w:p w:rsidR="0098774F" w:rsidRDefault="00E01910">
      <w:pPr>
        <w:pStyle w:val="TOC1"/>
        <w:tabs>
          <w:tab w:val="right" w:leader="dot" w:pos="6169"/>
        </w:tabs>
        <w:rPr>
          <w:rFonts w:eastAsiaTheme="minorEastAsia"/>
        </w:rPr>
      </w:pPr>
      <w:hyperlink w:anchor="_Toc3972" w:history="1">
        <w:r w:rsidR="00C77BF1">
          <w:t xml:space="preserve">6 </w:t>
        </w:r>
        <w:r w:rsidR="00C77BF1">
          <w:rPr>
            <w:rFonts w:hint="eastAsia"/>
          </w:rPr>
          <w:t xml:space="preserve"> </w:t>
        </w:r>
        <w:r w:rsidR="00C77BF1">
          <w:rPr>
            <w:rFonts w:hint="eastAsia"/>
          </w:rPr>
          <w:t>管线</w:t>
        </w:r>
        <w:r w:rsidR="00C77BF1">
          <w:t>实测</w:t>
        </w:r>
        <w:r w:rsidR="00C77BF1">
          <w:tab/>
        </w:r>
        <w:r w:rsidR="00C77BF1">
          <w:rPr>
            <w:rFonts w:hint="eastAsia"/>
          </w:rPr>
          <w:t>1</w:t>
        </w:r>
      </w:hyperlink>
      <w:r w:rsidR="00C77BF1">
        <w:rPr>
          <w:rFonts w:eastAsiaTheme="minorEastAsia" w:hint="eastAsia"/>
        </w:rPr>
        <w:t>4</w:t>
      </w:r>
    </w:p>
    <w:p w:rsidR="0098774F" w:rsidRDefault="00E01910">
      <w:pPr>
        <w:pStyle w:val="TOC2"/>
        <w:tabs>
          <w:tab w:val="right" w:leader="dot" w:pos="6169"/>
        </w:tabs>
        <w:rPr>
          <w:rFonts w:eastAsiaTheme="minorEastAsia"/>
        </w:rPr>
      </w:pPr>
      <w:hyperlink w:anchor="_Toc4937" w:history="1">
        <w:r w:rsidR="00C77BF1">
          <w:t xml:space="preserve">6.1 </w:t>
        </w:r>
        <w:r w:rsidR="00C77BF1">
          <w:rPr>
            <w:rFonts w:hint="eastAsia"/>
          </w:rPr>
          <w:t xml:space="preserve"> </w:t>
        </w:r>
        <w:r w:rsidR="00C77BF1">
          <w:t>一般规定</w:t>
        </w:r>
        <w:r w:rsidR="00C77BF1">
          <w:tab/>
        </w:r>
        <w:r w:rsidR="00C77BF1">
          <w:rPr>
            <w:rFonts w:hint="eastAsia"/>
          </w:rPr>
          <w:t>1</w:t>
        </w:r>
      </w:hyperlink>
      <w:r w:rsidR="00C77BF1">
        <w:rPr>
          <w:rFonts w:eastAsiaTheme="minorEastAsia" w:hint="eastAsia"/>
        </w:rPr>
        <w:t>4</w:t>
      </w:r>
    </w:p>
    <w:p w:rsidR="0098774F" w:rsidRDefault="00E01910">
      <w:pPr>
        <w:pStyle w:val="TOC2"/>
        <w:tabs>
          <w:tab w:val="right" w:leader="dot" w:pos="6169"/>
        </w:tabs>
        <w:rPr>
          <w:rFonts w:eastAsiaTheme="minorEastAsia"/>
        </w:rPr>
      </w:pPr>
      <w:hyperlink w:anchor="_Toc22521" w:history="1">
        <w:r w:rsidR="00C77BF1">
          <w:rPr>
            <w:rFonts w:hint="eastAsia"/>
          </w:rPr>
          <w:t>6</w:t>
        </w:r>
        <w:r w:rsidR="00C77BF1">
          <w:t xml:space="preserve">.2 </w:t>
        </w:r>
        <w:r w:rsidR="00C77BF1">
          <w:rPr>
            <w:rFonts w:hint="eastAsia"/>
          </w:rPr>
          <w:t xml:space="preserve"> </w:t>
        </w:r>
        <w:r w:rsidR="00C77BF1">
          <w:rPr>
            <w:rFonts w:hint="eastAsia"/>
          </w:rPr>
          <w:t>初步调查</w:t>
        </w:r>
        <w:r w:rsidR="00C77BF1">
          <w:tab/>
        </w:r>
        <w:r w:rsidR="00C77BF1">
          <w:rPr>
            <w:rFonts w:hint="eastAsia"/>
          </w:rPr>
          <w:t>1</w:t>
        </w:r>
      </w:hyperlink>
      <w:r w:rsidR="00C77BF1">
        <w:rPr>
          <w:rFonts w:eastAsiaTheme="minorEastAsia" w:hint="eastAsia"/>
        </w:rPr>
        <w:t>4</w:t>
      </w:r>
    </w:p>
    <w:p w:rsidR="0098774F" w:rsidRDefault="00E01910">
      <w:pPr>
        <w:pStyle w:val="TOC2"/>
        <w:tabs>
          <w:tab w:val="right" w:leader="dot" w:pos="6169"/>
        </w:tabs>
        <w:rPr>
          <w:rFonts w:eastAsiaTheme="minorEastAsia"/>
        </w:rPr>
      </w:pPr>
      <w:hyperlink w:anchor="_Toc25313" w:history="1">
        <w:r w:rsidR="00C77BF1">
          <w:rPr>
            <w:rFonts w:hint="eastAsia"/>
          </w:rPr>
          <w:t>6</w:t>
        </w:r>
        <w:r w:rsidR="00C77BF1">
          <w:t xml:space="preserve">.3 </w:t>
        </w:r>
        <w:r w:rsidR="00C77BF1">
          <w:rPr>
            <w:rFonts w:hint="eastAsia"/>
          </w:rPr>
          <w:t xml:space="preserve"> </w:t>
        </w:r>
        <w:r w:rsidR="00C77BF1">
          <w:rPr>
            <w:rFonts w:hint="eastAsia"/>
          </w:rPr>
          <w:t>现场实测</w:t>
        </w:r>
        <w:r w:rsidR="00C77BF1">
          <w:tab/>
        </w:r>
        <w:r w:rsidR="00C77BF1">
          <w:rPr>
            <w:rFonts w:hint="eastAsia"/>
          </w:rPr>
          <w:t>1</w:t>
        </w:r>
      </w:hyperlink>
      <w:r w:rsidR="00C77BF1">
        <w:rPr>
          <w:rFonts w:eastAsiaTheme="minorEastAsia" w:hint="eastAsia"/>
        </w:rPr>
        <w:t>5</w:t>
      </w:r>
    </w:p>
    <w:p w:rsidR="0098774F" w:rsidRDefault="00E01910">
      <w:pPr>
        <w:pStyle w:val="TOC2"/>
        <w:tabs>
          <w:tab w:val="right" w:leader="dot" w:pos="6169"/>
        </w:tabs>
        <w:rPr>
          <w:rFonts w:eastAsiaTheme="minorEastAsia"/>
        </w:rPr>
      </w:pPr>
      <w:hyperlink w:anchor="_Toc7282" w:history="1">
        <w:r w:rsidR="00C77BF1">
          <w:rPr>
            <w:rFonts w:hint="eastAsia"/>
          </w:rPr>
          <w:t xml:space="preserve">6.4  </w:t>
        </w:r>
        <w:r w:rsidR="00C77BF1">
          <w:rPr>
            <w:rFonts w:hint="eastAsia"/>
          </w:rPr>
          <w:t>资料整理</w:t>
        </w:r>
        <w:r w:rsidR="00C77BF1">
          <w:tab/>
        </w:r>
        <w:r w:rsidR="00C77BF1">
          <w:rPr>
            <w:rFonts w:hint="eastAsia"/>
          </w:rPr>
          <w:t>1</w:t>
        </w:r>
      </w:hyperlink>
      <w:r w:rsidR="00C77BF1">
        <w:rPr>
          <w:rFonts w:eastAsiaTheme="minorEastAsia" w:hint="eastAsia"/>
        </w:rPr>
        <w:t>8</w:t>
      </w:r>
    </w:p>
    <w:p w:rsidR="0098774F" w:rsidRDefault="00E01910">
      <w:pPr>
        <w:pStyle w:val="TOC1"/>
        <w:tabs>
          <w:tab w:val="right" w:leader="dot" w:pos="6169"/>
        </w:tabs>
        <w:rPr>
          <w:rFonts w:eastAsiaTheme="minorEastAsia"/>
        </w:rPr>
      </w:pPr>
      <w:hyperlink w:anchor="_Toc29010" w:history="1">
        <w:r w:rsidR="00C77BF1">
          <w:t xml:space="preserve">7 </w:t>
        </w:r>
        <w:r w:rsidR="00C77BF1">
          <w:rPr>
            <w:rFonts w:hint="eastAsia"/>
          </w:rPr>
          <w:t xml:space="preserve"> </w:t>
        </w:r>
        <w:r w:rsidR="00C77BF1">
          <w:t>设备实测</w:t>
        </w:r>
        <w:r w:rsidR="00C77BF1">
          <w:tab/>
        </w:r>
        <w:r w:rsidR="00C77BF1">
          <w:rPr>
            <w:rFonts w:hint="eastAsia"/>
          </w:rPr>
          <w:t>2</w:t>
        </w:r>
      </w:hyperlink>
      <w:r w:rsidR="00C77BF1">
        <w:rPr>
          <w:rFonts w:eastAsiaTheme="minorEastAsia" w:hint="eastAsia"/>
        </w:rPr>
        <w:t>0</w:t>
      </w:r>
    </w:p>
    <w:p w:rsidR="0098774F" w:rsidRDefault="00E01910">
      <w:pPr>
        <w:pStyle w:val="TOC2"/>
        <w:tabs>
          <w:tab w:val="right" w:leader="dot" w:pos="6169"/>
        </w:tabs>
        <w:rPr>
          <w:rFonts w:eastAsiaTheme="minorEastAsia"/>
        </w:rPr>
      </w:pPr>
      <w:hyperlink w:anchor="_Toc31912" w:history="1">
        <w:r w:rsidR="00C77BF1">
          <w:t xml:space="preserve">7.1 </w:t>
        </w:r>
        <w:r w:rsidR="00C77BF1">
          <w:rPr>
            <w:rFonts w:hint="eastAsia"/>
          </w:rPr>
          <w:t xml:space="preserve"> </w:t>
        </w:r>
        <w:r w:rsidR="00C77BF1">
          <w:t>一般规定</w:t>
        </w:r>
        <w:r w:rsidR="00C77BF1">
          <w:tab/>
        </w:r>
        <w:r w:rsidR="00C77BF1">
          <w:rPr>
            <w:rFonts w:hint="eastAsia"/>
          </w:rPr>
          <w:t>2</w:t>
        </w:r>
      </w:hyperlink>
      <w:r w:rsidR="00C77BF1">
        <w:rPr>
          <w:rFonts w:eastAsiaTheme="minorEastAsia" w:hint="eastAsia"/>
        </w:rPr>
        <w:t>0</w:t>
      </w:r>
    </w:p>
    <w:p w:rsidR="0098774F" w:rsidRDefault="00E01910">
      <w:pPr>
        <w:pStyle w:val="TOC2"/>
        <w:tabs>
          <w:tab w:val="right" w:leader="dot" w:pos="6169"/>
        </w:tabs>
        <w:rPr>
          <w:rFonts w:eastAsiaTheme="minorEastAsia"/>
        </w:rPr>
      </w:pPr>
      <w:hyperlink w:anchor="_Toc20663" w:history="1">
        <w:r w:rsidR="00C77BF1">
          <w:rPr>
            <w:rFonts w:hint="eastAsia"/>
          </w:rPr>
          <w:t>7</w:t>
        </w:r>
        <w:r w:rsidR="00C77BF1">
          <w:t xml:space="preserve">.2 </w:t>
        </w:r>
        <w:r w:rsidR="00C77BF1">
          <w:rPr>
            <w:rFonts w:hint="eastAsia"/>
          </w:rPr>
          <w:t xml:space="preserve"> </w:t>
        </w:r>
        <w:r w:rsidR="00C77BF1">
          <w:rPr>
            <w:rFonts w:hint="eastAsia"/>
          </w:rPr>
          <w:t>初步调查</w:t>
        </w:r>
        <w:r w:rsidR="00C77BF1">
          <w:tab/>
        </w:r>
        <w:r w:rsidR="00C77BF1">
          <w:rPr>
            <w:rFonts w:hint="eastAsia"/>
          </w:rPr>
          <w:t>2</w:t>
        </w:r>
      </w:hyperlink>
      <w:r w:rsidR="00C77BF1">
        <w:rPr>
          <w:rFonts w:eastAsiaTheme="minorEastAsia" w:hint="eastAsia"/>
        </w:rPr>
        <w:t>1</w:t>
      </w:r>
    </w:p>
    <w:p w:rsidR="0098774F" w:rsidRDefault="00E01910">
      <w:pPr>
        <w:pStyle w:val="TOC2"/>
        <w:tabs>
          <w:tab w:val="right" w:leader="dot" w:pos="6169"/>
        </w:tabs>
        <w:rPr>
          <w:rFonts w:eastAsiaTheme="minorEastAsia"/>
        </w:rPr>
      </w:pPr>
      <w:hyperlink w:anchor="_Toc30338" w:history="1">
        <w:r w:rsidR="00C77BF1">
          <w:rPr>
            <w:rFonts w:hint="eastAsia"/>
          </w:rPr>
          <w:t>7</w:t>
        </w:r>
        <w:r w:rsidR="00C77BF1">
          <w:t xml:space="preserve">.3 </w:t>
        </w:r>
        <w:r w:rsidR="00C77BF1">
          <w:rPr>
            <w:rFonts w:hint="eastAsia"/>
          </w:rPr>
          <w:t xml:space="preserve"> </w:t>
        </w:r>
        <w:r w:rsidR="00C77BF1">
          <w:rPr>
            <w:rFonts w:hint="eastAsia"/>
          </w:rPr>
          <w:t>现场实测</w:t>
        </w:r>
        <w:r w:rsidR="00C77BF1">
          <w:tab/>
        </w:r>
        <w:r w:rsidR="00C77BF1">
          <w:rPr>
            <w:rFonts w:hint="eastAsia"/>
          </w:rPr>
          <w:t>2</w:t>
        </w:r>
      </w:hyperlink>
      <w:r w:rsidR="00C77BF1">
        <w:rPr>
          <w:rFonts w:eastAsiaTheme="minorEastAsia" w:hint="eastAsia"/>
        </w:rPr>
        <w:t>2</w:t>
      </w:r>
    </w:p>
    <w:p w:rsidR="0098774F" w:rsidRDefault="00E01910">
      <w:pPr>
        <w:pStyle w:val="TOC2"/>
        <w:tabs>
          <w:tab w:val="right" w:leader="dot" w:pos="6169"/>
        </w:tabs>
        <w:rPr>
          <w:rFonts w:eastAsiaTheme="minorEastAsia"/>
        </w:rPr>
      </w:pPr>
      <w:hyperlink w:anchor="_Toc21167" w:history="1">
        <w:r w:rsidR="00C77BF1">
          <w:rPr>
            <w:rFonts w:hint="eastAsia"/>
          </w:rPr>
          <w:t xml:space="preserve">7.4  </w:t>
        </w:r>
        <w:r w:rsidR="00C77BF1">
          <w:rPr>
            <w:rFonts w:hint="eastAsia"/>
          </w:rPr>
          <w:t>资料整理</w:t>
        </w:r>
        <w:r w:rsidR="00C77BF1">
          <w:tab/>
        </w:r>
        <w:r w:rsidR="00C77BF1">
          <w:rPr>
            <w:rFonts w:hint="eastAsia"/>
          </w:rPr>
          <w:t>2</w:t>
        </w:r>
      </w:hyperlink>
      <w:r w:rsidR="00C77BF1">
        <w:rPr>
          <w:rFonts w:eastAsiaTheme="minorEastAsia" w:hint="eastAsia"/>
        </w:rPr>
        <w:t>2</w:t>
      </w:r>
    </w:p>
    <w:p w:rsidR="0098774F" w:rsidRDefault="00E01910">
      <w:pPr>
        <w:pStyle w:val="TOC1"/>
        <w:tabs>
          <w:tab w:val="right" w:leader="dot" w:pos="6169"/>
        </w:tabs>
        <w:rPr>
          <w:rFonts w:eastAsiaTheme="minorEastAsia"/>
        </w:rPr>
      </w:pPr>
      <w:hyperlink w:anchor="_Toc31534" w:history="1">
        <w:r w:rsidR="00C77BF1">
          <w:t>本标准用词说明</w:t>
        </w:r>
        <w:r w:rsidR="00C77BF1">
          <w:tab/>
        </w:r>
        <w:r w:rsidR="00C77BF1">
          <w:rPr>
            <w:rFonts w:hint="eastAsia"/>
          </w:rPr>
          <w:t>2</w:t>
        </w:r>
      </w:hyperlink>
      <w:r w:rsidR="00C77BF1">
        <w:rPr>
          <w:rFonts w:eastAsiaTheme="minorEastAsia" w:hint="eastAsia"/>
        </w:rPr>
        <w:t>4</w:t>
      </w:r>
    </w:p>
    <w:p w:rsidR="0098774F" w:rsidRDefault="00E01910">
      <w:pPr>
        <w:pStyle w:val="TOC1"/>
        <w:tabs>
          <w:tab w:val="right" w:leader="dot" w:pos="6169"/>
        </w:tabs>
        <w:rPr>
          <w:rFonts w:eastAsiaTheme="minorEastAsia"/>
        </w:rPr>
      </w:pPr>
      <w:hyperlink w:anchor="_Toc6539" w:history="1">
        <w:r w:rsidR="00C77BF1">
          <w:t>引用标准名录</w:t>
        </w:r>
        <w:r w:rsidR="00C77BF1">
          <w:tab/>
        </w:r>
        <w:r w:rsidR="00C77BF1">
          <w:rPr>
            <w:rFonts w:hint="eastAsia"/>
          </w:rPr>
          <w:t>2</w:t>
        </w:r>
      </w:hyperlink>
      <w:r w:rsidR="00C77BF1">
        <w:rPr>
          <w:rFonts w:eastAsiaTheme="minorEastAsia" w:hint="eastAsia"/>
        </w:rPr>
        <w:t>5</w:t>
      </w:r>
    </w:p>
    <w:bookmarkStart w:id="65" w:name="_Toc32406"/>
    <w:p w:rsidR="0098774F" w:rsidRDefault="00C77BF1" w:rsidP="00E01910">
      <w:pPr>
        <w:pStyle w:val="1"/>
      </w:pPr>
      <w:r>
        <w:lastRenderedPageBreak/>
        <w:fldChar w:fldCharType="end"/>
      </w:r>
      <w:bookmarkStart w:id="66" w:name="_Toc1797"/>
      <w:bookmarkStart w:id="67" w:name="_Toc8075"/>
      <w:bookmarkEnd w:id="57"/>
      <w:bookmarkEnd w:id="58"/>
      <w:bookmarkEnd w:id="59"/>
      <w:r>
        <w:rPr>
          <w:rFonts w:hint="eastAsia"/>
        </w:rPr>
        <w:t>Contents</w:t>
      </w:r>
    </w:p>
    <w:p w:rsidR="0098774F" w:rsidRDefault="00C77BF1">
      <w:r>
        <w:rPr>
          <w:rFonts w:cs="Times New Roman"/>
          <w:kern w:val="44"/>
          <w:sz w:val="30"/>
          <w:szCs w:val="24"/>
        </w:rPr>
        <w:fldChar w:fldCharType="begin"/>
      </w:r>
      <w:r>
        <w:rPr>
          <w:rFonts w:cs="Times New Roman"/>
          <w:kern w:val="44"/>
          <w:sz w:val="30"/>
          <w:szCs w:val="24"/>
        </w:rPr>
        <w:instrText>TOC \o "1-2" \h \z \u</w:instrText>
      </w:r>
      <w:r>
        <w:rPr>
          <w:rFonts w:cs="Times New Roman"/>
          <w:kern w:val="44"/>
          <w:sz w:val="30"/>
          <w:szCs w:val="24"/>
        </w:rPr>
        <w:fldChar w:fldCharType="separate"/>
      </w:r>
    </w:p>
    <w:p w:rsidR="0098774F" w:rsidRDefault="00E01910">
      <w:pPr>
        <w:pStyle w:val="TOC1"/>
        <w:tabs>
          <w:tab w:val="right" w:leader="dot" w:pos="6169"/>
        </w:tabs>
      </w:pPr>
      <w:hyperlink w:anchor="_Toc7272" w:history="1">
        <w:r w:rsidR="00C77BF1">
          <w:t xml:space="preserve">1 </w:t>
        </w:r>
        <w:r w:rsidR="00C77BF1">
          <w:rPr>
            <w:rFonts w:hint="eastAsia"/>
          </w:rPr>
          <w:t xml:space="preserve"> General provisions</w:t>
        </w:r>
        <w:r w:rsidR="00C77BF1">
          <w:tab/>
        </w:r>
        <w:r w:rsidR="00C77BF1">
          <w:rPr>
            <w:rFonts w:hint="eastAsia"/>
          </w:rPr>
          <w:t>1</w:t>
        </w:r>
      </w:hyperlink>
    </w:p>
    <w:p w:rsidR="0098774F" w:rsidRDefault="00E01910">
      <w:pPr>
        <w:pStyle w:val="TOC1"/>
        <w:tabs>
          <w:tab w:val="right" w:leader="dot" w:pos="6169"/>
        </w:tabs>
      </w:pPr>
      <w:hyperlink w:anchor="_Toc25902" w:history="1">
        <w:r w:rsidR="00C77BF1">
          <w:t xml:space="preserve">2 </w:t>
        </w:r>
        <w:r w:rsidR="00C77BF1">
          <w:rPr>
            <w:rFonts w:hint="eastAsia"/>
          </w:rPr>
          <w:t xml:space="preserve"> Terms</w:t>
        </w:r>
        <w:r w:rsidR="00C77BF1">
          <w:tab/>
        </w:r>
        <w:r w:rsidR="00C77BF1">
          <w:rPr>
            <w:rFonts w:hint="eastAsia"/>
          </w:rPr>
          <w:t>2</w:t>
        </w:r>
      </w:hyperlink>
    </w:p>
    <w:p w:rsidR="0098774F" w:rsidRDefault="00E01910">
      <w:pPr>
        <w:pStyle w:val="TOC1"/>
        <w:tabs>
          <w:tab w:val="right" w:leader="dot" w:pos="6169"/>
        </w:tabs>
      </w:pPr>
      <w:hyperlink w:anchor="_Toc9158" w:history="1">
        <w:r w:rsidR="00C77BF1">
          <w:t xml:space="preserve">3 </w:t>
        </w:r>
        <w:r w:rsidR="00C77BF1">
          <w:rPr>
            <w:rFonts w:hint="eastAsia"/>
          </w:rPr>
          <w:t xml:space="preserve"> Basic requirements</w:t>
        </w:r>
        <w:r w:rsidR="00C77BF1">
          <w:tab/>
        </w:r>
        <w:r w:rsidR="00C77BF1">
          <w:rPr>
            <w:rFonts w:hint="eastAsia"/>
          </w:rPr>
          <w:t>3</w:t>
        </w:r>
      </w:hyperlink>
    </w:p>
    <w:p w:rsidR="0098774F" w:rsidRDefault="00E01910">
      <w:pPr>
        <w:pStyle w:val="TOC1"/>
        <w:tabs>
          <w:tab w:val="right" w:leader="dot" w:pos="6169"/>
        </w:tabs>
        <w:rPr>
          <w:rFonts w:eastAsiaTheme="minorEastAsia"/>
        </w:rPr>
      </w:pPr>
      <w:hyperlink w:anchor="_Toc31090" w:history="1">
        <w:r w:rsidR="00C77BF1">
          <w:rPr>
            <w:rFonts w:eastAsiaTheme="minorEastAsia"/>
          </w:rPr>
          <w:t>4</w:t>
        </w:r>
        <w:r w:rsidR="00C77BF1">
          <w:rPr>
            <w:rFonts w:eastAsiaTheme="minorEastAsia" w:hint="eastAsia"/>
          </w:rPr>
          <w:t xml:space="preserve">  Factory measurement</w:t>
        </w:r>
        <w:r w:rsidR="00C77BF1">
          <w:rPr>
            <w:rFonts w:eastAsiaTheme="minorEastAsia"/>
          </w:rPr>
          <w:tab/>
        </w:r>
        <w:r w:rsidR="00C77BF1">
          <w:rPr>
            <w:rFonts w:eastAsiaTheme="minorEastAsia" w:hint="eastAsia"/>
          </w:rPr>
          <w:t>5</w:t>
        </w:r>
      </w:hyperlink>
    </w:p>
    <w:p w:rsidR="0098774F" w:rsidRDefault="00E01910">
      <w:pPr>
        <w:pStyle w:val="TOC1"/>
        <w:tabs>
          <w:tab w:val="right" w:leader="dot" w:pos="6169"/>
        </w:tabs>
        <w:ind w:firstLineChars="200" w:firstLine="420"/>
      </w:pPr>
      <w:hyperlink w:anchor="_Toc28547" w:history="1">
        <w:r w:rsidR="00C77BF1">
          <w:rPr>
            <w:rFonts w:hint="eastAsia"/>
          </w:rPr>
          <w:t>4</w:t>
        </w:r>
        <w:r w:rsidR="00C77BF1">
          <w:t xml:space="preserve">.1 </w:t>
        </w:r>
        <w:r w:rsidR="00C77BF1">
          <w:rPr>
            <w:rFonts w:hint="eastAsia"/>
          </w:rPr>
          <w:t xml:space="preserve"> General requirements</w:t>
        </w:r>
        <w:r w:rsidR="00C77BF1">
          <w:tab/>
        </w:r>
        <w:r w:rsidR="00C77BF1">
          <w:rPr>
            <w:rFonts w:hint="eastAsia"/>
          </w:rPr>
          <w:t>5</w:t>
        </w:r>
      </w:hyperlink>
    </w:p>
    <w:p w:rsidR="0098774F" w:rsidRDefault="00E01910">
      <w:pPr>
        <w:pStyle w:val="TOC2"/>
        <w:tabs>
          <w:tab w:val="right" w:leader="dot" w:pos="6169"/>
        </w:tabs>
      </w:pPr>
      <w:hyperlink w:anchor="_Toc26052" w:history="1">
        <w:r w:rsidR="00C77BF1">
          <w:rPr>
            <w:rFonts w:hint="eastAsia"/>
          </w:rPr>
          <w:t>4</w:t>
        </w:r>
        <w:r w:rsidR="00C77BF1">
          <w:t xml:space="preserve">.2 </w:t>
        </w:r>
        <w:r w:rsidR="00C77BF1">
          <w:rPr>
            <w:rFonts w:hint="eastAsia"/>
          </w:rPr>
          <w:t xml:space="preserve"> Preliminary investigation</w:t>
        </w:r>
        <w:r w:rsidR="00C77BF1">
          <w:tab/>
        </w:r>
        <w:r w:rsidR="00C77BF1">
          <w:rPr>
            <w:rFonts w:hint="eastAsia"/>
          </w:rPr>
          <w:t>5</w:t>
        </w:r>
      </w:hyperlink>
    </w:p>
    <w:p w:rsidR="0098774F" w:rsidRDefault="00E01910">
      <w:pPr>
        <w:pStyle w:val="TOC2"/>
        <w:tabs>
          <w:tab w:val="right" w:leader="dot" w:pos="6169"/>
        </w:tabs>
      </w:pPr>
      <w:hyperlink w:anchor="_Toc146" w:history="1">
        <w:r w:rsidR="00C77BF1">
          <w:rPr>
            <w:rFonts w:hint="eastAsia"/>
          </w:rPr>
          <w:t>4</w:t>
        </w:r>
        <w:r w:rsidR="00C77BF1">
          <w:t>.</w:t>
        </w:r>
        <w:r w:rsidR="00C77BF1">
          <w:rPr>
            <w:rFonts w:hint="eastAsia"/>
          </w:rPr>
          <w:t>3</w:t>
        </w:r>
        <w:r w:rsidR="00C77BF1">
          <w:t xml:space="preserve"> </w:t>
        </w:r>
        <w:r w:rsidR="00C77BF1">
          <w:rPr>
            <w:rFonts w:hint="eastAsia"/>
          </w:rPr>
          <w:t xml:space="preserve"> Field measurement</w:t>
        </w:r>
        <w:r w:rsidR="00C77BF1">
          <w:tab/>
        </w:r>
        <w:r w:rsidR="00C77BF1">
          <w:rPr>
            <w:rFonts w:hint="eastAsia"/>
          </w:rPr>
          <w:t>6</w:t>
        </w:r>
      </w:hyperlink>
    </w:p>
    <w:p w:rsidR="0098774F" w:rsidRDefault="00E01910">
      <w:pPr>
        <w:pStyle w:val="TOC2"/>
        <w:tabs>
          <w:tab w:val="right" w:leader="dot" w:pos="6169"/>
        </w:tabs>
      </w:pPr>
      <w:hyperlink w:anchor="_Toc25254" w:history="1">
        <w:r w:rsidR="00C77BF1">
          <w:rPr>
            <w:rFonts w:hint="eastAsia"/>
          </w:rPr>
          <w:t>4.4  Materials finishing</w:t>
        </w:r>
        <w:r w:rsidR="00C77BF1">
          <w:tab/>
        </w:r>
        <w:r w:rsidR="00C77BF1">
          <w:rPr>
            <w:rFonts w:hint="eastAsia"/>
          </w:rPr>
          <w:t>8</w:t>
        </w:r>
      </w:hyperlink>
    </w:p>
    <w:p w:rsidR="0098774F" w:rsidRDefault="00E01910">
      <w:pPr>
        <w:pStyle w:val="TOC1"/>
        <w:tabs>
          <w:tab w:val="right" w:leader="dot" w:pos="6169"/>
        </w:tabs>
        <w:rPr>
          <w:rFonts w:eastAsiaTheme="minorEastAsia"/>
        </w:rPr>
      </w:pPr>
      <w:hyperlink w:anchor="_Toc25442" w:history="1">
        <w:r w:rsidR="00C77BF1">
          <w:t xml:space="preserve">5 </w:t>
        </w:r>
        <w:r w:rsidR="00C77BF1">
          <w:rPr>
            <w:rFonts w:hint="eastAsia"/>
          </w:rPr>
          <w:t xml:space="preserve"> Measurement of buildings and structures</w:t>
        </w:r>
        <w:r w:rsidR="00C77BF1">
          <w:tab/>
        </w:r>
        <w:r w:rsidR="00C77BF1">
          <w:rPr>
            <w:rFonts w:hint="eastAsia"/>
          </w:rPr>
          <w:t>1</w:t>
        </w:r>
      </w:hyperlink>
      <w:r w:rsidR="00C77BF1">
        <w:rPr>
          <w:rFonts w:eastAsiaTheme="minorEastAsia" w:hint="eastAsia"/>
        </w:rPr>
        <w:t>0</w:t>
      </w:r>
    </w:p>
    <w:p w:rsidR="0098774F" w:rsidRDefault="00E01910">
      <w:pPr>
        <w:pStyle w:val="TOC2"/>
        <w:tabs>
          <w:tab w:val="right" w:leader="dot" w:pos="6169"/>
        </w:tabs>
        <w:rPr>
          <w:rFonts w:eastAsiaTheme="minorEastAsia"/>
        </w:rPr>
      </w:pPr>
      <w:hyperlink w:anchor="_Toc28916" w:history="1">
        <w:r w:rsidR="00C77BF1">
          <w:t xml:space="preserve">5.1 </w:t>
        </w:r>
        <w:r w:rsidR="00C77BF1">
          <w:rPr>
            <w:rFonts w:hint="eastAsia"/>
          </w:rPr>
          <w:t xml:space="preserve"> General requirements</w:t>
        </w:r>
        <w:r w:rsidR="00C77BF1">
          <w:tab/>
        </w:r>
        <w:r w:rsidR="00C77BF1">
          <w:rPr>
            <w:rFonts w:hint="eastAsia"/>
          </w:rPr>
          <w:t>1</w:t>
        </w:r>
      </w:hyperlink>
      <w:r w:rsidR="00C77BF1">
        <w:rPr>
          <w:rFonts w:eastAsiaTheme="minorEastAsia" w:hint="eastAsia"/>
        </w:rPr>
        <w:t>0</w:t>
      </w:r>
    </w:p>
    <w:p w:rsidR="0098774F" w:rsidRDefault="00E01910">
      <w:pPr>
        <w:pStyle w:val="TOC2"/>
        <w:tabs>
          <w:tab w:val="right" w:leader="dot" w:pos="6169"/>
        </w:tabs>
        <w:rPr>
          <w:rFonts w:eastAsiaTheme="minorEastAsia"/>
        </w:rPr>
      </w:pPr>
      <w:hyperlink w:anchor="_Toc19171" w:history="1">
        <w:r w:rsidR="00C77BF1">
          <w:t>5.2</w:t>
        </w:r>
        <w:r w:rsidR="00C77BF1">
          <w:rPr>
            <w:rFonts w:hint="eastAsia"/>
          </w:rPr>
          <w:t xml:space="preserve"> </w:t>
        </w:r>
        <w:r w:rsidR="00C77BF1">
          <w:t xml:space="preserve"> </w:t>
        </w:r>
        <w:r w:rsidR="00C77BF1">
          <w:rPr>
            <w:rFonts w:hint="eastAsia"/>
          </w:rPr>
          <w:t>Preliminary investigation</w:t>
        </w:r>
        <w:r w:rsidR="00C77BF1">
          <w:tab/>
        </w:r>
        <w:r w:rsidR="00C77BF1">
          <w:rPr>
            <w:rFonts w:hint="eastAsia"/>
          </w:rPr>
          <w:t>1</w:t>
        </w:r>
      </w:hyperlink>
      <w:r w:rsidR="00C77BF1">
        <w:rPr>
          <w:rFonts w:eastAsiaTheme="minorEastAsia" w:hint="eastAsia"/>
        </w:rPr>
        <w:t>0</w:t>
      </w:r>
    </w:p>
    <w:p w:rsidR="0098774F" w:rsidRDefault="00E01910">
      <w:pPr>
        <w:pStyle w:val="TOC2"/>
        <w:tabs>
          <w:tab w:val="right" w:leader="dot" w:pos="6169"/>
        </w:tabs>
        <w:rPr>
          <w:rFonts w:eastAsiaTheme="minorEastAsia"/>
        </w:rPr>
      </w:pPr>
      <w:hyperlink w:anchor="_Toc24407" w:history="1">
        <w:r w:rsidR="00C77BF1">
          <w:rPr>
            <w:rFonts w:eastAsiaTheme="minorEastAsia"/>
          </w:rPr>
          <w:t xml:space="preserve">5.3 </w:t>
        </w:r>
        <w:r w:rsidR="00C77BF1">
          <w:rPr>
            <w:rFonts w:eastAsiaTheme="minorEastAsia" w:hint="eastAsia"/>
          </w:rPr>
          <w:t xml:space="preserve"> Field measurement</w:t>
        </w:r>
        <w:r w:rsidR="00C77BF1">
          <w:rPr>
            <w:rFonts w:eastAsiaTheme="minorEastAsia"/>
          </w:rPr>
          <w:tab/>
        </w:r>
        <w:r w:rsidR="00C77BF1">
          <w:rPr>
            <w:rFonts w:eastAsiaTheme="minorEastAsia" w:hint="eastAsia"/>
          </w:rPr>
          <w:t>1</w:t>
        </w:r>
      </w:hyperlink>
      <w:r w:rsidR="00C77BF1">
        <w:rPr>
          <w:rFonts w:eastAsiaTheme="minorEastAsia" w:hint="eastAsia"/>
        </w:rPr>
        <w:t>1</w:t>
      </w:r>
    </w:p>
    <w:p w:rsidR="0098774F" w:rsidRDefault="00E01910">
      <w:pPr>
        <w:pStyle w:val="TOC2"/>
        <w:tabs>
          <w:tab w:val="right" w:leader="dot" w:pos="6169"/>
        </w:tabs>
        <w:rPr>
          <w:rFonts w:eastAsiaTheme="minorEastAsia"/>
        </w:rPr>
      </w:pPr>
      <w:hyperlink w:anchor="_Toc31909" w:history="1">
        <w:r w:rsidR="00C77BF1">
          <w:rPr>
            <w:rFonts w:eastAsiaTheme="minorEastAsia" w:hint="eastAsia"/>
          </w:rPr>
          <w:t xml:space="preserve">5.4  </w:t>
        </w:r>
        <w:r w:rsidR="00C77BF1">
          <w:rPr>
            <w:rFonts w:hint="eastAsia"/>
          </w:rPr>
          <w:t>Materials</w:t>
        </w:r>
        <w:r w:rsidR="00C77BF1">
          <w:rPr>
            <w:rFonts w:eastAsiaTheme="minorEastAsia" w:hint="eastAsia"/>
          </w:rPr>
          <w:t xml:space="preserve"> finishing</w:t>
        </w:r>
        <w:r w:rsidR="00C77BF1">
          <w:rPr>
            <w:rFonts w:eastAsiaTheme="minorEastAsia"/>
          </w:rPr>
          <w:tab/>
        </w:r>
        <w:r w:rsidR="00C77BF1">
          <w:rPr>
            <w:rFonts w:eastAsiaTheme="minorEastAsia" w:hint="eastAsia"/>
          </w:rPr>
          <w:t>1</w:t>
        </w:r>
      </w:hyperlink>
      <w:r w:rsidR="00C77BF1">
        <w:rPr>
          <w:rFonts w:eastAsiaTheme="minorEastAsia" w:hint="eastAsia"/>
        </w:rPr>
        <w:t>2</w:t>
      </w:r>
    </w:p>
    <w:p w:rsidR="0098774F" w:rsidRDefault="00E01910">
      <w:pPr>
        <w:pStyle w:val="TOC1"/>
        <w:tabs>
          <w:tab w:val="right" w:leader="dot" w:pos="6169"/>
        </w:tabs>
        <w:rPr>
          <w:rFonts w:eastAsiaTheme="minorEastAsia"/>
        </w:rPr>
      </w:pPr>
      <w:hyperlink w:anchor="_Toc4202" w:history="1">
        <w:r w:rsidR="00C77BF1">
          <w:t xml:space="preserve">6 </w:t>
        </w:r>
        <w:r w:rsidR="00C77BF1">
          <w:rPr>
            <w:rFonts w:hint="eastAsia"/>
          </w:rPr>
          <w:t xml:space="preserve"> Pipeline measurement</w:t>
        </w:r>
        <w:r w:rsidR="00C77BF1">
          <w:tab/>
        </w:r>
        <w:r w:rsidR="00C77BF1">
          <w:rPr>
            <w:rFonts w:hint="eastAsia"/>
          </w:rPr>
          <w:t>1</w:t>
        </w:r>
      </w:hyperlink>
      <w:r w:rsidR="00C77BF1">
        <w:rPr>
          <w:rFonts w:eastAsiaTheme="minorEastAsia" w:hint="eastAsia"/>
        </w:rPr>
        <w:t>4</w:t>
      </w:r>
    </w:p>
    <w:p w:rsidR="0098774F" w:rsidRDefault="00E01910">
      <w:pPr>
        <w:pStyle w:val="TOC2"/>
        <w:tabs>
          <w:tab w:val="right" w:leader="dot" w:pos="6169"/>
        </w:tabs>
        <w:rPr>
          <w:rFonts w:eastAsiaTheme="minorEastAsia"/>
        </w:rPr>
      </w:pPr>
      <w:hyperlink w:anchor="_Toc24319" w:history="1">
        <w:r w:rsidR="00C77BF1">
          <w:t xml:space="preserve">6.1 </w:t>
        </w:r>
        <w:r w:rsidR="00C77BF1">
          <w:rPr>
            <w:rFonts w:hint="eastAsia"/>
          </w:rPr>
          <w:t xml:space="preserve"> General requirements</w:t>
        </w:r>
        <w:r w:rsidR="00C77BF1">
          <w:tab/>
        </w:r>
        <w:r w:rsidR="00C77BF1">
          <w:rPr>
            <w:rFonts w:hint="eastAsia"/>
          </w:rPr>
          <w:t>1</w:t>
        </w:r>
      </w:hyperlink>
      <w:r w:rsidR="00C77BF1">
        <w:rPr>
          <w:rFonts w:eastAsiaTheme="minorEastAsia" w:hint="eastAsia"/>
        </w:rPr>
        <w:t>4</w:t>
      </w:r>
    </w:p>
    <w:p w:rsidR="0098774F" w:rsidRDefault="00E01910">
      <w:pPr>
        <w:pStyle w:val="TOC2"/>
        <w:tabs>
          <w:tab w:val="right" w:leader="dot" w:pos="6169"/>
        </w:tabs>
        <w:rPr>
          <w:rFonts w:eastAsiaTheme="minorEastAsia"/>
        </w:rPr>
      </w:pPr>
      <w:hyperlink w:anchor="_Toc11971" w:history="1">
        <w:r w:rsidR="00C77BF1">
          <w:rPr>
            <w:rFonts w:hint="eastAsia"/>
          </w:rPr>
          <w:t>6</w:t>
        </w:r>
        <w:r w:rsidR="00C77BF1">
          <w:t xml:space="preserve">.2 </w:t>
        </w:r>
        <w:r w:rsidR="00C77BF1">
          <w:rPr>
            <w:rFonts w:hint="eastAsia"/>
          </w:rPr>
          <w:t xml:space="preserve"> Preliminary investigation</w:t>
        </w:r>
        <w:r w:rsidR="00C77BF1">
          <w:tab/>
        </w:r>
        <w:r w:rsidR="00C77BF1">
          <w:rPr>
            <w:rFonts w:hint="eastAsia"/>
          </w:rPr>
          <w:t>1</w:t>
        </w:r>
      </w:hyperlink>
      <w:r w:rsidR="00C77BF1">
        <w:rPr>
          <w:rFonts w:eastAsiaTheme="minorEastAsia" w:hint="eastAsia"/>
        </w:rPr>
        <w:t>4</w:t>
      </w:r>
    </w:p>
    <w:p w:rsidR="0098774F" w:rsidRDefault="00E01910">
      <w:pPr>
        <w:pStyle w:val="TOC2"/>
        <w:tabs>
          <w:tab w:val="right" w:leader="dot" w:pos="6169"/>
        </w:tabs>
        <w:rPr>
          <w:rFonts w:eastAsiaTheme="minorEastAsia"/>
        </w:rPr>
      </w:pPr>
      <w:hyperlink w:anchor="_Toc16737" w:history="1">
        <w:r w:rsidR="00C77BF1">
          <w:rPr>
            <w:rFonts w:hint="eastAsia"/>
          </w:rPr>
          <w:t>6</w:t>
        </w:r>
        <w:r w:rsidR="00C77BF1">
          <w:t xml:space="preserve">.3 </w:t>
        </w:r>
        <w:r w:rsidR="00C77BF1">
          <w:rPr>
            <w:rFonts w:hint="eastAsia"/>
          </w:rPr>
          <w:t xml:space="preserve"> Field measurement</w:t>
        </w:r>
        <w:r w:rsidR="00C77BF1">
          <w:tab/>
        </w:r>
        <w:r w:rsidR="00C77BF1">
          <w:rPr>
            <w:rFonts w:hint="eastAsia"/>
          </w:rPr>
          <w:t>1</w:t>
        </w:r>
      </w:hyperlink>
      <w:r w:rsidR="00C77BF1">
        <w:rPr>
          <w:rFonts w:eastAsiaTheme="minorEastAsia" w:hint="eastAsia"/>
        </w:rPr>
        <w:t>5</w:t>
      </w:r>
    </w:p>
    <w:p w:rsidR="0098774F" w:rsidRDefault="00E01910">
      <w:pPr>
        <w:pStyle w:val="TOC2"/>
        <w:tabs>
          <w:tab w:val="right" w:leader="dot" w:pos="6169"/>
        </w:tabs>
        <w:rPr>
          <w:rFonts w:eastAsiaTheme="minorEastAsia"/>
        </w:rPr>
      </w:pPr>
      <w:hyperlink w:anchor="_Toc9852" w:history="1">
        <w:r w:rsidR="00C77BF1">
          <w:rPr>
            <w:rFonts w:hint="eastAsia"/>
          </w:rPr>
          <w:t>6.4  Materials finishing</w:t>
        </w:r>
        <w:r w:rsidR="00C77BF1">
          <w:tab/>
        </w:r>
        <w:r w:rsidR="00C77BF1">
          <w:rPr>
            <w:rFonts w:hint="eastAsia"/>
          </w:rPr>
          <w:t>1</w:t>
        </w:r>
      </w:hyperlink>
      <w:r w:rsidR="00C77BF1">
        <w:rPr>
          <w:rFonts w:eastAsiaTheme="minorEastAsia" w:hint="eastAsia"/>
        </w:rPr>
        <w:t>8</w:t>
      </w:r>
    </w:p>
    <w:p w:rsidR="0098774F" w:rsidRDefault="00E01910">
      <w:pPr>
        <w:pStyle w:val="TOC1"/>
        <w:tabs>
          <w:tab w:val="right" w:leader="dot" w:pos="6169"/>
        </w:tabs>
        <w:rPr>
          <w:rFonts w:eastAsiaTheme="minorEastAsia"/>
        </w:rPr>
      </w:pPr>
      <w:hyperlink w:anchor="_Toc30778" w:history="1">
        <w:r w:rsidR="00C77BF1">
          <w:rPr>
            <w:rFonts w:eastAsiaTheme="minorEastAsia"/>
          </w:rPr>
          <w:t xml:space="preserve">7 </w:t>
        </w:r>
        <w:r w:rsidR="00C77BF1">
          <w:rPr>
            <w:rFonts w:eastAsiaTheme="minorEastAsia" w:hint="eastAsia"/>
          </w:rPr>
          <w:t xml:space="preserve"> </w:t>
        </w:r>
        <w:r w:rsidR="00C77BF1">
          <w:rPr>
            <w:rFonts w:hint="eastAsia"/>
          </w:rPr>
          <w:t>Equipment measurement</w:t>
        </w:r>
        <w:r w:rsidR="00C77BF1">
          <w:tab/>
        </w:r>
        <w:r w:rsidR="00C77BF1">
          <w:rPr>
            <w:rFonts w:hint="eastAsia"/>
          </w:rPr>
          <w:t>2</w:t>
        </w:r>
      </w:hyperlink>
      <w:r w:rsidR="00C77BF1">
        <w:rPr>
          <w:rFonts w:eastAsiaTheme="minorEastAsia" w:hint="eastAsia"/>
        </w:rPr>
        <w:t>0</w:t>
      </w:r>
    </w:p>
    <w:p w:rsidR="0098774F" w:rsidRDefault="00E01910">
      <w:pPr>
        <w:pStyle w:val="TOC2"/>
        <w:tabs>
          <w:tab w:val="right" w:leader="dot" w:pos="6169"/>
        </w:tabs>
        <w:rPr>
          <w:rFonts w:eastAsiaTheme="minorEastAsia"/>
        </w:rPr>
      </w:pPr>
      <w:hyperlink w:anchor="_Toc14336" w:history="1">
        <w:r w:rsidR="00C77BF1">
          <w:t xml:space="preserve">7.1 </w:t>
        </w:r>
        <w:r w:rsidR="00C77BF1">
          <w:rPr>
            <w:rFonts w:hint="eastAsia"/>
          </w:rPr>
          <w:t xml:space="preserve"> General requirements</w:t>
        </w:r>
        <w:r w:rsidR="00C77BF1">
          <w:tab/>
        </w:r>
        <w:r w:rsidR="00C77BF1">
          <w:rPr>
            <w:rFonts w:hint="eastAsia"/>
          </w:rPr>
          <w:t>2</w:t>
        </w:r>
      </w:hyperlink>
      <w:r w:rsidR="00C77BF1">
        <w:rPr>
          <w:rFonts w:eastAsiaTheme="minorEastAsia" w:hint="eastAsia"/>
        </w:rPr>
        <w:t>0</w:t>
      </w:r>
    </w:p>
    <w:p w:rsidR="0098774F" w:rsidRDefault="00E01910">
      <w:pPr>
        <w:pStyle w:val="TOC2"/>
        <w:tabs>
          <w:tab w:val="right" w:leader="dot" w:pos="6169"/>
        </w:tabs>
        <w:rPr>
          <w:rFonts w:eastAsiaTheme="minorEastAsia"/>
        </w:rPr>
      </w:pPr>
      <w:hyperlink w:anchor="_Toc28960" w:history="1">
        <w:r w:rsidR="00C77BF1">
          <w:rPr>
            <w:rFonts w:hint="eastAsia"/>
          </w:rPr>
          <w:t>7</w:t>
        </w:r>
        <w:r w:rsidR="00C77BF1">
          <w:t xml:space="preserve">.2 </w:t>
        </w:r>
        <w:r w:rsidR="00C77BF1">
          <w:rPr>
            <w:rFonts w:hint="eastAsia"/>
          </w:rPr>
          <w:t xml:space="preserve"> Preliminary investigation</w:t>
        </w:r>
        <w:r w:rsidR="00C77BF1">
          <w:tab/>
        </w:r>
        <w:r w:rsidR="00C77BF1">
          <w:rPr>
            <w:rFonts w:hint="eastAsia"/>
          </w:rPr>
          <w:t>2</w:t>
        </w:r>
      </w:hyperlink>
      <w:r w:rsidR="00C77BF1">
        <w:rPr>
          <w:rFonts w:eastAsiaTheme="minorEastAsia" w:hint="eastAsia"/>
        </w:rPr>
        <w:t>1</w:t>
      </w:r>
    </w:p>
    <w:p w:rsidR="0098774F" w:rsidRDefault="00E01910">
      <w:pPr>
        <w:pStyle w:val="TOC2"/>
        <w:tabs>
          <w:tab w:val="right" w:leader="dot" w:pos="6169"/>
        </w:tabs>
        <w:rPr>
          <w:rFonts w:eastAsiaTheme="minorEastAsia"/>
        </w:rPr>
      </w:pPr>
      <w:hyperlink w:anchor="_Toc22040" w:history="1">
        <w:r w:rsidR="00C77BF1">
          <w:rPr>
            <w:rFonts w:hint="eastAsia"/>
          </w:rPr>
          <w:t>7</w:t>
        </w:r>
        <w:r w:rsidR="00C77BF1">
          <w:t xml:space="preserve">.3 </w:t>
        </w:r>
        <w:r w:rsidR="00C77BF1">
          <w:rPr>
            <w:rFonts w:hint="eastAsia"/>
          </w:rPr>
          <w:t xml:space="preserve"> Field measurement</w:t>
        </w:r>
        <w:r w:rsidR="00C77BF1">
          <w:tab/>
        </w:r>
        <w:r w:rsidR="00C77BF1">
          <w:rPr>
            <w:rFonts w:hint="eastAsia"/>
          </w:rPr>
          <w:t>2</w:t>
        </w:r>
      </w:hyperlink>
      <w:r w:rsidR="00C77BF1">
        <w:rPr>
          <w:rFonts w:eastAsiaTheme="minorEastAsia" w:hint="eastAsia"/>
        </w:rPr>
        <w:t>2</w:t>
      </w:r>
    </w:p>
    <w:p w:rsidR="0098774F" w:rsidRDefault="00E01910">
      <w:pPr>
        <w:pStyle w:val="TOC2"/>
        <w:tabs>
          <w:tab w:val="right" w:leader="dot" w:pos="6169"/>
        </w:tabs>
        <w:rPr>
          <w:rFonts w:eastAsiaTheme="minorEastAsia"/>
        </w:rPr>
      </w:pPr>
      <w:hyperlink w:anchor="_Toc18711" w:history="1">
        <w:r w:rsidR="00C77BF1">
          <w:rPr>
            <w:rFonts w:hint="eastAsia"/>
          </w:rPr>
          <w:t>7.4  Materials finishing</w:t>
        </w:r>
        <w:r w:rsidR="00C77BF1">
          <w:tab/>
        </w:r>
        <w:r w:rsidR="00C77BF1">
          <w:rPr>
            <w:rFonts w:hint="eastAsia"/>
          </w:rPr>
          <w:t>2</w:t>
        </w:r>
      </w:hyperlink>
      <w:r w:rsidR="00C77BF1">
        <w:rPr>
          <w:rFonts w:eastAsiaTheme="minorEastAsia" w:hint="eastAsia"/>
        </w:rPr>
        <w:t>2</w:t>
      </w:r>
    </w:p>
    <w:p w:rsidR="0098774F" w:rsidRDefault="00E01910">
      <w:pPr>
        <w:pStyle w:val="TOC1"/>
        <w:tabs>
          <w:tab w:val="right" w:leader="dot" w:pos="6169"/>
        </w:tabs>
        <w:rPr>
          <w:rFonts w:eastAsiaTheme="minorEastAsia"/>
        </w:rPr>
      </w:pPr>
      <w:hyperlink w:anchor="_Toc20882" w:history="1">
        <w:r w:rsidR="00C77BF1">
          <w:rPr>
            <w:rFonts w:hint="eastAsia"/>
          </w:rPr>
          <w:t>Explanation of wording in this standard</w:t>
        </w:r>
        <w:r w:rsidR="00C77BF1">
          <w:tab/>
        </w:r>
        <w:r w:rsidR="00C77BF1">
          <w:rPr>
            <w:rFonts w:hint="eastAsia"/>
          </w:rPr>
          <w:t>2</w:t>
        </w:r>
      </w:hyperlink>
      <w:r w:rsidR="00C77BF1">
        <w:rPr>
          <w:rFonts w:eastAsiaTheme="minorEastAsia" w:hint="eastAsia"/>
        </w:rPr>
        <w:t>4</w:t>
      </w:r>
    </w:p>
    <w:p w:rsidR="0098774F" w:rsidRDefault="00E01910">
      <w:pPr>
        <w:pStyle w:val="TOC1"/>
        <w:tabs>
          <w:tab w:val="right" w:leader="dot" w:pos="6169"/>
        </w:tabs>
        <w:rPr>
          <w:rFonts w:eastAsiaTheme="minorEastAsia"/>
        </w:rPr>
      </w:pPr>
      <w:hyperlink w:anchor="_Toc32297" w:history="1">
        <w:r w:rsidR="00C77BF1">
          <w:rPr>
            <w:rFonts w:hint="eastAsia"/>
          </w:rPr>
          <w:t>List of quoted standards</w:t>
        </w:r>
        <w:r w:rsidR="00C77BF1">
          <w:tab/>
        </w:r>
        <w:r w:rsidR="00C77BF1">
          <w:rPr>
            <w:rFonts w:hint="eastAsia"/>
          </w:rPr>
          <w:t>2</w:t>
        </w:r>
      </w:hyperlink>
      <w:r w:rsidR="00C77BF1">
        <w:rPr>
          <w:rFonts w:eastAsiaTheme="minorEastAsia" w:hint="eastAsia"/>
        </w:rPr>
        <w:t>5</w:t>
      </w:r>
    </w:p>
    <w:p w:rsidR="0098774F" w:rsidRDefault="0098774F">
      <w:pPr>
        <w:pStyle w:val="1"/>
        <w:rPr>
          <w:rFonts w:eastAsiaTheme="minorEastAsia"/>
          <w:b w:val="0"/>
        </w:rPr>
        <w:sectPr w:rsidR="0098774F">
          <w:footerReference w:type="even" r:id="rId10"/>
          <w:footerReference w:type="default" r:id="rId11"/>
          <w:pgSz w:w="8335" w:h="11850"/>
          <w:pgMar w:top="1083" w:right="1083" w:bottom="1083" w:left="1083" w:header="851" w:footer="992" w:gutter="0"/>
          <w:pgNumType w:fmt="upperRoman" w:start="1"/>
          <w:cols w:space="720"/>
          <w:docGrid w:type="linesAndChars" w:linePitch="312"/>
        </w:sectPr>
      </w:pPr>
    </w:p>
    <w:p w:rsidR="0098774F" w:rsidRDefault="00C77BF1" w:rsidP="00E01910">
      <w:pPr>
        <w:pStyle w:val="1"/>
        <w:rPr>
          <w:rStyle w:val="10"/>
          <w:b/>
        </w:rPr>
      </w:pPr>
      <w:r>
        <w:lastRenderedPageBreak/>
        <w:fldChar w:fldCharType="end"/>
      </w:r>
      <w:r>
        <w:rPr>
          <w:rStyle w:val="10"/>
          <w:b/>
        </w:rPr>
        <w:t xml:space="preserve">1 </w:t>
      </w:r>
      <w:r>
        <w:rPr>
          <w:rStyle w:val="10"/>
          <w:rFonts w:hint="eastAsia"/>
          <w:b/>
        </w:rPr>
        <w:t xml:space="preserve"> </w:t>
      </w:r>
      <w:r>
        <w:rPr>
          <w:rStyle w:val="10"/>
          <w:b/>
        </w:rPr>
        <w:t>总</w:t>
      </w:r>
      <w:r>
        <w:rPr>
          <w:rStyle w:val="10"/>
          <w:rFonts w:hint="eastAsia"/>
          <w:b/>
        </w:rPr>
        <w:t xml:space="preserve">    </w:t>
      </w:r>
      <w:r>
        <w:rPr>
          <w:rStyle w:val="10"/>
          <w:b/>
        </w:rPr>
        <w:t>则</w:t>
      </w:r>
      <w:bookmarkEnd w:id="60"/>
      <w:bookmarkEnd w:id="61"/>
      <w:bookmarkEnd w:id="62"/>
      <w:bookmarkEnd w:id="63"/>
      <w:bookmarkEnd w:id="64"/>
      <w:bookmarkEnd w:id="65"/>
      <w:bookmarkEnd w:id="66"/>
      <w:bookmarkEnd w:id="67"/>
    </w:p>
    <w:p w:rsidR="0098774F" w:rsidRDefault="00C77BF1">
      <w:pPr>
        <w:pStyle w:val="3"/>
        <w:rPr>
          <w:b w:val="0"/>
          <w:bCs w:val="0"/>
        </w:rPr>
      </w:pPr>
      <w:r>
        <w:t>1.0.1</w:t>
      </w:r>
      <w:r>
        <w:rPr>
          <w:b w:val="0"/>
          <w:bCs w:val="0"/>
        </w:rPr>
        <w:t xml:space="preserve">  </w:t>
      </w:r>
      <w:r>
        <w:rPr>
          <w:b w:val="0"/>
          <w:bCs w:val="0"/>
        </w:rPr>
        <w:t>为贯彻国家技术经济政策，建立资源节约型社会，充分合理利用旧工业建筑，提高旧工业建筑再生利用</w:t>
      </w:r>
      <w:r>
        <w:rPr>
          <w:rFonts w:hint="eastAsia"/>
          <w:b w:val="0"/>
          <w:bCs w:val="0"/>
        </w:rPr>
        <w:t>实测</w:t>
      </w:r>
      <w:r>
        <w:rPr>
          <w:b w:val="0"/>
          <w:bCs w:val="0"/>
        </w:rPr>
        <w:t>技术水平，做到技术先进、</w:t>
      </w:r>
      <w:r>
        <w:rPr>
          <w:rFonts w:hint="eastAsia"/>
          <w:b w:val="0"/>
          <w:bCs w:val="0"/>
        </w:rPr>
        <w:t>操作高效、使用方便</w:t>
      </w:r>
      <w:r>
        <w:rPr>
          <w:b w:val="0"/>
          <w:bCs w:val="0"/>
        </w:rPr>
        <w:t>，制定本</w:t>
      </w:r>
      <w:r>
        <w:rPr>
          <w:rFonts w:hint="eastAsia"/>
          <w:b w:val="0"/>
          <w:bCs w:val="0"/>
        </w:rPr>
        <w:t>标准</w:t>
      </w:r>
      <w:r>
        <w:rPr>
          <w:b w:val="0"/>
          <w:bCs w:val="0"/>
        </w:rPr>
        <w:t>。</w:t>
      </w:r>
    </w:p>
    <w:p w:rsidR="0098774F" w:rsidRDefault="00C77BF1">
      <w:pPr>
        <w:pStyle w:val="3"/>
        <w:rPr>
          <w:b w:val="0"/>
          <w:bCs w:val="0"/>
        </w:rPr>
      </w:pPr>
      <w:r>
        <w:t>1.0.2</w:t>
      </w:r>
      <w:r>
        <w:rPr>
          <w:b w:val="0"/>
          <w:bCs w:val="0"/>
        </w:rPr>
        <w:t xml:space="preserve">  </w:t>
      </w:r>
      <w:r>
        <w:rPr>
          <w:b w:val="0"/>
          <w:bCs w:val="0"/>
        </w:rPr>
        <w:t>本</w:t>
      </w:r>
      <w:r>
        <w:rPr>
          <w:rFonts w:hint="eastAsia"/>
          <w:b w:val="0"/>
          <w:bCs w:val="0"/>
        </w:rPr>
        <w:t>标准</w:t>
      </w:r>
      <w:r>
        <w:rPr>
          <w:b w:val="0"/>
          <w:bCs w:val="0"/>
        </w:rPr>
        <w:t>适用于</w:t>
      </w:r>
      <w:proofErr w:type="gramStart"/>
      <w:r>
        <w:rPr>
          <w:b w:val="0"/>
          <w:bCs w:val="0"/>
        </w:rPr>
        <w:t>旧工业</w:t>
      </w:r>
      <w:proofErr w:type="gramEnd"/>
      <w:r>
        <w:rPr>
          <w:rFonts w:hint="eastAsia"/>
          <w:b w:val="0"/>
          <w:bCs w:val="0"/>
        </w:rPr>
        <w:t>厂区及</w:t>
      </w:r>
      <w:r>
        <w:rPr>
          <w:b w:val="0"/>
          <w:bCs w:val="0"/>
        </w:rPr>
        <w:t>建</w:t>
      </w:r>
      <w:r>
        <w:rPr>
          <w:rFonts w:hint="eastAsia"/>
          <w:b w:val="0"/>
          <w:bCs w:val="0"/>
        </w:rPr>
        <w:t>（构）</w:t>
      </w:r>
      <w:r>
        <w:rPr>
          <w:b w:val="0"/>
          <w:bCs w:val="0"/>
        </w:rPr>
        <w:t>筑</w:t>
      </w:r>
      <w:r>
        <w:rPr>
          <w:rFonts w:hint="eastAsia"/>
          <w:b w:val="0"/>
          <w:bCs w:val="0"/>
        </w:rPr>
        <w:t>物、管线、设备的实测。</w:t>
      </w:r>
    </w:p>
    <w:p w:rsidR="0098774F" w:rsidRDefault="00C77BF1">
      <w:pPr>
        <w:pStyle w:val="3"/>
        <w:rPr>
          <w:b w:val="0"/>
          <w:bCs w:val="0"/>
        </w:rPr>
      </w:pPr>
      <w:r>
        <w:t>1.0.3</w:t>
      </w:r>
      <w:r>
        <w:rPr>
          <w:b w:val="0"/>
          <w:bCs w:val="0"/>
        </w:rPr>
        <w:t xml:space="preserve">  </w:t>
      </w:r>
      <w:r>
        <w:rPr>
          <w:b w:val="0"/>
          <w:bCs w:val="0"/>
        </w:rPr>
        <w:t>旧工业建筑再生利用项目的</w:t>
      </w:r>
      <w:r>
        <w:rPr>
          <w:rFonts w:hint="eastAsia"/>
          <w:b w:val="0"/>
          <w:bCs w:val="0"/>
        </w:rPr>
        <w:t>厂区实测、建（构）筑物实测、管线实测、设备实测，</w:t>
      </w:r>
      <w:r>
        <w:rPr>
          <w:b w:val="0"/>
          <w:bCs w:val="0"/>
        </w:rPr>
        <w:t>除应符合本</w:t>
      </w:r>
      <w:r>
        <w:rPr>
          <w:rFonts w:hint="eastAsia"/>
          <w:b w:val="0"/>
          <w:bCs w:val="0"/>
        </w:rPr>
        <w:t>标准</w:t>
      </w:r>
      <w:r>
        <w:rPr>
          <w:b w:val="0"/>
          <w:bCs w:val="0"/>
        </w:rPr>
        <w:t>的规定外，尚应符合国家现行有关标准的规定。</w:t>
      </w:r>
    </w:p>
    <w:p w:rsidR="0098774F" w:rsidRDefault="0098774F">
      <w:pPr>
        <w:sectPr w:rsidR="0098774F">
          <w:footerReference w:type="even" r:id="rId12"/>
          <w:footerReference w:type="default" r:id="rId13"/>
          <w:pgSz w:w="8335" w:h="11850"/>
          <w:pgMar w:top="1083" w:right="1083" w:bottom="1083" w:left="1083" w:header="851" w:footer="992" w:gutter="0"/>
          <w:pgNumType w:start="1"/>
          <w:cols w:space="720"/>
          <w:docGrid w:type="linesAndChars" w:linePitch="312"/>
        </w:sectPr>
      </w:pPr>
    </w:p>
    <w:p w:rsidR="0098774F" w:rsidRDefault="00C77BF1">
      <w:pPr>
        <w:pStyle w:val="1"/>
      </w:pPr>
      <w:bookmarkStart w:id="68" w:name="_Toc482405611"/>
      <w:bookmarkStart w:id="69" w:name="_Toc482405518"/>
      <w:bookmarkStart w:id="70" w:name="_Toc31963"/>
      <w:bookmarkStart w:id="71" w:name="_Toc19427"/>
      <w:bookmarkStart w:id="72" w:name="_Toc483476844"/>
      <w:bookmarkStart w:id="73" w:name="_Toc484364289"/>
      <w:bookmarkStart w:id="74" w:name="_Toc484883305"/>
      <w:bookmarkStart w:id="75" w:name="_Toc13008"/>
      <w:r>
        <w:lastRenderedPageBreak/>
        <w:t xml:space="preserve">2 </w:t>
      </w:r>
      <w:r>
        <w:rPr>
          <w:rFonts w:hint="eastAsia"/>
        </w:rPr>
        <w:t xml:space="preserve"> </w:t>
      </w:r>
      <w:r>
        <w:t>术</w:t>
      </w:r>
      <w:r>
        <w:rPr>
          <w:rFonts w:hint="eastAsia"/>
        </w:rPr>
        <w:t xml:space="preserve">    </w:t>
      </w:r>
      <w:r>
        <w:t>语</w:t>
      </w:r>
      <w:bookmarkEnd w:id="68"/>
      <w:bookmarkEnd w:id="69"/>
      <w:bookmarkEnd w:id="70"/>
      <w:bookmarkEnd w:id="71"/>
      <w:bookmarkEnd w:id="72"/>
      <w:bookmarkEnd w:id="73"/>
      <w:bookmarkEnd w:id="74"/>
      <w:bookmarkEnd w:id="75"/>
    </w:p>
    <w:p w:rsidR="0098774F" w:rsidRDefault="0098774F"/>
    <w:p w:rsidR="0098774F" w:rsidRDefault="00C77BF1">
      <w:pPr>
        <w:pStyle w:val="3"/>
      </w:pPr>
      <w:r>
        <w:rPr>
          <w:rFonts w:hint="eastAsia"/>
        </w:rPr>
        <w:t xml:space="preserve">2.0.1  </w:t>
      </w:r>
      <w:r>
        <w:rPr>
          <w:rFonts w:hint="eastAsia"/>
          <w:b w:val="0"/>
          <w:bCs w:val="0"/>
        </w:rPr>
        <w:t>现势性</w:t>
      </w:r>
      <w:r>
        <w:rPr>
          <w:rFonts w:hint="eastAsia"/>
          <w:b w:val="0"/>
          <w:bCs w:val="0"/>
        </w:rPr>
        <w:t xml:space="preserve">   current situation</w:t>
      </w:r>
    </w:p>
    <w:p w:rsidR="0098774F" w:rsidRDefault="00C77BF1">
      <w:pPr>
        <w:pStyle w:val="4"/>
        <w:ind w:firstLine="315"/>
        <w:rPr>
          <w:b w:val="0"/>
          <w:bCs/>
        </w:rPr>
      </w:pPr>
      <w:r>
        <w:rPr>
          <w:rFonts w:hint="eastAsia"/>
          <w:b w:val="0"/>
          <w:bCs/>
        </w:rPr>
        <w:t>地图对地理空间信息现状最新情况的反映程度。</w:t>
      </w:r>
      <w:r>
        <w:rPr>
          <w:rFonts w:hint="eastAsia"/>
          <w:b w:val="0"/>
          <w:bCs/>
        </w:rPr>
        <w:t xml:space="preserve"> </w:t>
      </w:r>
    </w:p>
    <w:p w:rsidR="0098774F" w:rsidRDefault="00C77BF1">
      <w:pPr>
        <w:pStyle w:val="3"/>
        <w:rPr>
          <w:b w:val="0"/>
          <w:bCs w:val="0"/>
        </w:rPr>
      </w:pPr>
      <w:r>
        <w:t>2.0.</w:t>
      </w:r>
      <w:r>
        <w:rPr>
          <w:rFonts w:hint="eastAsia"/>
        </w:rPr>
        <w:t>2</w:t>
      </w:r>
      <w:r>
        <w:t xml:space="preserve">  </w:t>
      </w:r>
      <w:r>
        <w:rPr>
          <w:rFonts w:hint="eastAsia"/>
          <w:b w:val="0"/>
          <w:bCs w:val="0"/>
        </w:rPr>
        <w:t>现状实测</w:t>
      </w:r>
      <w:r>
        <w:rPr>
          <w:rFonts w:hint="eastAsia"/>
          <w:b w:val="0"/>
          <w:bCs w:val="0"/>
        </w:rPr>
        <w:t xml:space="preserve">   current status measurement</w:t>
      </w:r>
    </w:p>
    <w:p w:rsidR="0098774F" w:rsidRDefault="00C77BF1">
      <w:pPr>
        <w:pStyle w:val="4"/>
        <w:ind w:firstLine="315"/>
        <w:rPr>
          <w:b w:val="0"/>
          <w:bCs/>
        </w:rPr>
      </w:pPr>
      <w:r>
        <w:rPr>
          <w:rFonts w:hint="eastAsia"/>
          <w:b w:val="0"/>
          <w:bCs/>
        </w:rPr>
        <w:t>在无竣工资料，或原竣工资料不适用的情况下对</w:t>
      </w:r>
      <w:proofErr w:type="gramStart"/>
      <w:r>
        <w:rPr>
          <w:rFonts w:hint="eastAsia"/>
          <w:b w:val="0"/>
          <w:bCs/>
        </w:rPr>
        <w:t>旧工业</w:t>
      </w:r>
      <w:proofErr w:type="gramEnd"/>
      <w:r>
        <w:rPr>
          <w:rFonts w:hint="eastAsia"/>
          <w:b w:val="0"/>
          <w:bCs/>
        </w:rPr>
        <w:t>厂区进行现场测量，并为后期再生利用提供依据的过程。</w:t>
      </w:r>
    </w:p>
    <w:p w:rsidR="0098774F" w:rsidRDefault="00C77BF1">
      <w:pPr>
        <w:pStyle w:val="3"/>
        <w:rPr>
          <w:rStyle w:val="30"/>
        </w:rPr>
      </w:pPr>
      <w:r>
        <w:rPr>
          <w:rStyle w:val="30"/>
          <w:rFonts w:hint="eastAsia"/>
          <w:b/>
          <w:bCs/>
        </w:rPr>
        <w:t xml:space="preserve">2.0.3  </w:t>
      </w:r>
      <w:r>
        <w:rPr>
          <w:rStyle w:val="30"/>
          <w:rFonts w:hint="eastAsia"/>
        </w:rPr>
        <w:t>管线实测</w:t>
      </w:r>
      <w:r>
        <w:rPr>
          <w:rStyle w:val="30"/>
          <w:rFonts w:hint="eastAsia"/>
        </w:rPr>
        <w:t xml:space="preserve">   pipeline measurement</w:t>
      </w:r>
    </w:p>
    <w:p w:rsidR="0098774F" w:rsidRDefault="00C77BF1">
      <w:pPr>
        <w:pStyle w:val="4"/>
        <w:ind w:firstLine="315"/>
        <w:rPr>
          <w:rStyle w:val="40"/>
          <w:bCs/>
        </w:rPr>
      </w:pPr>
      <w:r>
        <w:rPr>
          <w:rStyle w:val="40"/>
          <w:rFonts w:hint="eastAsia"/>
          <w:bCs/>
        </w:rPr>
        <w:t>为获取管线及其附属设施的空间位置和相关属性信息，通过现场实测、数据处理</w:t>
      </w:r>
      <w:r w:rsidR="00FC0F49">
        <w:rPr>
          <w:rStyle w:val="40"/>
          <w:rFonts w:hint="eastAsia"/>
          <w:bCs/>
        </w:rPr>
        <w:t>及</w:t>
      </w:r>
      <w:r>
        <w:rPr>
          <w:rStyle w:val="40"/>
          <w:rFonts w:hint="eastAsia"/>
          <w:bCs/>
        </w:rPr>
        <w:t>编绘管线图，</w:t>
      </w:r>
      <w:r w:rsidR="00FC0F49">
        <w:rPr>
          <w:rStyle w:val="40"/>
          <w:rFonts w:hint="eastAsia"/>
          <w:bCs/>
        </w:rPr>
        <w:t>从而</w:t>
      </w:r>
      <w:r>
        <w:rPr>
          <w:rStyle w:val="40"/>
          <w:rFonts w:hint="eastAsia"/>
          <w:bCs/>
        </w:rPr>
        <w:t>实现管线数据交换和信息资源共享的过程。</w:t>
      </w:r>
    </w:p>
    <w:p w:rsidR="0098774F" w:rsidRDefault="00C77BF1">
      <w:pPr>
        <w:pStyle w:val="3"/>
        <w:rPr>
          <w:b w:val="0"/>
          <w:bCs w:val="0"/>
        </w:rPr>
      </w:pPr>
      <w:r>
        <w:rPr>
          <w:rFonts w:hint="eastAsia"/>
        </w:rPr>
        <w:t xml:space="preserve">2.0.4  </w:t>
      </w:r>
      <w:r>
        <w:rPr>
          <w:rFonts w:hint="eastAsia"/>
          <w:b w:val="0"/>
          <w:bCs w:val="0"/>
        </w:rPr>
        <w:t>管线探查</w:t>
      </w:r>
      <w:r>
        <w:rPr>
          <w:rFonts w:hint="eastAsia"/>
          <w:b w:val="0"/>
          <w:bCs w:val="0"/>
        </w:rPr>
        <w:t xml:space="preserve">   </w:t>
      </w:r>
      <w:r>
        <w:rPr>
          <w:rStyle w:val="30"/>
          <w:rFonts w:hint="eastAsia"/>
        </w:rPr>
        <w:t>pipeline</w:t>
      </w:r>
      <w:r>
        <w:rPr>
          <w:rFonts w:hint="eastAsia"/>
          <w:b w:val="0"/>
          <w:bCs w:val="0"/>
        </w:rPr>
        <w:t xml:space="preserve"> exploration</w:t>
      </w:r>
    </w:p>
    <w:p w:rsidR="0098774F" w:rsidRDefault="00C77BF1">
      <w:pPr>
        <w:pStyle w:val="4"/>
        <w:ind w:firstLine="315"/>
        <w:rPr>
          <w:b w:val="0"/>
          <w:bCs/>
        </w:rPr>
      </w:pPr>
      <w:r>
        <w:rPr>
          <w:rFonts w:hint="eastAsia"/>
          <w:b w:val="0"/>
          <w:bCs/>
        </w:rPr>
        <w:t>采用权属调绘、实地调查和仪器探查等方法，确定管线在地面上的投影位置、埋深、连接关系及属性的过程。</w:t>
      </w:r>
    </w:p>
    <w:p w:rsidR="0098774F" w:rsidRDefault="00C77BF1">
      <w:pPr>
        <w:pStyle w:val="3"/>
        <w:rPr>
          <w:b w:val="0"/>
          <w:bCs w:val="0"/>
        </w:rPr>
      </w:pPr>
      <w:r>
        <w:rPr>
          <w:rFonts w:hint="eastAsia"/>
        </w:rPr>
        <w:t xml:space="preserve">2.0.5  </w:t>
      </w:r>
      <w:r>
        <w:rPr>
          <w:rFonts w:hint="eastAsia"/>
          <w:b w:val="0"/>
          <w:bCs w:val="0"/>
        </w:rPr>
        <w:t>设备探查</w:t>
      </w:r>
      <w:r>
        <w:rPr>
          <w:rFonts w:hint="eastAsia"/>
          <w:b w:val="0"/>
          <w:bCs w:val="0"/>
        </w:rPr>
        <w:t xml:space="preserve">   equipment</w:t>
      </w:r>
      <w:r>
        <w:rPr>
          <w:b w:val="0"/>
          <w:bCs w:val="0"/>
        </w:rPr>
        <w:t xml:space="preserve"> </w:t>
      </w:r>
      <w:r>
        <w:rPr>
          <w:rFonts w:hint="eastAsia"/>
          <w:b w:val="0"/>
          <w:bCs w:val="0"/>
        </w:rPr>
        <w:t>exploration</w:t>
      </w:r>
    </w:p>
    <w:p w:rsidR="0098774F" w:rsidRDefault="00C77BF1">
      <w:pPr>
        <w:pStyle w:val="4"/>
        <w:ind w:firstLine="315"/>
        <w:rPr>
          <w:b w:val="0"/>
          <w:bCs/>
        </w:rPr>
      </w:pPr>
      <w:r>
        <w:rPr>
          <w:rFonts w:hint="eastAsia"/>
          <w:b w:val="0"/>
          <w:bCs/>
        </w:rPr>
        <w:t>在现况调绘的基础上采用实地测量和仪器探查相结合的方法，确定地下设备的敷设状况、在地面上的投影位置和埋深、相关位置、布置方向及属性的过程。</w:t>
      </w:r>
    </w:p>
    <w:p w:rsidR="0098774F" w:rsidRDefault="00C77BF1">
      <w:bookmarkStart w:id="76" w:name="_Toc484883306"/>
      <w:bookmarkStart w:id="77" w:name="_Toc483476845"/>
      <w:bookmarkStart w:id="78" w:name="_Toc482405519"/>
      <w:bookmarkStart w:id="79" w:name="_Toc17463"/>
      <w:bookmarkStart w:id="80" w:name="_Toc484364290"/>
      <w:bookmarkStart w:id="81" w:name="_Toc482405612"/>
      <w:r>
        <w:br w:type="page"/>
      </w:r>
    </w:p>
    <w:p w:rsidR="0098774F" w:rsidRDefault="0098774F">
      <w:bookmarkStart w:id="82" w:name="_Toc16351"/>
      <w:bookmarkStart w:id="83" w:name="_Toc26660"/>
    </w:p>
    <w:p w:rsidR="0098774F" w:rsidRDefault="00C77BF1">
      <w:pPr>
        <w:pStyle w:val="1"/>
      </w:pPr>
      <w:r>
        <w:t xml:space="preserve">3 </w:t>
      </w:r>
      <w:r>
        <w:rPr>
          <w:rFonts w:hint="eastAsia"/>
        </w:rPr>
        <w:t xml:space="preserve"> </w:t>
      </w:r>
      <w:r>
        <w:t>基本规定</w:t>
      </w:r>
      <w:bookmarkEnd w:id="76"/>
      <w:bookmarkEnd w:id="77"/>
      <w:bookmarkEnd w:id="78"/>
      <w:bookmarkEnd w:id="79"/>
      <w:bookmarkEnd w:id="80"/>
      <w:bookmarkEnd w:id="81"/>
      <w:bookmarkEnd w:id="82"/>
      <w:bookmarkEnd w:id="83"/>
    </w:p>
    <w:p w:rsidR="00E01910" w:rsidRDefault="00E01910" w:rsidP="00E01910">
      <w:pPr>
        <w:pStyle w:val="3"/>
        <w:rPr>
          <w:b w:val="0"/>
          <w:bCs w:val="0"/>
        </w:rPr>
      </w:pPr>
      <w:r w:rsidRPr="00E01910">
        <w:rPr>
          <w:rFonts w:hint="eastAsia"/>
          <w:bCs w:val="0"/>
        </w:rPr>
        <w:t>3</w:t>
      </w:r>
      <w:r w:rsidRPr="00E01910">
        <w:rPr>
          <w:bCs w:val="0"/>
        </w:rPr>
        <w:t xml:space="preserve">.0.1  </w:t>
      </w:r>
      <w:r>
        <w:rPr>
          <w:b w:val="0"/>
          <w:bCs w:val="0"/>
        </w:rPr>
        <w:t>旧工业建筑再生利用</w:t>
      </w:r>
      <w:r>
        <w:rPr>
          <w:rFonts w:hint="eastAsia"/>
          <w:b w:val="0"/>
          <w:bCs w:val="0"/>
        </w:rPr>
        <w:t>实测</w:t>
      </w:r>
      <w:r>
        <w:rPr>
          <w:b w:val="0"/>
          <w:bCs w:val="0"/>
        </w:rPr>
        <w:t>应遵循</w:t>
      </w:r>
      <w:r>
        <w:rPr>
          <w:rFonts w:hint="eastAsia"/>
          <w:b w:val="0"/>
          <w:bCs w:val="0"/>
        </w:rPr>
        <w:t>“</w:t>
      </w:r>
      <w:r>
        <w:rPr>
          <w:b w:val="0"/>
          <w:bCs w:val="0"/>
        </w:rPr>
        <w:t>安全第一</w:t>
      </w:r>
      <w:r>
        <w:rPr>
          <w:rFonts w:hint="eastAsia"/>
          <w:b w:val="0"/>
          <w:bCs w:val="0"/>
        </w:rPr>
        <w:t>、科学实测、全面反映、重点突出”</w:t>
      </w:r>
      <w:r>
        <w:rPr>
          <w:b w:val="0"/>
          <w:bCs w:val="0"/>
        </w:rPr>
        <w:t>的原则，充分</w:t>
      </w:r>
      <w:r>
        <w:rPr>
          <w:rFonts w:hint="eastAsia"/>
          <w:b w:val="0"/>
          <w:bCs w:val="0"/>
        </w:rPr>
        <w:t>做好实测工作。</w:t>
      </w:r>
    </w:p>
    <w:p w:rsidR="0098774F" w:rsidRDefault="00C77BF1">
      <w:pPr>
        <w:pStyle w:val="3"/>
        <w:rPr>
          <w:b w:val="0"/>
          <w:bCs w:val="0"/>
        </w:rPr>
      </w:pPr>
      <w:r>
        <w:t>3.0.</w:t>
      </w:r>
      <w:r w:rsidR="00E01910">
        <w:t>2</w:t>
      </w:r>
      <w:r>
        <w:rPr>
          <w:b w:val="0"/>
          <w:bCs w:val="0"/>
        </w:rPr>
        <w:t xml:space="preserve">  </w:t>
      </w:r>
      <w:r>
        <w:rPr>
          <w:rFonts w:hint="eastAsia"/>
          <w:b w:val="0"/>
          <w:bCs w:val="0"/>
        </w:rPr>
        <w:t>实测工作流程应符合图</w:t>
      </w:r>
      <w:r>
        <w:rPr>
          <w:rFonts w:hint="eastAsia"/>
          <w:b w:val="0"/>
          <w:bCs w:val="0"/>
        </w:rPr>
        <w:t>3.0.</w:t>
      </w:r>
      <w:r w:rsidR="00E01910">
        <w:rPr>
          <w:b w:val="0"/>
          <w:bCs w:val="0"/>
        </w:rPr>
        <w:t>2</w:t>
      </w:r>
      <w:r>
        <w:rPr>
          <w:rFonts w:hint="eastAsia"/>
          <w:b w:val="0"/>
          <w:bCs w:val="0"/>
        </w:rPr>
        <w:t>的规定。</w:t>
      </w:r>
    </w:p>
    <w:p w:rsidR="0098774F" w:rsidRDefault="00C77BF1">
      <w:pPr>
        <w:jc w:val="center"/>
        <w:rPr>
          <w:b/>
          <w:bCs/>
        </w:rPr>
      </w:pPr>
      <w:r>
        <w:rPr>
          <w:noProof/>
        </w:rPr>
        <w:drawing>
          <wp:inline distT="0" distB="0" distL="114300" distR="114300">
            <wp:extent cx="3170555" cy="3150235"/>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4">
                      <a:clrChange>
                        <a:clrFrom>
                          <a:srgbClr val="FFFFFF">
                            <a:alpha val="100000"/>
                          </a:srgbClr>
                        </a:clrFrom>
                        <a:clrTo>
                          <a:srgbClr val="FFFFFF">
                            <a:alpha val="100000"/>
                            <a:alpha val="0"/>
                          </a:srgbClr>
                        </a:clrTo>
                      </a:clrChange>
                      <a:lum bright="-30000"/>
                    </a:blip>
                    <a:srcRect l="3975" t="9579" r="50416" b="7597"/>
                    <a:stretch>
                      <a:fillRect/>
                    </a:stretch>
                  </pic:blipFill>
                  <pic:spPr>
                    <a:xfrm>
                      <a:off x="0" y="0"/>
                      <a:ext cx="3170555" cy="3150235"/>
                    </a:xfrm>
                    <a:prstGeom prst="rect">
                      <a:avLst/>
                    </a:prstGeom>
                    <a:noFill/>
                    <a:ln w="9525">
                      <a:noFill/>
                    </a:ln>
                  </pic:spPr>
                </pic:pic>
              </a:graphicData>
            </a:graphic>
          </wp:inline>
        </w:drawing>
      </w:r>
    </w:p>
    <w:p w:rsidR="0098774F" w:rsidRDefault="00C77BF1">
      <w:pPr>
        <w:pStyle w:val="aff1"/>
      </w:pPr>
      <w:r>
        <w:rPr>
          <w:rFonts w:hint="eastAsia"/>
        </w:rPr>
        <w:t>图</w:t>
      </w:r>
      <w:r>
        <w:rPr>
          <w:rFonts w:hint="eastAsia"/>
        </w:rPr>
        <w:t>3.0.</w:t>
      </w:r>
      <w:r w:rsidR="00E01910">
        <w:t>2</w:t>
      </w:r>
      <w:r>
        <w:rPr>
          <w:rFonts w:hint="eastAsia"/>
        </w:rPr>
        <w:t xml:space="preserve"> </w:t>
      </w:r>
      <w:r>
        <w:rPr>
          <w:rFonts w:hint="eastAsia"/>
        </w:rPr>
        <w:t>实测工作流程</w:t>
      </w:r>
    </w:p>
    <w:p w:rsidR="0098774F" w:rsidRDefault="00C77BF1">
      <w:pPr>
        <w:pStyle w:val="3"/>
        <w:rPr>
          <w:b w:val="0"/>
          <w:bCs w:val="0"/>
        </w:rPr>
      </w:pPr>
      <w:r>
        <w:rPr>
          <w:rFonts w:hint="eastAsia"/>
        </w:rPr>
        <w:t>3.0.</w:t>
      </w:r>
      <w:r w:rsidR="00E01910">
        <w:t>3</w:t>
      </w:r>
      <w:r>
        <w:rPr>
          <w:rFonts w:hint="eastAsia"/>
        </w:rPr>
        <w:t xml:space="preserve"> </w:t>
      </w:r>
      <w:r>
        <w:rPr>
          <w:rFonts w:hint="eastAsia"/>
          <w:b w:val="0"/>
          <w:bCs w:val="0"/>
        </w:rPr>
        <w:t xml:space="preserve"> </w:t>
      </w:r>
      <w:r>
        <w:rPr>
          <w:rFonts w:hint="eastAsia"/>
          <w:b w:val="0"/>
          <w:bCs w:val="0"/>
        </w:rPr>
        <w:t>实测工作应由专业实测机构或具有设计资质的部门承担。</w:t>
      </w:r>
    </w:p>
    <w:p w:rsidR="0098774F" w:rsidRDefault="00C77BF1">
      <w:pPr>
        <w:pStyle w:val="3"/>
        <w:rPr>
          <w:b w:val="0"/>
          <w:bCs w:val="0"/>
        </w:rPr>
      </w:pPr>
      <w:r>
        <w:rPr>
          <w:rStyle w:val="30"/>
          <w:rFonts w:hint="eastAsia"/>
          <w:b/>
          <w:bCs/>
        </w:rPr>
        <w:t>3.0.</w:t>
      </w:r>
      <w:r w:rsidR="00E01910">
        <w:rPr>
          <w:rStyle w:val="30"/>
          <w:b/>
          <w:bCs/>
        </w:rPr>
        <w:t>4</w:t>
      </w:r>
      <w:r>
        <w:rPr>
          <w:rFonts w:hint="eastAsia"/>
        </w:rPr>
        <w:t xml:space="preserve">  </w:t>
      </w:r>
      <w:r>
        <w:rPr>
          <w:rFonts w:hint="eastAsia"/>
          <w:b w:val="0"/>
          <w:bCs w:val="0"/>
        </w:rPr>
        <w:t>实测范围与深度应根据项目功能开发与定位确定。</w:t>
      </w:r>
    </w:p>
    <w:p w:rsidR="0098774F" w:rsidRDefault="00C77BF1">
      <w:pPr>
        <w:pStyle w:val="3"/>
        <w:rPr>
          <w:b w:val="0"/>
          <w:bCs w:val="0"/>
        </w:rPr>
      </w:pPr>
      <w:r>
        <w:rPr>
          <w:rFonts w:hint="eastAsia"/>
        </w:rPr>
        <w:t>3.0.</w:t>
      </w:r>
      <w:r w:rsidR="00E01910">
        <w:t>5</w:t>
      </w:r>
      <w:r>
        <w:rPr>
          <w:rFonts w:hint="eastAsia"/>
        </w:rPr>
        <w:t xml:space="preserve">  </w:t>
      </w:r>
      <w:r>
        <w:rPr>
          <w:rFonts w:hint="eastAsia"/>
          <w:b w:val="0"/>
          <w:bCs w:val="0"/>
        </w:rPr>
        <w:t>实测过程中，宜留取现状照片等影像资料。</w:t>
      </w:r>
    </w:p>
    <w:p w:rsidR="0098774F" w:rsidRDefault="00C77BF1">
      <w:pPr>
        <w:pStyle w:val="3"/>
      </w:pPr>
      <w:r>
        <w:rPr>
          <w:rFonts w:hint="eastAsia"/>
        </w:rPr>
        <w:t>3.0.</w:t>
      </w:r>
      <w:r w:rsidR="00E01910">
        <w:t>6</w:t>
      </w:r>
      <w:r>
        <w:rPr>
          <w:rFonts w:hint="eastAsia"/>
        </w:rPr>
        <w:t xml:space="preserve">  </w:t>
      </w:r>
      <w:r>
        <w:rPr>
          <w:rFonts w:hint="eastAsia"/>
          <w:b w:val="0"/>
          <w:bCs w:val="0"/>
        </w:rPr>
        <w:t>实测过程中，宜使用新技术、新方法、新仪器，并应满足本标准和国家现行有关标准的规定。</w:t>
      </w:r>
    </w:p>
    <w:p w:rsidR="0098774F" w:rsidRDefault="00C77BF1">
      <w:pPr>
        <w:pStyle w:val="3"/>
        <w:rPr>
          <w:b w:val="0"/>
          <w:bCs w:val="0"/>
        </w:rPr>
      </w:pPr>
      <w:r>
        <w:rPr>
          <w:rStyle w:val="30"/>
          <w:rFonts w:hint="eastAsia"/>
          <w:b/>
          <w:bCs/>
        </w:rPr>
        <w:t>3.0.</w:t>
      </w:r>
      <w:r w:rsidR="00E01910">
        <w:rPr>
          <w:rStyle w:val="30"/>
          <w:b/>
          <w:bCs/>
        </w:rPr>
        <w:t>7</w:t>
      </w:r>
      <w:r>
        <w:rPr>
          <w:rFonts w:hint="eastAsia"/>
          <w:b w:val="0"/>
          <w:bCs w:val="0"/>
        </w:rPr>
        <w:t xml:space="preserve">  </w:t>
      </w:r>
      <w:r>
        <w:rPr>
          <w:rFonts w:hint="eastAsia"/>
          <w:b w:val="0"/>
          <w:bCs w:val="0"/>
        </w:rPr>
        <w:t>实测结果</w:t>
      </w:r>
      <w:proofErr w:type="gramStart"/>
      <w:r>
        <w:rPr>
          <w:rFonts w:hint="eastAsia"/>
          <w:b w:val="0"/>
          <w:bCs w:val="0"/>
        </w:rPr>
        <w:t>宜包括</w:t>
      </w:r>
      <w:proofErr w:type="gramEnd"/>
      <w:r>
        <w:rPr>
          <w:rFonts w:hint="eastAsia"/>
          <w:b w:val="0"/>
          <w:bCs w:val="0"/>
        </w:rPr>
        <w:t>实测文本和图本，应全面反映厂区现状，包括</w:t>
      </w:r>
      <w:r>
        <w:rPr>
          <w:rFonts w:hint="eastAsia"/>
          <w:b w:val="0"/>
          <w:bCs w:val="0"/>
        </w:rPr>
        <w:lastRenderedPageBreak/>
        <w:t>建（构）筑物平面和竖向布置，道路和各种管线、设备的位置，以及绿化、安全地带和自然地貌的分布等。</w:t>
      </w:r>
    </w:p>
    <w:p w:rsidR="0098774F" w:rsidRDefault="00C77BF1">
      <w:pPr>
        <w:pStyle w:val="3"/>
      </w:pPr>
      <w:r>
        <w:rPr>
          <w:rFonts w:hint="eastAsia"/>
        </w:rPr>
        <w:t>3.0.</w:t>
      </w:r>
      <w:r w:rsidR="00E01910">
        <w:t>8</w:t>
      </w:r>
      <w:r>
        <w:rPr>
          <w:rFonts w:hint="eastAsia"/>
        </w:rPr>
        <w:t xml:space="preserve">  </w:t>
      </w:r>
      <w:r>
        <w:rPr>
          <w:rFonts w:hint="eastAsia"/>
          <w:b w:val="0"/>
          <w:bCs w:val="0"/>
        </w:rPr>
        <w:t>实测作业人员应按照</w:t>
      </w:r>
      <w:proofErr w:type="gramStart"/>
      <w:r>
        <w:rPr>
          <w:rFonts w:hint="eastAsia"/>
          <w:b w:val="0"/>
          <w:bCs w:val="0"/>
        </w:rPr>
        <w:t>现行行业</w:t>
      </w:r>
      <w:proofErr w:type="gramEnd"/>
      <w:r>
        <w:rPr>
          <w:rFonts w:hint="eastAsia"/>
          <w:b w:val="0"/>
          <w:bCs w:val="0"/>
        </w:rPr>
        <w:t>标准《测绘作业人员安全规范》</w:t>
      </w:r>
      <w:r>
        <w:rPr>
          <w:rFonts w:hint="eastAsia"/>
          <w:b w:val="0"/>
          <w:bCs w:val="0"/>
        </w:rPr>
        <w:t>CH 1016</w:t>
      </w:r>
      <w:r>
        <w:rPr>
          <w:rFonts w:hint="eastAsia"/>
          <w:b w:val="0"/>
          <w:bCs w:val="0"/>
        </w:rPr>
        <w:t>的要求进行测量作业。</w:t>
      </w:r>
    </w:p>
    <w:p w:rsidR="0098774F" w:rsidRDefault="00C77BF1">
      <w:pPr>
        <w:pStyle w:val="3"/>
      </w:pPr>
      <w:r>
        <w:rPr>
          <w:rFonts w:hint="eastAsia"/>
        </w:rPr>
        <w:t>3.0.</w:t>
      </w:r>
      <w:r w:rsidR="00E01910">
        <w:t>9</w:t>
      </w:r>
      <w:r>
        <w:rPr>
          <w:rFonts w:hint="eastAsia"/>
        </w:rPr>
        <w:t xml:space="preserve">  </w:t>
      </w:r>
      <w:r>
        <w:rPr>
          <w:rFonts w:hint="eastAsia"/>
          <w:b w:val="0"/>
          <w:bCs w:val="0"/>
        </w:rPr>
        <w:t>实测作业期间，测量仪器设备应进行规定项目的检校，仪器参数设置应定期检查并记录，使用的软件宜定期升级维护。</w:t>
      </w:r>
    </w:p>
    <w:bookmarkEnd w:id="0"/>
    <w:p w:rsidR="0098774F" w:rsidRDefault="00C77BF1">
      <w:r>
        <w:br w:type="page"/>
      </w:r>
    </w:p>
    <w:p w:rsidR="0098774F" w:rsidRDefault="0098774F">
      <w:bookmarkStart w:id="84" w:name="_Toc3435"/>
      <w:bookmarkStart w:id="85" w:name="_Toc6080"/>
      <w:bookmarkStart w:id="86" w:name="_Toc3084"/>
      <w:bookmarkStart w:id="87" w:name="_Toc3247"/>
    </w:p>
    <w:p w:rsidR="0098774F" w:rsidRDefault="00C77BF1">
      <w:pPr>
        <w:pStyle w:val="1"/>
      </w:pPr>
      <w:r>
        <w:t>4</w:t>
      </w:r>
      <w:r>
        <w:rPr>
          <w:rFonts w:hint="eastAsia"/>
        </w:rPr>
        <w:t xml:space="preserve">  </w:t>
      </w:r>
      <w:r>
        <w:rPr>
          <w:rFonts w:hint="eastAsia"/>
        </w:rPr>
        <w:t>厂区实测</w:t>
      </w:r>
    </w:p>
    <w:p w:rsidR="0098774F" w:rsidRDefault="0098774F"/>
    <w:p w:rsidR="0098774F" w:rsidRDefault="00C77BF1">
      <w:pPr>
        <w:pStyle w:val="2"/>
      </w:pPr>
      <w:r>
        <w:rPr>
          <w:rFonts w:hint="eastAsia"/>
        </w:rPr>
        <w:t>4</w:t>
      </w:r>
      <w:r>
        <w:t xml:space="preserve">.1 </w:t>
      </w:r>
      <w:r>
        <w:rPr>
          <w:rFonts w:hint="eastAsia"/>
        </w:rPr>
        <w:t xml:space="preserve"> </w:t>
      </w:r>
      <w:r>
        <w:t>一般规定</w:t>
      </w:r>
    </w:p>
    <w:p w:rsidR="0098774F" w:rsidRDefault="00C77BF1">
      <w:pPr>
        <w:pStyle w:val="3"/>
        <w:rPr>
          <w:b w:val="0"/>
          <w:bCs w:val="0"/>
        </w:rPr>
      </w:pPr>
      <w:r>
        <w:t xml:space="preserve">4.1.1  </w:t>
      </w:r>
      <w:r>
        <w:rPr>
          <w:rFonts w:hint="eastAsia"/>
          <w:b w:val="0"/>
          <w:bCs w:val="0"/>
        </w:rPr>
        <w:t>厂区</w:t>
      </w:r>
      <w:r>
        <w:rPr>
          <w:b w:val="0"/>
          <w:bCs w:val="0"/>
        </w:rPr>
        <w:t>实测</w:t>
      </w:r>
      <w:r>
        <w:rPr>
          <w:rFonts w:hint="eastAsia"/>
          <w:b w:val="0"/>
          <w:bCs w:val="0"/>
        </w:rPr>
        <w:t>应对厂区内建（构）筑物、道路、管线、设备、景观、绿化等相对位置及平面尺寸进行精确测量并绘制成图。</w:t>
      </w:r>
    </w:p>
    <w:p w:rsidR="0098774F" w:rsidRDefault="00C77BF1">
      <w:pPr>
        <w:pStyle w:val="3"/>
        <w:rPr>
          <w:b w:val="0"/>
          <w:bCs w:val="0"/>
        </w:rPr>
      </w:pPr>
      <w:r>
        <w:rPr>
          <w:rStyle w:val="30"/>
          <w:rFonts w:hint="eastAsia"/>
          <w:b/>
          <w:bCs/>
        </w:rPr>
        <w:t xml:space="preserve">4.1.2 </w:t>
      </w:r>
      <w:r>
        <w:rPr>
          <w:rFonts w:hint="eastAsia"/>
        </w:rPr>
        <w:t xml:space="preserve"> </w:t>
      </w:r>
      <w:r>
        <w:rPr>
          <w:rFonts w:hint="eastAsia"/>
          <w:b w:val="0"/>
          <w:bCs w:val="0"/>
        </w:rPr>
        <w:t>厂区实测的坐标系统和高程基准，宜与原有基础资料相一致，可根据测区范围大小及工程要求执行。</w:t>
      </w:r>
    </w:p>
    <w:p w:rsidR="0098774F" w:rsidRDefault="00C77BF1">
      <w:pPr>
        <w:pStyle w:val="3"/>
        <w:rPr>
          <w:b w:val="0"/>
          <w:bCs w:val="0"/>
        </w:rPr>
      </w:pPr>
      <w:r>
        <w:rPr>
          <w:rStyle w:val="30"/>
          <w:rFonts w:hint="eastAsia"/>
          <w:b/>
          <w:bCs/>
        </w:rPr>
        <w:t xml:space="preserve">4.1.3 </w:t>
      </w:r>
      <w:r>
        <w:t xml:space="preserve"> </w:t>
      </w:r>
      <w:r>
        <w:rPr>
          <w:rFonts w:hint="eastAsia"/>
          <w:b w:val="0"/>
          <w:bCs w:val="0"/>
        </w:rPr>
        <w:t>厂区实测图的比例尺</w:t>
      </w:r>
      <w:r>
        <w:rPr>
          <w:b w:val="0"/>
          <w:bCs w:val="0"/>
        </w:rPr>
        <w:t>，宜选用</w:t>
      </w:r>
      <w:r>
        <w:rPr>
          <w:b w:val="0"/>
          <w:bCs w:val="0"/>
        </w:rPr>
        <w:t>1</w:t>
      </w:r>
      <w:r>
        <w:rPr>
          <w:rFonts w:hint="eastAsia"/>
          <w:b w:val="0"/>
          <w:bCs w:val="0"/>
        </w:rPr>
        <w:t xml:space="preserve"> </w:t>
      </w:r>
      <w:r>
        <w:rPr>
          <w:b w:val="0"/>
          <w:bCs w:val="0"/>
        </w:rPr>
        <w:t>：</w:t>
      </w:r>
      <w:r>
        <w:rPr>
          <w:b w:val="0"/>
          <w:bCs w:val="0"/>
        </w:rPr>
        <w:t>500</w:t>
      </w:r>
      <w:r>
        <w:rPr>
          <w:rFonts w:hint="eastAsia"/>
          <w:b w:val="0"/>
          <w:bCs w:val="0"/>
        </w:rPr>
        <w:t>或</w:t>
      </w:r>
      <w:r>
        <w:rPr>
          <w:rFonts w:hint="eastAsia"/>
          <w:b w:val="0"/>
          <w:bCs w:val="0"/>
        </w:rPr>
        <w:t xml:space="preserve">1 </w:t>
      </w:r>
      <w:r>
        <w:rPr>
          <w:rFonts w:hint="eastAsia"/>
          <w:b w:val="0"/>
          <w:bCs w:val="0"/>
        </w:rPr>
        <w:t>：</w:t>
      </w:r>
      <w:r>
        <w:rPr>
          <w:rFonts w:hint="eastAsia"/>
          <w:b w:val="0"/>
          <w:bCs w:val="0"/>
        </w:rPr>
        <w:t>1000</w:t>
      </w:r>
      <w:r>
        <w:rPr>
          <w:rFonts w:hint="eastAsia"/>
          <w:b w:val="0"/>
          <w:bCs w:val="0"/>
        </w:rPr>
        <w:t>。</w:t>
      </w:r>
    </w:p>
    <w:p w:rsidR="0098774F" w:rsidRDefault="00C77BF1">
      <w:pPr>
        <w:pStyle w:val="3"/>
        <w:rPr>
          <w:b w:val="0"/>
          <w:bCs w:val="0"/>
        </w:rPr>
      </w:pPr>
      <w:r>
        <w:rPr>
          <w:bCs w:val="0"/>
        </w:rPr>
        <w:t>4.1.</w:t>
      </w:r>
      <w:r>
        <w:rPr>
          <w:rFonts w:hint="eastAsia"/>
          <w:bCs w:val="0"/>
        </w:rPr>
        <w:t>4</w:t>
      </w:r>
      <w:r>
        <w:rPr>
          <w:bCs w:val="0"/>
        </w:rPr>
        <w:t xml:space="preserve"> </w:t>
      </w:r>
      <w:r>
        <w:rPr>
          <w:b w:val="0"/>
          <w:bCs w:val="0"/>
        </w:rPr>
        <w:t xml:space="preserve"> </w:t>
      </w:r>
      <w:r>
        <w:rPr>
          <w:b w:val="0"/>
          <w:bCs w:val="0"/>
        </w:rPr>
        <w:t>坐标系统、高程基准、图幅大小、图上注记、</w:t>
      </w:r>
      <w:r>
        <w:rPr>
          <w:rFonts w:hint="eastAsia"/>
          <w:b w:val="0"/>
          <w:bCs w:val="0"/>
        </w:rPr>
        <w:t>线条规格，应符合现行国家标准；图例符号，应符合现行国家标准《总图制图标准》</w:t>
      </w:r>
      <w:r>
        <w:rPr>
          <w:b w:val="0"/>
          <w:bCs w:val="0"/>
        </w:rPr>
        <w:t>GB</w:t>
      </w:r>
      <w:r>
        <w:rPr>
          <w:rFonts w:hint="eastAsia"/>
          <w:b w:val="0"/>
          <w:bCs w:val="0"/>
        </w:rPr>
        <w:t xml:space="preserve">/T </w:t>
      </w:r>
      <w:r>
        <w:rPr>
          <w:b w:val="0"/>
          <w:bCs w:val="0"/>
        </w:rPr>
        <w:t>50103</w:t>
      </w:r>
      <w:r>
        <w:rPr>
          <w:rFonts w:hint="eastAsia"/>
          <w:b w:val="0"/>
          <w:bCs w:val="0"/>
        </w:rPr>
        <w:t>的规定</w:t>
      </w:r>
      <w:r>
        <w:rPr>
          <w:b w:val="0"/>
          <w:bCs w:val="0"/>
        </w:rPr>
        <w:t>。</w:t>
      </w:r>
    </w:p>
    <w:p w:rsidR="0098774F" w:rsidRDefault="00C77BF1">
      <w:pPr>
        <w:pStyle w:val="3"/>
        <w:rPr>
          <w:b w:val="0"/>
        </w:rPr>
      </w:pPr>
      <w:r>
        <w:rPr>
          <w:rFonts w:hint="eastAsia"/>
        </w:rPr>
        <w:t>4</w:t>
      </w:r>
      <w:r>
        <w:t>.1.</w:t>
      </w:r>
      <w:r>
        <w:rPr>
          <w:rFonts w:hint="eastAsia"/>
        </w:rPr>
        <w:t xml:space="preserve">5 </w:t>
      </w:r>
      <w:r>
        <w:t xml:space="preserve"> </w:t>
      </w:r>
      <w:r>
        <w:rPr>
          <w:rFonts w:hint="eastAsia"/>
          <w:b w:val="0"/>
        </w:rPr>
        <w:t>实测现场环境温度宜为</w:t>
      </w:r>
      <w:r>
        <w:rPr>
          <w:b w:val="0"/>
        </w:rPr>
        <w:t>-15</w:t>
      </w:r>
      <w:r>
        <w:rPr>
          <w:rFonts w:hint="eastAsia"/>
          <w:b w:val="0"/>
        </w:rPr>
        <w:t>℃～</w:t>
      </w:r>
      <w:r>
        <w:rPr>
          <w:b w:val="0"/>
        </w:rPr>
        <w:t>+40</w:t>
      </w:r>
      <w:r>
        <w:rPr>
          <w:rFonts w:hint="eastAsia"/>
          <w:b w:val="0"/>
        </w:rPr>
        <w:t>℃，无雨雪、大雾天气，且风速不应大于</w:t>
      </w:r>
      <w:r>
        <w:rPr>
          <w:b w:val="0"/>
        </w:rPr>
        <w:t>8.3m/s</w:t>
      </w:r>
      <w:r>
        <w:rPr>
          <w:rFonts w:hint="eastAsia"/>
          <w:b w:val="0"/>
        </w:rPr>
        <w:t>。</w:t>
      </w:r>
    </w:p>
    <w:p w:rsidR="0098774F" w:rsidRDefault="00C77BF1">
      <w:pPr>
        <w:pStyle w:val="2"/>
      </w:pPr>
      <w:r>
        <w:rPr>
          <w:rFonts w:hint="eastAsia"/>
        </w:rPr>
        <w:t>4</w:t>
      </w:r>
      <w:r>
        <w:t xml:space="preserve">.2 </w:t>
      </w:r>
      <w:r>
        <w:rPr>
          <w:rFonts w:hint="eastAsia"/>
        </w:rPr>
        <w:t xml:space="preserve"> </w:t>
      </w:r>
      <w:r>
        <w:rPr>
          <w:rFonts w:hint="eastAsia"/>
        </w:rPr>
        <w:t>初步调查</w:t>
      </w:r>
      <w:r>
        <w:rPr>
          <w:rFonts w:hint="eastAsia"/>
        </w:rPr>
        <w:t xml:space="preserve">                      </w:t>
      </w:r>
    </w:p>
    <w:p w:rsidR="0098774F" w:rsidRDefault="00C77BF1">
      <w:pPr>
        <w:pStyle w:val="3"/>
        <w:rPr>
          <w:b w:val="0"/>
          <w:bCs w:val="0"/>
        </w:rPr>
      </w:pPr>
      <w:r>
        <w:rPr>
          <w:rFonts w:hint="eastAsia"/>
        </w:rPr>
        <w:t>4</w:t>
      </w:r>
      <w:r>
        <w:t>.2.</w:t>
      </w:r>
      <w:r>
        <w:rPr>
          <w:rFonts w:hint="eastAsia"/>
        </w:rPr>
        <w:t>1</w:t>
      </w:r>
      <w:r>
        <w:t xml:space="preserve"> </w:t>
      </w:r>
      <w:r>
        <w:rPr>
          <w:b w:val="0"/>
          <w:bCs w:val="0"/>
        </w:rPr>
        <w:t xml:space="preserve"> </w:t>
      </w:r>
      <w:r>
        <w:rPr>
          <w:rFonts w:hint="eastAsia"/>
          <w:b w:val="0"/>
          <w:bCs w:val="0"/>
        </w:rPr>
        <w:t>厂区初步调查应对原有的各种建（构）筑物、道路、管线、设备、景观、绿化等资料进行收集、分类、整理，作为厂区信息基础资料。</w:t>
      </w:r>
    </w:p>
    <w:p w:rsidR="0098774F" w:rsidRDefault="00C77BF1">
      <w:pPr>
        <w:pStyle w:val="3"/>
        <w:rPr>
          <w:b w:val="0"/>
          <w:bCs w:val="0"/>
        </w:rPr>
      </w:pPr>
      <w:r>
        <w:rPr>
          <w:rFonts w:hint="eastAsia"/>
        </w:rPr>
        <w:t>4.2.2</w:t>
      </w:r>
      <w:r>
        <w:rPr>
          <w:rFonts w:hint="eastAsia"/>
          <w:b w:val="0"/>
          <w:bCs w:val="0"/>
        </w:rPr>
        <w:t xml:space="preserve">  </w:t>
      </w:r>
      <w:r>
        <w:rPr>
          <w:rFonts w:hint="eastAsia"/>
          <w:b w:val="0"/>
          <w:bCs w:val="0"/>
        </w:rPr>
        <w:t>在广泛收集资料的基础上，对厂区应进行现场踏勘，具体包括下列内容：</w:t>
      </w:r>
    </w:p>
    <w:p w:rsidR="0098774F" w:rsidRDefault="00C77BF1">
      <w:pPr>
        <w:pStyle w:val="4"/>
        <w:rPr>
          <w:b w:val="0"/>
          <w:bCs/>
        </w:rPr>
      </w:pPr>
      <w:r>
        <w:rPr>
          <w:rFonts w:hint="eastAsia"/>
        </w:rPr>
        <w:t xml:space="preserve">1  </w:t>
      </w:r>
      <w:r>
        <w:rPr>
          <w:rFonts w:hint="eastAsia"/>
          <w:b w:val="0"/>
          <w:bCs/>
        </w:rPr>
        <w:t>核查收集资料的完整性、可信度和</w:t>
      </w:r>
      <w:proofErr w:type="gramStart"/>
      <w:r>
        <w:rPr>
          <w:rFonts w:hint="eastAsia"/>
          <w:b w:val="0"/>
          <w:bCs/>
        </w:rPr>
        <w:t>可</w:t>
      </w:r>
      <w:proofErr w:type="gramEnd"/>
      <w:r>
        <w:rPr>
          <w:rFonts w:hint="eastAsia"/>
          <w:b w:val="0"/>
          <w:bCs/>
        </w:rPr>
        <w:t>利用程度。</w:t>
      </w:r>
    </w:p>
    <w:p w:rsidR="0098774F" w:rsidRDefault="00C77BF1">
      <w:pPr>
        <w:pStyle w:val="4"/>
      </w:pPr>
      <w:r>
        <w:rPr>
          <w:rFonts w:hint="eastAsia"/>
        </w:rPr>
        <w:t xml:space="preserve">2  </w:t>
      </w:r>
      <w:r>
        <w:rPr>
          <w:rFonts w:hint="eastAsia"/>
          <w:b w:val="0"/>
          <w:bCs/>
        </w:rPr>
        <w:t>核查原始图纸与现场的一致性。</w:t>
      </w:r>
    </w:p>
    <w:p w:rsidR="0098774F" w:rsidRDefault="00C77BF1">
      <w:pPr>
        <w:pStyle w:val="4"/>
        <w:rPr>
          <w:b w:val="0"/>
          <w:bCs/>
        </w:rPr>
      </w:pPr>
      <w:r>
        <w:rPr>
          <w:rFonts w:hint="eastAsia"/>
        </w:rPr>
        <w:t xml:space="preserve">3  </w:t>
      </w:r>
      <w:r>
        <w:rPr>
          <w:rFonts w:hint="eastAsia"/>
          <w:b w:val="0"/>
          <w:bCs/>
        </w:rPr>
        <w:t>核查地形图的现势性及平面坐标系统和高程基准。</w:t>
      </w:r>
    </w:p>
    <w:p w:rsidR="0098774F" w:rsidRDefault="00C77BF1">
      <w:pPr>
        <w:pStyle w:val="4"/>
        <w:rPr>
          <w:b w:val="0"/>
          <w:bCs/>
        </w:rPr>
      </w:pPr>
      <w:r>
        <w:rPr>
          <w:rFonts w:hint="eastAsia"/>
        </w:rPr>
        <w:t xml:space="preserve">4  </w:t>
      </w:r>
      <w:r>
        <w:rPr>
          <w:rFonts w:hint="eastAsia"/>
          <w:b w:val="0"/>
          <w:bCs/>
        </w:rPr>
        <w:t>查看厂区周围地形、地貌、交通、环境等情况，调查现场条件和各种可能产生的干扰因素。</w:t>
      </w:r>
    </w:p>
    <w:p w:rsidR="0098774F" w:rsidRDefault="00C77BF1">
      <w:pPr>
        <w:pStyle w:val="3"/>
        <w:rPr>
          <w:b w:val="0"/>
          <w:bCs w:val="0"/>
        </w:rPr>
      </w:pPr>
      <w:r>
        <w:rPr>
          <w:rFonts w:hint="eastAsia"/>
        </w:rPr>
        <w:lastRenderedPageBreak/>
        <w:t>4</w:t>
      </w:r>
      <w:r>
        <w:t xml:space="preserve">.2.3  </w:t>
      </w:r>
      <w:r>
        <w:rPr>
          <w:rFonts w:hint="eastAsia"/>
          <w:b w:val="0"/>
          <w:bCs w:val="0"/>
        </w:rPr>
        <w:t>初步调查完成后，应根据厂区信息基础资料、现场状况、实测目的、实测范围与深度制定实测方案，具体包括下列内容：</w:t>
      </w:r>
    </w:p>
    <w:p w:rsidR="0098774F" w:rsidRDefault="00C77BF1">
      <w:pPr>
        <w:pStyle w:val="4"/>
      </w:pPr>
      <w:r>
        <w:rPr>
          <w:rFonts w:hint="eastAsia"/>
        </w:rPr>
        <w:t xml:space="preserve">1  </w:t>
      </w:r>
      <w:r>
        <w:rPr>
          <w:rFonts w:hint="eastAsia"/>
          <w:b w:val="0"/>
          <w:bCs/>
        </w:rPr>
        <w:t>工程概况，包括厂区位置、占地面积、建设年代等。</w:t>
      </w:r>
    </w:p>
    <w:p w:rsidR="0098774F" w:rsidRDefault="00C77BF1">
      <w:pPr>
        <w:pStyle w:val="4"/>
      </w:pPr>
      <w:r>
        <w:rPr>
          <w:rFonts w:hint="eastAsia"/>
        </w:rPr>
        <w:t xml:space="preserve">2  </w:t>
      </w:r>
      <w:r>
        <w:rPr>
          <w:rFonts w:hint="eastAsia"/>
          <w:b w:val="0"/>
          <w:bCs/>
        </w:rPr>
        <w:t>实测目的或委托方的要求。</w:t>
      </w:r>
    </w:p>
    <w:p w:rsidR="0098774F" w:rsidRDefault="00C77BF1">
      <w:pPr>
        <w:pStyle w:val="4"/>
      </w:pPr>
      <w:r>
        <w:rPr>
          <w:rFonts w:hint="eastAsia"/>
        </w:rPr>
        <w:t xml:space="preserve">3  </w:t>
      </w:r>
      <w:r>
        <w:rPr>
          <w:rFonts w:hint="eastAsia"/>
          <w:b w:val="0"/>
          <w:bCs/>
        </w:rPr>
        <w:t>实测依据标准及有关基础资料。</w:t>
      </w:r>
    </w:p>
    <w:p w:rsidR="0098774F" w:rsidRDefault="00C77BF1">
      <w:pPr>
        <w:pStyle w:val="4"/>
      </w:pPr>
      <w:r>
        <w:rPr>
          <w:rFonts w:hint="eastAsia"/>
        </w:rPr>
        <w:t xml:space="preserve">4  </w:t>
      </w:r>
      <w:r>
        <w:rPr>
          <w:rFonts w:hint="eastAsia"/>
          <w:b w:val="0"/>
          <w:bCs/>
        </w:rPr>
        <w:t>实测范围、项目和方法。</w:t>
      </w:r>
    </w:p>
    <w:p w:rsidR="0098774F" w:rsidRDefault="00C77BF1">
      <w:pPr>
        <w:pStyle w:val="4"/>
      </w:pPr>
      <w:r>
        <w:rPr>
          <w:rFonts w:hint="eastAsia"/>
        </w:rPr>
        <w:t xml:space="preserve">5  </w:t>
      </w:r>
      <w:r>
        <w:rPr>
          <w:rFonts w:hint="eastAsia"/>
          <w:b w:val="0"/>
          <w:bCs/>
        </w:rPr>
        <w:t>实测人员和仪器设备情况。</w:t>
      </w:r>
      <w:r>
        <w:rPr>
          <w:rFonts w:hint="eastAsia"/>
          <w:b w:val="0"/>
          <w:bCs/>
        </w:rPr>
        <w:t> </w:t>
      </w:r>
    </w:p>
    <w:p w:rsidR="0098774F" w:rsidRDefault="00C77BF1">
      <w:pPr>
        <w:pStyle w:val="4"/>
      </w:pPr>
      <w:r>
        <w:rPr>
          <w:rFonts w:hint="eastAsia"/>
        </w:rPr>
        <w:t xml:space="preserve">6  </w:t>
      </w:r>
      <w:r>
        <w:rPr>
          <w:rFonts w:hint="eastAsia"/>
          <w:b w:val="0"/>
          <w:bCs/>
        </w:rPr>
        <w:t>实测工作进度计划。</w:t>
      </w:r>
      <w:r>
        <w:rPr>
          <w:rFonts w:hint="eastAsia"/>
        </w:rPr>
        <w:t> </w:t>
      </w:r>
    </w:p>
    <w:p w:rsidR="0098774F" w:rsidRDefault="00C77BF1">
      <w:pPr>
        <w:pStyle w:val="4"/>
        <w:rPr>
          <w:b w:val="0"/>
          <w:bCs/>
        </w:rPr>
      </w:pPr>
      <w:r>
        <w:rPr>
          <w:rFonts w:hint="eastAsia"/>
        </w:rPr>
        <w:t xml:space="preserve">7  </w:t>
      </w:r>
      <w:r>
        <w:rPr>
          <w:rFonts w:hint="eastAsia"/>
          <w:b w:val="0"/>
          <w:bCs/>
        </w:rPr>
        <w:t>配合工作，包括水电、人员要求等。</w:t>
      </w:r>
    </w:p>
    <w:p w:rsidR="0098774F" w:rsidRDefault="00C77BF1">
      <w:pPr>
        <w:pStyle w:val="4"/>
        <w:rPr>
          <w:b w:val="0"/>
          <w:bCs/>
        </w:rPr>
      </w:pPr>
      <w:r>
        <w:rPr>
          <w:rFonts w:hint="eastAsia"/>
        </w:rPr>
        <w:t xml:space="preserve">8  </w:t>
      </w:r>
      <w:r>
        <w:rPr>
          <w:rFonts w:hint="eastAsia"/>
          <w:b w:val="0"/>
          <w:bCs/>
        </w:rPr>
        <w:t>实测安全与环保措施。</w:t>
      </w:r>
    </w:p>
    <w:p w:rsidR="0098774F" w:rsidRDefault="00C77BF1">
      <w:pPr>
        <w:pStyle w:val="3"/>
      </w:pPr>
      <w:r>
        <w:rPr>
          <w:rFonts w:hint="eastAsia"/>
        </w:rPr>
        <w:t>4.2.</w:t>
      </w:r>
      <w:r>
        <w:t xml:space="preserve">4 </w:t>
      </w:r>
      <w:r>
        <w:rPr>
          <w:rFonts w:hint="eastAsia"/>
        </w:rPr>
        <w:t xml:space="preserve"> </w:t>
      </w:r>
      <w:r>
        <w:rPr>
          <w:rFonts w:hint="eastAsia"/>
          <w:b w:val="0"/>
          <w:bCs w:val="0"/>
        </w:rPr>
        <w:t>对影响实测工作的危险源、障碍物等，应通知委托方提前处理。</w:t>
      </w:r>
      <w:r>
        <w:rPr>
          <w:rFonts w:hint="eastAsia"/>
          <w:b w:val="0"/>
          <w:bCs w:val="0"/>
        </w:rPr>
        <w:t xml:space="preserve"> </w:t>
      </w:r>
    </w:p>
    <w:p w:rsidR="0098774F" w:rsidRDefault="00C77BF1">
      <w:pPr>
        <w:pStyle w:val="2"/>
      </w:pPr>
      <w:r>
        <w:rPr>
          <w:rFonts w:hint="eastAsia"/>
        </w:rPr>
        <w:t>4</w:t>
      </w:r>
      <w:r>
        <w:t>.</w:t>
      </w:r>
      <w:r>
        <w:rPr>
          <w:rFonts w:hint="eastAsia"/>
        </w:rPr>
        <w:t>3</w:t>
      </w:r>
      <w:r>
        <w:t xml:space="preserve"> </w:t>
      </w:r>
      <w:r>
        <w:rPr>
          <w:rFonts w:hint="eastAsia"/>
        </w:rPr>
        <w:t xml:space="preserve"> </w:t>
      </w:r>
      <w:r>
        <w:rPr>
          <w:rFonts w:hint="eastAsia"/>
        </w:rPr>
        <w:t>现场实测</w:t>
      </w:r>
      <w:r>
        <w:rPr>
          <w:rFonts w:hint="eastAsia"/>
        </w:rPr>
        <w:t xml:space="preserve">      </w:t>
      </w:r>
    </w:p>
    <w:p w:rsidR="0098774F" w:rsidRDefault="00C77BF1">
      <w:pPr>
        <w:pStyle w:val="3"/>
        <w:rPr>
          <w:b w:val="0"/>
          <w:bCs w:val="0"/>
        </w:rPr>
      </w:pPr>
      <w:r>
        <w:rPr>
          <w:rFonts w:hint="eastAsia"/>
        </w:rPr>
        <w:t>4</w:t>
      </w:r>
      <w:r>
        <w:t xml:space="preserve">.3.1  </w:t>
      </w:r>
      <w:r>
        <w:rPr>
          <w:rFonts w:hint="eastAsia"/>
          <w:b w:val="0"/>
          <w:bCs w:val="0"/>
        </w:rPr>
        <w:t>厂区原始图纸较为齐全时，应进行现场复核，以现场实测结果为准，重新绘制厂区实测图；原始图纸不全或缺失时，应进行详细现场实测，绘制厂区实测图。</w:t>
      </w:r>
    </w:p>
    <w:p w:rsidR="0098774F" w:rsidRDefault="00C77BF1">
      <w:pPr>
        <w:pStyle w:val="3"/>
        <w:rPr>
          <w:b w:val="0"/>
        </w:rPr>
      </w:pPr>
      <w:r>
        <w:rPr>
          <w:rFonts w:hint="eastAsia"/>
          <w:bCs w:val="0"/>
        </w:rPr>
        <w:t xml:space="preserve">4.3.2 </w:t>
      </w:r>
      <w:r>
        <w:rPr>
          <w:rFonts w:hint="eastAsia"/>
          <w:b w:val="0"/>
        </w:rPr>
        <w:t xml:space="preserve"> </w:t>
      </w:r>
      <w:r>
        <w:rPr>
          <w:rFonts w:hint="eastAsia"/>
          <w:b w:val="0"/>
        </w:rPr>
        <w:t>厂区实测宜对建（构）筑物各主要角点、车行道入口、各种管线进出口、内部道路起（终）点、交叉点、转折点、人行道及绿化带界限等进行实测。</w:t>
      </w:r>
    </w:p>
    <w:p w:rsidR="0098774F" w:rsidRDefault="00C77BF1">
      <w:pPr>
        <w:pStyle w:val="3"/>
        <w:rPr>
          <w:rStyle w:val="30"/>
        </w:rPr>
      </w:pPr>
      <w:r>
        <w:rPr>
          <w:rFonts w:hint="eastAsia"/>
        </w:rPr>
        <w:t>4.3.</w:t>
      </w:r>
      <w:r>
        <w:t>3</w:t>
      </w:r>
      <w:r>
        <w:rPr>
          <w:rFonts w:hint="eastAsia"/>
        </w:rPr>
        <w:t xml:space="preserve">  </w:t>
      </w:r>
      <w:r>
        <w:rPr>
          <w:rFonts w:hint="eastAsia"/>
          <w:b w:val="0"/>
          <w:bCs w:val="0"/>
        </w:rPr>
        <w:t>厂区实测</w:t>
      </w:r>
      <w:proofErr w:type="gramStart"/>
      <w:r>
        <w:rPr>
          <w:rFonts w:hint="eastAsia"/>
          <w:b w:val="0"/>
          <w:bCs w:val="0"/>
        </w:rPr>
        <w:t>宜包括</w:t>
      </w:r>
      <w:proofErr w:type="gramEnd"/>
      <w:r>
        <w:rPr>
          <w:rFonts w:hint="eastAsia"/>
          <w:b w:val="0"/>
          <w:bCs w:val="0"/>
        </w:rPr>
        <w:t>细部坐标点及有关元素。实测细部坐标点的取舍，应根</w:t>
      </w:r>
      <w:r>
        <w:rPr>
          <w:rStyle w:val="30"/>
          <w:rFonts w:hint="eastAsia"/>
        </w:rPr>
        <w:t>据厂区建（构）筑物疏密程度和测图比例尺确定。</w:t>
      </w:r>
    </w:p>
    <w:p w:rsidR="0098774F" w:rsidRDefault="00C77BF1">
      <w:pPr>
        <w:pStyle w:val="3"/>
      </w:pPr>
      <w:r>
        <w:rPr>
          <w:rFonts w:hint="eastAsia"/>
        </w:rPr>
        <w:t xml:space="preserve">4.3.4  </w:t>
      </w:r>
      <w:r>
        <w:rPr>
          <w:b w:val="0"/>
          <w:bCs w:val="0"/>
        </w:rPr>
        <w:t>细部坐标点测量的位置</w:t>
      </w:r>
      <w:r>
        <w:rPr>
          <w:rFonts w:hint="eastAsia"/>
          <w:b w:val="0"/>
          <w:bCs w:val="0"/>
        </w:rPr>
        <w:t>选取</w:t>
      </w:r>
      <w:r>
        <w:rPr>
          <w:b w:val="0"/>
          <w:bCs w:val="0"/>
        </w:rPr>
        <w:t>可按表</w:t>
      </w:r>
      <w:r>
        <w:rPr>
          <w:rFonts w:hint="eastAsia"/>
          <w:b w:val="0"/>
          <w:bCs w:val="0"/>
        </w:rPr>
        <w:t>4.3.4</w:t>
      </w:r>
      <w:r>
        <w:rPr>
          <w:rFonts w:hint="eastAsia"/>
          <w:b w:val="0"/>
          <w:bCs w:val="0"/>
        </w:rPr>
        <w:t>的要求确定</w:t>
      </w:r>
      <w:r>
        <w:rPr>
          <w:b w:val="0"/>
          <w:bCs w:val="0"/>
        </w:rPr>
        <w:t>。</w:t>
      </w:r>
    </w:p>
    <w:p w:rsidR="0098774F" w:rsidRDefault="00C77BF1">
      <w:pPr>
        <w:pStyle w:val="aff1"/>
      </w:pPr>
      <w:r>
        <w:rPr>
          <w:rFonts w:hint="eastAsia"/>
        </w:rPr>
        <w:t>表</w:t>
      </w:r>
      <w:r>
        <w:rPr>
          <w:rFonts w:hint="eastAsia"/>
        </w:rPr>
        <w:t xml:space="preserve">4.3.4 </w:t>
      </w:r>
      <w:r>
        <w:t>细部坐标点测量位置</w:t>
      </w:r>
    </w:p>
    <w:tbl>
      <w:tblPr>
        <w:tblStyle w:val="afe"/>
        <w:tblW w:w="6385" w:type="dxa"/>
        <w:jc w:val="center"/>
        <w:tblLayout w:type="fixed"/>
        <w:tblLook w:val="04A0" w:firstRow="1" w:lastRow="0" w:firstColumn="1" w:lastColumn="0" w:noHBand="0" w:noVBand="1"/>
      </w:tblPr>
      <w:tblGrid>
        <w:gridCol w:w="800"/>
        <w:gridCol w:w="480"/>
        <w:gridCol w:w="1620"/>
        <w:gridCol w:w="1980"/>
        <w:gridCol w:w="1505"/>
      </w:tblGrid>
      <w:tr w:rsidR="0098774F">
        <w:trPr>
          <w:jc w:val="center"/>
        </w:trPr>
        <w:tc>
          <w:tcPr>
            <w:tcW w:w="1280" w:type="dxa"/>
            <w:gridSpan w:val="2"/>
            <w:tcBorders>
              <w:tl2br w:val="nil"/>
              <w:tr2bl w:val="nil"/>
            </w:tcBorders>
            <w:vAlign w:val="center"/>
          </w:tcPr>
          <w:p w:rsidR="0098774F" w:rsidRDefault="00C77BF1">
            <w:pPr>
              <w:pStyle w:val="aff2"/>
            </w:pPr>
            <w:r>
              <w:t>类别</w:t>
            </w:r>
          </w:p>
        </w:tc>
        <w:tc>
          <w:tcPr>
            <w:tcW w:w="1620" w:type="dxa"/>
            <w:tcBorders>
              <w:tl2br w:val="nil"/>
              <w:tr2bl w:val="nil"/>
            </w:tcBorders>
            <w:vAlign w:val="center"/>
          </w:tcPr>
          <w:p w:rsidR="0098774F" w:rsidRDefault="00C77BF1">
            <w:pPr>
              <w:pStyle w:val="aff2"/>
            </w:pPr>
            <w:r>
              <w:t>坐标</w:t>
            </w:r>
          </w:p>
        </w:tc>
        <w:tc>
          <w:tcPr>
            <w:tcW w:w="1980" w:type="dxa"/>
            <w:tcBorders>
              <w:tl2br w:val="nil"/>
              <w:tr2bl w:val="nil"/>
            </w:tcBorders>
            <w:vAlign w:val="center"/>
          </w:tcPr>
          <w:p w:rsidR="0098774F" w:rsidRDefault="00C77BF1">
            <w:pPr>
              <w:pStyle w:val="aff2"/>
            </w:pPr>
            <w:r>
              <w:t>高程</w:t>
            </w:r>
          </w:p>
        </w:tc>
        <w:tc>
          <w:tcPr>
            <w:tcW w:w="1505" w:type="dxa"/>
            <w:tcBorders>
              <w:tl2br w:val="nil"/>
              <w:tr2bl w:val="nil"/>
            </w:tcBorders>
            <w:vAlign w:val="center"/>
          </w:tcPr>
          <w:p w:rsidR="0098774F" w:rsidRDefault="00C77BF1">
            <w:pPr>
              <w:pStyle w:val="aff2"/>
            </w:pPr>
            <w:r>
              <w:t>其他要求</w:t>
            </w:r>
          </w:p>
        </w:tc>
      </w:tr>
      <w:tr w:rsidR="0098774F">
        <w:trPr>
          <w:jc w:val="center"/>
        </w:trPr>
        <w:tc>
          <w:tcPr>
            <w:tcW w:w="800" w:type="dxa"/>
            <w:vMerge w:val="restart"/>
            <w:tcBorders>
              <w:tl2br w:val="nil"/>
              <w:tr2bl w:val="nil"/>
            </w:tcBorders>
            <w:vAlign w:val="center"/>
          </w:tcPr>
          <w:p w:rsidR="0098774F" w:rsidRDefault="00C77BF1">
            <w:pPr>
              <w:pStyle w:val="aff2"/>
            </w:pPr>
            <w:r>
              <w:t>建（构）筑物</w:t>
            </w:r>
          </w:p>
        </w:tc>
        <w:tc>
          <w:tcPr>
            <w:tcW w:w="480" w:type="dxa"/>
            <w:tcBorders>
              <w:tl2br w:val="nil"/>
              <w:tr2bl w:val="nil"/>
            </w:tcBorders>
            <w:vAlign w:val="center"/>
          </w:tcPr>
          <w:p w:rsidR="0098774F" w:rsidRDefault="00C77BF1">
            <w:pPr>
              <w:pStyle w:val="aff2"/>
            </w:pPr>
            <w:r>
              <w:t>矩形</w:t>
            </w:r>
          </w:p>
        </w:tc>
        <w:tc>
          <w:tcPr>
            <w:tcW w:w="1620" w:type="dxa"/>
            <w:tcBorders>
              <w:tl2br w:val="nil"/>
              <w:tr2bl w:val="nil"/>
            </w:tcBorders>
            <w:vAlign w:val="center"/>
          </w:tcPr>
          <w:p w:rsidR="0098774F" w:rsidRDefault="00C77BF1">
            <w:pPr>
              <w:pStyle w:val="aff2"/>
            </w:pPr>
            <w:r>
              <w:t>主要墙角</w:t>
            </w:r>
          </w:p>
        </w:tc>
        <w:tc>
          <w:tcPr>
            <w:tcW w:w="1980" w:type="dxa"/>
            <w:tcBorders>
              <w:tl2br w:val="nil"/>
              <w:tr2bl w:val="nil"/>
            </w:tcBorders>
            <w:vAlign w:val="center"/>
          </w:tcPr>
          <w:p w:rsidR="0098774F" w:rsidRDefault="00C77BF1">
            <w:pPr>
              <w:pStyle w:val="aff2"/>
            </w:pPr>
            <w:r>
              <w:t>主要墙外角、</w:t>
            </w:r>
          </w:p>
          <w:p w:rsidR="0098774F" w:rsidRDefault="00C77BF1">
            <w:pPr>
              <w:pStyle w:val="aff2"/>
            </w:pPr>
            <w:r>
              <w:t>室内地坪</w:t>
            </w:r>
          </w:p>
        </w:tc>
        <w:tc>
          <w:tcPr>
            <w:tcW w:w="1505" w:type="dxa"/>
            <w:tcBorders>
              <w:tl2br w:val="nil"/>
              <w:tr2bl w:val="nil"/>
            </w:tcBorders>
            <w:vAlign w:val="center"/>
          </w:tcPr>
          <w:p w:rsidR="0098774F" w:rsidRDefault="0098774F">
            <w:pPr>
              <w:pStyle w:val="aff2"/>
            </w:pPr>
          </w:p>
        </w:tc>
      </w:tr>
      <w:tr w:rsidR="0098774F">
        <w:trPr>
          <w:jc w:val="center"/>
        </w:trPr>
        <w:tc>
          <w:tcPr>
            <w:tcW w:w="800" w:type="dxa"/>
            <w:vMerge/>
            <w:tcBorders>
              <w:tl2br w:val="nil"/>
              <w:tr2bl w:val="nil"/>
            </w:tcBorders>
            <w:vAlign w:val="center"/>
          </w:tcPr>
          <w:p w:rsidR="0098774F" w:rsidRDefault="0098774F">
            <w:pPr>
              <w:pStyle w:val="aff2"/>
            </w:pPr>
          </w:p>
        </w:tc>
        <w:tc>
          <w:tcPr>
            <w:tcW w:w="480" w:type="dxa"/>
            <w:tcBorders>
              <w:tl2br w:val="nil"/>
              <w:tr2bl w:val="nil"/>
            </w:tcBorders>
            <w:vAlign w:val="center"/>
          </w:tcPr>
          <w:p w:rsidR="0098774F" w:rsidRDefault="00C77BF1">
            <w:pPr>
              <w:pStyle w:val="aff2"/>
            </w:pPr>
            <w:r>
              <w:t>圆形</w:t>
            </w:r>
          </w:p>
        </w:tc>
        <w:tc>
          <w:tcPr>
            <w:tcW w:w="1620" w:type="dxa"/>
            <w:tcBorders>
              <w:tl2br w:val="nil"/>
              <w:tr2bl w:val="nil"/>
            </w:tcBorders>
            <w:vAlign w:val="center"/>
          </w:tcPr>
          <w:p w:rsidR="0098774F" w:rsidRDefault="00C77BF1">
            <w:pPr>
              <w:pStyle w:val="aff2"/>
            </w:pPr>
            <w:r>
              <w:t>圆形</w:t>
            </w:r>
            <w:r>
              <w:rPr>
                <w:rFonts w:hint="eastAsia"/>
              </w:rPr>
              <w:t>分布</w:t>
            </w:r>
          </w:p>
        </w:tc>
        <w:tc>
          <w:tcPr>
            <w:tcW w:w="1980" w:type="dxa"/>
            <w:tcBorders>
              <w:tl2br w:val="nil"/>
              <w:tr2bl w:val="nil"/>
            </w:tcBorders>
            <w:vAlign w:val="center"/>
          </w:tcPr>
          <w:p w:rsidR="0098774F" w:rsidRDefault="00C77BF1">
            <w:pPr>
              <w:pStyle w:val="aff2"/>
            </w:pPr>
            <w:r>
              <w:t>地面</w:t>
            </w:r>
          </w:p>
        </w:tc>
        <w:tc>
          <w:tcPr>
            <w:tcW w:w="1505" w:type="dxa"/>
            <w:tcBorders>
              <w:tl2br w:val="nil"/>
              <w:tr2bl w:val="nil"/>
            </w:tcBorders>
            <w:vAlign w:val="center"/>
          </w:tcPr>
          <w:p w:rsidR="0098774F" w:rsidRDefault="00C77BF1">
            <w:pPr>
              <w:pStyle w:val="aff2"/>
              <w:jc w:val="both"/>
            </w:pPr>
            <w:r>
              <w:t>注明半径、高度或深度</w:t>
            </w:r>
          </w:p>
        </w:tc>
      </w:tr>
      <w:tr w:rsidR="0098774F">
        <w:trPr>
          <w:jc w:val="center"/>
        </w:trPr>
        <w:tc>
          <w:tcPr>
            <w:tcW w:w="800" w:type="dxa"/>
            <w:vMerge/>
            <w:tcBorders>
              <w:tl2br w:val="nil"/>
              <w:tr2bl w:val="nil"/>
            </w:tcBorders>
            <w:vAlign w:val="center"/>
          </w:tcPr>
          <w:p w:rsidR="0098774F" w:rsidRDefault="0098774F">
            <w:pPr>
              <w:pStyle w:val="aff2"/>
            </w:pPr>
          </w:p>
        </w:tc>
        <w:tc>
          <w:tcPr>
            <w:tcW w:w="480" w:type="dxa"/>
            <w:tcBorders>
              <w:tl2br w:val="nil"/>
              <w:tr2bl w:val="nil"/>
            </w:tcBorders>
            <w:vAlign w:val="center"/>
          </w:tcPr>
          <w:p w:rsidR="0098774F" w:rsidRDefault="00C77BF1">
            <w:pPr>
              <w:pStyle w:val="aff2"/>
            </w:pPr>
            <w:r>
              <w:t>其他</w:t>
            </w:r>
          </w:p>
        </w:tc>
        <w:tc>
          <w:tcPr>
            <w:tcW w:w="1620" w:type="dxa"/>
            <w:tcBorders>
              <w:tl2br w:val="nil"/>
              <w:tr2bl w:val="nil"/>
            </w:tcBorders>
            <w:vAlign w:val="center"/>
          </w:tcPr>
          <w:p w:rsidR="0098774F" w:rsidRDefault="00C77BF1">
            <w:pPr>
              <w:pStyle w:val="aff2"/>
            </w:pPr>
            <w:r>
              <w:t>墙角、主要特征点</w:t>
            </w:r>
          </w:p>
        </w:tc>
        <w:tc>
          <w:tcPr>
            <w:tcW w:w="1980" w:type="dxa"/>
            <w:tcBorders>
              <w:tl2br w:val="nil"/>
              <w:tr2bl w:val="nil"/>
            </w:tcBorders>
            <w:vAlign w:val="center"/>
          </w:tcPr>
          <w:p w:rsidR="0098774F" w:rsidRDefault="00C77BF1">
            <w:pPr>
              <w:pStyle w:val="aff2"/>
            </w:pPr>
            <w:r>
              <w:rPr>
                <w:rFonts w:hint="eastAsia"/>
              </w:rPr>
              <w:t>墙</w:t>
            </w:r>
            <w:r>
              <w:t>外角、主要特征点</w:t>
            </w:r>
          </w:p>
        </w:tc>
        <w:tc>
          <w:tcPr>
            <w:tcW w:w="1505" w:type="dxa"/>
            <w:tcBorders>
              <w:tl2br w:val="nil"/>
              <w:tr2bl w:val="nil"/>
            </w:tcBorders>
            <w:vAlign w:val="center"/>
          </w:tcPr>
          <w:p w:rsidR="0098774F" w:rsidRDefault="0098774F">
            <w:pPr>
              <w:pStyle w:val="aff2"/>
            </w:pPr>
          </w:p>
        </w:tc>
      </w:tr>
      <w:tr w:rsidR="0098774F">
        <w:trPr>
          <w:jc w:val="center"/>
        </w:trPr>
        <w:tc>
          <w:tcPr>
            <w:tcW w:w="1280" w:type="dxa"/>
            <w:gridSpan w:val="2"/>
            <w:tcBorders>
              <w:tl2br w:val="nil"/>
              <w:tr2bl w:val="nil"/>
            </w:tcBorders>
            <w:vAlign w:val="center"/>
          </w:tcPr>
          <w:p w:rsidR="0098774F" w:rsidRDefault="00C77BF1">
            <w:pPr>
              <w:pStyle w:val="aff2"/>
            </w:pPr>
            <w:r>
              <w:t>地下管道</w:t>
            </w:r>
          </w:p>
        </w:tc>
        <w:tc>
          <w:tcPr>
            <w:tcW w:w="1620" w:type="dxa"/>
            <w:tcBorders>
              <w:tl2br w:val="nil"/>
              <w:tr2bl w:val="nil"/>
            </w:tcBorders>
            <w:vAlign w:val="center"/>
          </w:tcPr>
          <w:p w:rsidR="0098774F" w:rsidRDefault="00C77BF1">
            <w:pPr>
              <w:pStyle w:val="aff2"/>
              <w:jc w:val="both"/>
            </w:pPr>
            <w:r>
              <w:t>起、终、转、交叉点的管道中心</w:t>
            </w:r>
          </w:p>
        </w:tc>
        <w:tc>
          <w:tcPr>
            <w:tcW w:w="1980" w:type="dxa"/>
            <w:tcBorders>
              <w:tl2br w:val="nil"/>
              <w:tr2bl w:val="nil"/>
            </w:tcBorders>
            <w:vAlign w:val="center"/>
          </w:tcPr>
          <w:p w:rsidR="0098774F" w:rsidRDefault="00C77BF1">
            <w:pPr>
              <w:pStyle w:val="aff2"/>
              <w:jc w:val="both"/>
            </w:pPr>
            <w:r>
              <w:t>地面、井台、井底、管顶、出</w:t>
            </w:r>
            <w:r>
              <w:rPr>
                <w:rFonts w:hint="eastAsia"/>
              </w:rPr>
              <w:t>入</w:t>
            </w:r>
            <w:r>
              <w:t>口管底或沟底</w:t>
            </w:r>
          </w:p>
        </w:tc>
        <w:tc>
          <w:tcPr>
            <w:tcW w:w="1505" w:type="dxa"/>
            <w:tcBorders>
              <w:tl2br w:val="nil"/>
              <w:tr2bl w:val="nil"/>
            </w:tcBorders>
            <w:vAlign w:val="center"/>
          </w:tcPr>
          <w:p w:rsidR="0098774F" w:rsidRDefault="00C77BF1">
            <w:pPr>
              <w:pStyle w:val="aff2"/>
              <w:jc w:val="both"/>
            </w:pPr>
            <w:r>
              <w:t>经委托方开挖后测量</w:t>
            </w:r>
          </w:p>
        </w:tc>
      </w:tr>
      <w:tr w:rsidR="0098774F">
        <w:trPr>
          <w:jc w:val="center"/>
        </w:trPr>
        <w:tc>
          <w:tcPr>
            <w:tcW w:w="1280" w:type="dxa"/>
            <w:gridSpan w:val="2"/>
            <w:tcBorders>
              <w:tl2br w:val="nil"/>
              <w:tr2bl w:val="nil"/>
            </w:tcBorders>
            <w:vAlign w:val="center"/>
          </w:tcPr>
          <w:p w:rsidR="0098774F" w:rsidRDefault="00C77BF1">
            <w:pPr>
              <w:pStyle w:val="aff2"/>
            </w:pPr>
            <w:r>
              <w:t>架空管道</w:t>
            </w:r>
          </w:p>
        </w:tc>
        <w:tc>
          <w:tcPr>
            <w:tcW w:w="1620" w:type="dxa"/>
            <w:tcBorders>
              <w:tl2br w:val="nil"/>
              <w:tr2bl w:val="nil"/>
            </w:tcBorders>
            <w:vAlign w:val="center"/>
          </w:tcPr>
          <w:p w:rsidR="0098774F" w:rsidRDefault="00C77BF1">
            <w:pPr>
              <w:pStyle w:val="aff2"/>
              <w:jc w:val="both"/>
            </w:pPr>
            <w:r>
              <w:t>起、终、转、交叉点的管道中心</w:t>
            </w:r>
          </w:p>
        </w:tc>
        <w:tc>
          <w:tcPr>
            <w:tcW w:w="1980" w:type="dxa"/>
            <w:tcBorders>
              <w:tl2br w:val="nil"/>
              <w:tr2bl w:val="nil"/>
            </w:tcBorders>
            <w:vAlign w:val="center"/>
          </w:tcPr>
          <w:p w:rsidR="0098774F" w:rsidRDefault="00C77BF1">
            <w:pPr>
              <w:pStyle w:val="aff2"/>
              <w:jc w:val="both"/>
            </w:pPr>
            <w:r>
              <w:t>起、终、转、交叉点、变坡点的基座面或地面</w:t>
            </w:r>
          </w:p>
        </w:tc>
        <w:tc>
          <w:tcPr>
            <w:tcW w:w="1505" w:type="dxa"/>
            <w:tcBorders>
              <w:tl2br w:val="nil"/>
              <w:tr2bl w:val="nil"/>
            </w:tcBorders>
            <w:vAlign w:val="center"/>
          </w:tcPr>
          <w:p w:rsidR="0098774F" w:rsidRDefault="00C77BF1">
            <w:pPr>
              <w:pStyle w:val="aff2"/>
              <w:jc w:val="both"/>
            </w:pPr>
            <w:r>
              <w:t>注明通过铁路、公路的净空高</w:t>
            </w:r>
          </w:p>
        </w:tc>
      </w:tr>
      <w:tr w:rsidR="0098774F">
        <w:trPr>
          <w:jc w:val="center"/>
        </w:trPr>
        <w:tc>
          <w:tcPr>
            <w:tcW w:w="1280" w:type="dxa"/>
            <w:gridSpan w:val="2"/>
            <w:tcBorders>
              <w:tl2br w:val="nil"/>
              <w:tr2bl w:val="nil"/>
            </w:tcBorders>
            <w:vAlign w:val="center"/>
          </w:tcPr>
          <w:p w:rsidR="0098774F" w:rsidRDefault="00C77BF1">
            <w:pPr>
              <w:pStyle w:val="aff2"/>
            </w:pPr>
            <w:r>
              <w:t>架空电力线路、电信线路</w:t>
            </w:r>
          </w:p>
        </w:tc>
        <w:tc>
          <w:tcPr>
            <w:tcW w:w="1620" w:type="dxa"/>
            <w:tcBorders>
              <w:tl2br w:val="nil"/>
              <w:tr2bl w:val="nil"/>
            </w:tcBorders>
            <w:vAlign w:val="center"/>
          </w:tcPr>
          <w:p w:rsidR="0098774F" w:rsidRDefault="00C77BF1">
            <w:pPr>
              <w:pStyle w:val="aff2"/>
              <w:jc w:val="both"/>
            </w:pPr>
            <w:r>
              <w:t>铁</w:t>
            </w:r>
            <w:r>
              <w:rPr>
                <w:rFonts w:hint="eastAsia"/>
              </w:rPr>
              <w:t>塔</w:t>
            </w:r>
            <w:r>
              <w:t>中</w:t>
            </w:r>
            <w:r>
              <w:rPr>
                <w:rStyle w:val="1Char"/>
              </w:rPr>
              <w:t>心，起、终、转、交叉点</w:t>
            </w:r>
            <w:r>
              <w:t>杆柱的中心</w:t>
            </w:r>
          </w:p>
        </w:tc>
        <w:tc>
          <w:tcPr>
            <w:tcW w:w="1980" w:type="dxa"/>
            <w:tcBorders>
              <w:tl2br w:val="nil"/>
              <w:tr2bl w:val="nil"/>
            </w:tcBorders>
            <w:vAlign w:val="center"/>
          </w:tcPr>
          <w:p w:rsidR="0098774F" w:rsidRDefault="00C77BF1">
            <w:pPr>
              <w:pStyle w:val="aff2"/>
            </w:pPr>
            <w:r>
              <w:t>杆塔的地面或基座</w:t>
            </w:r>
          </w:p>
        </w:tc>
        <w:tc>
          <w:tcPr>
            <w:tcW w:w="1505" w:type="dxa"/>
            <w:tcBorders>
              <w:tl2br w:val="nil"/>
              <w:tr2bl w:val="nil"/>
            </w:tcBorders>
            <w:vAlign w:val="center"/>
          </w:tcPr>
          <w:p w:rsidR="0098774F" w:rsidRDefault="00C77BF1">
            <w:pPr>
              <w:pStyle w:val="aff2"/>
              <w:jc w:val="both"/>
            </w:pPr>
            <w:r>
              <w:t>注明通过铁路、公路的净空高</w:t>
            </w:r>
          </w:p>
        </w:tc>
      </w:tr>
      <w:tr w:rsidR="0098774F">
        <w:trPr>
          <w:jc w:val="center"/>
        </w:trPr>
        <w:tc>
          <w:tcPr>
            <w:tcW w:w="1280" w:type="dxa"/>
            <w:gridSpan w:val="2"/>
            <w:tcBorders>
              <w:tl2br w:val="nil"/>
              <w:tr2bl w:val="nil"/>
            </w:tcBorders>
            <w:vAlign w:val="center"/>
          </w:tcPr>
          <w:p w:rsidR="0098774F" w:rsidRDefault="00C77BF1">
            <w:pPr>
              <w:pStyle w:val="aff2"/>
            </w:pPr>
            <w:r>
              <w:t>地下电缆</w:t>
            </w:r>
          </w:p>
        </w:tc>
        <w:tc>
          <w:tcPr>
            <w:tcW w:w="1620" w:type="dxa"/>
            <w:tcBorders>
              <w:tl2br w:val="nil"/>
              <w:tr2bl w:val="nil"/>
            </w:tcBorders>
            <w:vAlign w:val="center"/>
          </w:tcPr>
          <w:p w:rsidR="0098774F" w:rsidRDefault="00C77BF1">
            <w:pPr>
              <w:pStyle w:val="aff2"/>
              <w:jc w:val="both"/>
            </w:pPr>
            <w:r>
              <w:t>铁路中心，起、终、转、交叉点的井位或沟道中心，入地处、出地处</w:t>
            </w:r>
          </w:p>
        </w:tc>
        <w:tc>
          <w:tcPr>
            <w:tcW w:w="1980" w:type="dxa"/>
            <w:tcBorders>
              <w:tl2br w:val="nil"/>
              <w:tr2bl w:val="nil"/>
            </w:tcBorders>
            <w:vAlign w:val="center"/>
          </w:tcPr>
          <w:p w:rsidR="0098774F" w:rsidRDefault="00C77BF1">
            <w:pPr>
              <w:pStyle w:val="aff2"/>
            </w:pPr>
            <w:r>
              <w:t>起、终、转、交叉点，</w:t>
            </w:r>
            <w:r>
              <w:rPr>
                <w:rFonts w:hint="eastAsia"/>
              </w:rPr>
              <w:t>入</w:t>
            </w:r>
            <w:r>
              <w:t>地点、出地点、变坡点的地面和电缆面</w:t>
            </w:r>
          </w:p>
        </w:tc>
        <w:tc>
          <w:tcPr>
            <w:tcW w:w="1505" w:type="dxa"/>
            <w:tcBorders>
              <w:tl2br w:val="nil"/>
              <w:tr2bl w:val="nil"/>
            </w:tcBorders>
            <w:vAlign w:val="center"/>
          </w:tcPr>
          <w:p w:rsidR="0098774F" w:rsidRDefault="00C77BF1">
            <w:pPr>
              <w:pStyle w:val="aff2"/>
              <w:jc w:val="both"/>
            </w:pPr>
            <w:r>
              <w:t>经委托方开挖后测量</w:t>
            </w:r>
          </w:p>
        </w:tc>
      </w:tr>
      <w:tr w:rsidR="0098774F">
        <w:trPr>
          <w:jc w:val="center"/>
        </w:trPr>
        <w:tc>
          <w:tcPr>
            <w:tcW w:w="1280" w:type="dxa"/>
            <w:gridSpan w:val="2"/>
            <w:tcBorders>
              <w:tl2br w:val="nil"/>
              <w:tr2bl w:val="nil"/>
            </w:tcBorders>
            <w:vAlign w:val="center"/>
          </w:tcPr>
          <w:p w:rsidR="0098774F" w:rsidRDefault="00C77BF1">
            <w:pPr>
              <w:pStyle w:val="aff2"/>
            </w:pPr>
            <w:r>
              <w:t>铁路</w:t>
            </w:r>
          </w:p>
        </w:tc>
        <w:tc>
          <w:tcPr>
            <w:tcW w:w="1620" w:type="dxa"/>
            <w:tcBorders>
              <w:tl2br w:val="nil"/>
              <w:tr2bl w:val="nil"/>
            </w:tcBorders>
            <w:vAlign w:val="center"/>
          </w:tcPr>
          <w:p w:rsidR="0098774F" w:rsidRDefault="00C77BF1">
            <w:pPr>
              <w:pStyle w:val="aff2"/>
              <w:jc w:val="both"/>
            </w:pPr>
            <w:r>
              <w:t>车档、岔心、进厂房处、直线部分每</w:t>
            </w:r>
            <w:r>
              <w:t>50m</w:t>
            </w:r>
            <w:r>
              <w:t>一点</w:t>
            </w:r>
          </w:p>
        </w:tc>
        <w:tc>
          <w:tcPr>
            <w:tcW w:w="1980" w:type="dxa"/>
            <w:tcBorders>
              <w:tl2br w:val="nil"/>
              <w:tr2bl w:val="nil"/>
            </w:tcBorders>
            <w:vAlign w:val="center"/>
          </w:tcPr>
          <w:p w:rsidR="0098774F" w:rsidRDefault="00C77BF1">
            <w:pPr>
              <w:pStyle w:val="aff2"/>
              <w:jc w:val="both"/>
            </w:pPr>
            <w:r>
              <w:t>车档、岔心、变坡点、</w:t>
            </w:r>
            <w:proofErr w:type="gramStart"/>
            <w:r>
              <w:t>直线段每</w:t>
            </w:r>
            <w:proofErr w:type="gramEnd"/>
            <w:r>
              <w:t>50m</w:t>
            </w:r>
            <w:r>
              <w:t>一点、曲线</w:t>
            </w:r>
            <w:proofErr w:type="gramStart"/>
            <w:r>
              <w:t>内轨</w:t>
            </w:r>
            <w:proofErr w:type="gramEnd"/>
            <w:r>
              <w:t>每</w:t>
            </w:r>
            <w:r>
              <w:t>20m</w:t>
            </w:r>
            <w:r>
              <w:t>一点</w:t>
            </w:r>
          </w:p>
        </w:tc>
        <w:tc>
          <w:tcPr>
            <w:tcW w:w="1505" w:type="dxa"/>
            <w:tcBorders>
              <w:tl2br w:val="nil"/>
              <w:tr2bl w:val="nil"/>
            </w:tcBorders>
            <w:vAlign w:val="center"/>
          </w:tcPr>
          <w:p w:rsidR="0098774F" w:rsidRDefault="0098774F">
            <w:pPr>
              <w:pStyle w:val="aff2"/>
              <w:jc w:val="both"/>
            </w:pPr>
          </w:p>
        </w:tc>
      </w:tr>
      <w:tr w:rsidR="0098774F">
        <w:trPr>
          <w:jc w:val="center"/>
        </w:trPr>
        <w:tc>
          <w:tcPr>
            <w:tcW w:w="1280" w:type="dxa"/>
            <w:gridSpan w:val="2"/>
            <w:tcBorders>
              <w:tl2br w:val="nil"/>
              <w:tr2bl w:val="nil"/>
            </w:tcBorders>
            <w:vAlign w:val="center"/>
          </w:tcPr>
          <w:p w:rsidR="0098774F" w:rsidRDefault="00C77BF1">
            <w:pPr>
              <w:pStyle w:val="aff2"/>
            </w:pPr>
            <w:r>
              <w:t>公路</w:t>
            </w:r>
          </w:p>
        </w:tc>
        <w:tc>
          <w:tcPr>
            <w:tcW w:w="1620" w:type="dxa"/>
            <w:tcBorders>
              <w:tl2br w:val="nil"/>
              <w:tr2bl w:val="nil"/>
            </w:tcBorders>
            <w:vAlign w:val="center"/>
          </w:tcPr>
          <w:p w:rsidR="0098774F" w:rsidRDefault="00C77BF1">
            <w:pPr>
              <w:pStyle w:val="aff2"/>
            </w:pPr>
            <w:r>
              <w:t>干线交叉点</w:t>
            </w:r>
          </w:p>
        </w:tc>
        <w:tc>
          <w:tcPr>
            <w:tcW w:w="1980" w:type="dxa"/>
            <w:tcBorders>
              <w:tl2br w:val="nil"/>
              <w:tr2bl w:val="nil"/>
            </w:tcBorders>
            <w:vAlign w:val="center"/>
          </w:tcPr>
          <w:p w:rsidR="0098774F" w:rsidRDefault="00C77BF1">
            <w:pPr>
              <w:pStyle w:val="aff2"/>
              <w:jc w:val="both"/>
            </w:pPr>
            <w:r>
              <w:t>变坡点、交叉点、</w:t>
            </w:r>
            <w:proofErr w:type="gramStart"/>
            <w:r>
              <w:t>直线段每</w:t>
            </w:r>
            <w:proofErr w:type="gramEnd"/>
            <w:r>
              <w:t>30m~40m</w:t>
            </w:r>
            <w:r>
              <w:t>一点</w:t>
            </w:r>
          </w:p>
        </w:tc>
        <w:tc>
          <w:tcPr>
            <w:tcW w:w="1505" w:type="dxa"/>
            <w:tcBorders>
              <w:tl2br w:val="nil"/>
              <w:tr2bl w:val="nil"/>
            </w:tcBorders>
            <w:vAlign w:val="center"/>
          </w:tcPr>
          <w:p w:rsidR="0098774F" w:rsidRDefault="0098774F">
            <w:pPr>
              <w:pStyle w:val="aff2"/>
              <w:jc w:val="both"/>
            </w:pPr>
          </w:p>
        </w:tc>
      </w:tr>
      <w:tr w:rsidR="0098774F">
        <w:trPr>
          <w:jc w:val="center"/>
        </w:trPr>
        <w:tc>
          <w:tcPr>
            <w:tcW w:w="1280" w:type="dxa"/>
            <w:gridSpan w:val="2"/>
            <w:tcBorders>
              <w:tl2br w:val="nil"/>
              <w:tr2bl w:val="nil"/>
            </w:tcBorders>
            <w:vAlign w:val="center"/>
          </w:tcPr>
          <w:p w:rsidR="0098774F" w:rsidRDefault="00C77BF1">
            <w:pPr>
              <w:pStyle w:val="aff2"/>
            </w:pPr>
            <w:r>
              <w:t>桥梁、涵洞</w:t>
            </w:r>
          </w:p>
        </w:tc>
        <w:tc>
          <w:tcPr>
            <w:tcW w:w="1620" w:type="dxa"/>
            <w:tcBorders>
              <w:tl2br w:val="nil"/>
              <w:tr2bl w:val="nil"/>
            </w:tcBorders>
            <w:vAlign w:val="center"/>
          </w:tcPr>
          <w:p w:rsidR="0098774F" w:rsidRDefault="00C77BF1">
            <w:pPr>
              <w:pStyle w:val="aff2"/>
              <w:jc w:val="both"/>
            </w:pPr>
            <w:r>
              <w:t>大型的四角点，中型的中心线两端点，小型的中心点</w:t>
            </w:r>
          </w:p>
        </w:tc>
        <w:tc>
          <w:tcPr>
            <w:tcW w:w="1980" w:type="dxa"/>
            <w:tcBorders>
              <w:tl2br w:val="nil"/>
              <w:tr2bl w:val="nil"/>
            </w:tcBorders>
            <w:vAlign w:val="center"/>
          </w:tcPr>
          <w:p w:rsidR="0098774F" w:rsidRDefault="00C77BF1">
            <w:pPr>
              <w:pStyle w:val="aff2"/>
              <w:jc w:val="both"/>
            </w:pPr>
            <w:r>
              <w:t>大型的四角点，中型的中心线两端点，小型的中心点</w:t>
            </w:r>
            <w:r>
              <w:rPr>
                <w:rFonts w:hint="eastAsia"/>
              </w:rPr>
              <w:t>，</w:t>
            </w:r>
            <w:r>
              <w:t>涵洞进出口底部高</w:t>
            </w:r>
          </w:p>
        </w:tc>
        <w:tc>
          <w:tcPr>
            <w:tcW w:w="1505" w:type="dxa"/>
            <w:tcBorders>
              <w:tl2br w:val="nil"/>
              <w:tr2bl w:val="nil"/>
            </w:tcBorders>
            <w:vAlign w:val="center"/>
          </w:tcPr>
          <w:p w:rsidR="0098774F" w:rsidRDefault="0098774F">
            <w:pPr>
              <w:pStyle w:val="aff2"/>
              <w:jc w:val="both"/>
            </w:pPr>
          </w:p>
        </w:tc>
      </w:tr>
    </w:tbl>
    <w:p w:rsidR="0098774F" w:rsidRDefault="00C77BF1">
      <w:pPr>
        <w:pStyle w:val="aff2"/>
        <w:jc w:val="both"/>
      </w:pPr>
      <w:r>
        <w:t>注：</w:t>
      </w:r>
      <w:r>
        <w:t xml:space="preserve">1 </w:t>
      </w:r>
      <w:r>
        <w:t>建</w:t>
      </w:r>
      <w:r>
        <w:rPr>
          <w:rFonts w:hint="eastAsia"/>
        </w:rPr>
        <w:t>（构）</w:t>
      </w:r>
      <w:r>
        <w:t>筑物轮廓凸凹部分大于</w:t>
      </w:r>
      <w:r>
        <w:rPr>
          <w:rFonts w:cs="Times New Roman"/>
        </w:rPr>
        <w:t>0</w:t>
      </w:r>
      <w:r>
        <w:rPr>
          <w:rFonts w:cs="Times New Roman" w:hint="eastAsia"/>
        </w:rPr>
        <w:t>.</w:t>
      </w:r>
      <w:r>
        <w:rPr>
          <w:rFonts w:cs="Times New Roman"/>
        </w:rPr>
        <w:t>5m</w:t>
      </w:r>
      <w:r>
        <w:t>时，应</w:t>
      </w:r>
      <w:r>
        <w:rPr>
          <w:rFonts w:hint="eastAsia"/>
        </w:rPr>
        <w:t>测</w:t>
      </w:r>
      <w:r>
        <w:t>量细</w:t>
      </w:r>
      <w:r>
        <w:rPr>
          <w:rFonts w:hint="eastAsia"/>
        </w:rPr>
        <w:t>部</w:t>
      </w:r>
      <w:r>
        <w:t>尺寸。</w:t>
      </w:r>
    </w:p>
    <w:p w:rsidR="0098774F" w:rsidRDefault="00C77BF1">
      <w:pPr>
        <w:pStyle w:val="aff2"/>
        <w:ind w:firstLineChars="200" w:firstLine="360"/>
        <w:jc w:val="both"/>
      </w:pPr>
      <w:r>
        <w:t xml:space="preserve">2 </w:t>
      </w:r>
      <w:r>
        <w:t>厂房门宽度大于</w:t>
      </w:r>
      <w:r>
        <w:t>2</w:t>
      </w:r>
      <w:r>
        <w:rPr>
          <w:rFonts w:hint="eastAsia"/>
        </w:rPr>
        <w:t>.</w:t>
      </w:r>
      <w:r>
        <w:t>5m</w:t>
      </w:r>
      <w:r>
        <w:t>或能通行汽车时，应实测位置。</w:t>
      </w:r>
    </w:p>
    <w:p w:rsidR="0098774F" w:rsidRDefault="00C77BF1">
      <w:pPr>
        <w:pStyle w:val="3"/>
      </w:pPr>
      <w:r>
        <w:rPr>
          <w:rFonts w:hint="eastAsia"/>
        </w:rPr>
        <w:t xml:space="preserve">4.3.5 </w:t>
      </w:r>
      <w:r>
        <w:rPr>
          <w:rFonts w:hint="eastAsia"/>
          <w:b w:val="0"/>
          <w:bCs w:val="0"/>
        </w:rPr>
        <w:t xml:space="preserve"> </w:t>
      </w:r>
      <w:r>
        <w:rPr>
          <w:rFonts w:hint="eastAsia"/>
          <w:b w:val="0"/>
          <w:bCs w:val="0"/>
        </w:rPr>
        <w:t>细部坐标点的测量，应符合下列规定：</w:t>
      </w:r>
    </w:p>
    <w:p w:rsidR="0098774F" w:rsidRDefault="00C77BF1">
      <w:pPr>
        <w:pStyle w:val="4"/>
        <w:rPr>
          <w:b w:val="0"/>
          <w:bCs/>
        </w:rPr>
      </w:pPr>
      <w:r>
        <w:t xml:space="preserve">1 </w:t>
      </w:r>
      <w:r>
        <w:rPr>
          <w:rFonts w:hint="eastAsia"/>
        </w:rPr>
        <w:t xml:space="preserve"> </w:t>
      </w:r>
      <w:r>
        <w:rPr>
          <w:b w:val="0"/>
          <w:bCs/>
        </w:rPr>
        <w:t>细部坐标宜采用全站仪极坐标法施测，细部高程可采用水准测量或电磁波测距三角高程的方法施测。</w:t>
      </w:r>
      <w:r>
        <w:rPr>
          <w:rFonts w:hint="eastAsia"/>
          <w:b w:val="0"/>
          <w:bCs/>
        </w:rPr>
        <w:t>结果取值应精确至</w:t>
      </w:r>
      <w:r>
        <w:rPr>
          <w:rFonts w:hint="eastAsia"/>
          <w:b w:val="0"/>
          <w:bCs/>
        </w:rPr>
        <w:t>1cm</w:t>
      </w:r>
      <w:r>
        <w:rPr>
          <w:rFonts w:hint="eastAsia"/>
          <w:b w:val="0"/>
          <w:bCs/>
        </w:rPr>
        <w:t>。</w:t>
      </w:r>
    </w:p>
    <w:p w:rsidR="0098774F" w:rsidRDefault="00C77BF1">
      <w:pPr>
        <w:pStyle w:val="4"/>
      </w:pPr>
      <w:r>
        <w:t xml:space="preserve">2 </w:t>
      </w:r>
      <w:r>
        <w:rPr>
          <w:rFonts w:hint="eastAsia"/>
        </w:rPr>
        <w:t xml:space="preserve"> </w:t>
      </w:r>
      <w:r>
        <w:rPr>
          <w:b w:val="0"/>
          <w:bCs/>
        </w:rPr>
        <w:t>细部坐标点的检核，可采用丈量间距或全站仪对边测量的方</w:t>
      </w:r>
      <w:r>
        <w:rPr>
          <w:b w:val="0"/>
          <w:bCs/>
        </w:rPr>
        <w:lastRenderedPageBreak/>
        <w:t>法。两相邻细部坐标点间，</w:t>
      </w:r>
      <w:proofErr w:type="gramStart"/>
      <w:r>
        <w:rPr>
          <w:b w:val="0"/>
          <w:bCs/>
        </w:rPr>
        <w:t>反算距离</w:t>
      </w:r>
      <w:proofErr w:type="gramEnd"/>
      <w:r>
        <w:rPr>
          <w:b w:val="0"/>
          <w:bCs/>
        </w:rPr>
        <w:t>与检</w:t>
      </w:r>
      <w:proofErr w:type="gramStart"/>
      <w:r>
        <w:rPr>
          <w:b w:val="0"/>
          <w:bCs/>
        </w:rPr>
        <w:t>核距</w:t>
      </w:r>
      <w:proofErr w:type="gramEnd"/>
      <w:r>
        <w:rPr>
          <w:b w:val="0"/>
          <w:bCs/>
        </w:rPr>
        <w:t>离的较差，不应超过表</w:t>
      </w:r>
      <w:r>
        <w:rPr>
          <w:rFonts w:hint="eastAsia"/>
          <w:b w:val="0"/>
          <w:bCs/>
        </w:rPr>
        <w:t>4.3.5</w:t>
      </w:r>
      <w:r>
        <w:rPr>
          <w:b w:val="0"/>
          <w:bCs/>
        </w:rPr>
        <w:t>的规定。</w:t>
      </w:r>
    </w:p>
    <w:p w:rsidR="0098774F" w:rsidRDefault="00C77BF1">
      <w:pPr>
        <w:pStyle w:val="aff1"/>
      </w:pPr>
      <w:r>
        <w:t>表</w:t>
      </w:r>
      <w:r>
        <w:rPr>
          <w:rFonts w:hint="eastAsia"/>
        </w:rPr>
        <w:t xml:space="preserve">4.3.5 </w:t>
      </w:r>
      <w:proofErr w:type="gramStart"/>
      <w:r>
        <w:t>反算距离</w:t>
      </w:r>
      <w:proofErr w:type="gramEnd"/>
      <w:r>
        <w:t>与检</w:t>
      </w:r>
      <w:proofErr w:type="gramStart"/>
      <w:r>
        <w:t>核距</w:t>
      </w:r>
      <w:proofErr w:type="gramEnd"/>
      <w:r>
        <w:t>离较差的限差</w:t>
      </w:r>
    </w:p>
    <w:tbl>
      <w:tblPr>
        <w:tblW w:w="61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104"/>
        <w:gridCol w:w="2047"/>
        <w:gridCol w:w="2048"/>
      </w:tblGrid>
      <w:tr w:rsidR="0098774F">
        <w:trPr>
          <w:jc w:val="center"/>
        </w:trPr>
        <w:tc>
          <w:tcPr>
            <w:tcW w:w="2104" w:type="dxa"/>
            <w:tcBorders>
              <w:tl2br w:val="nil"/>
              <w:tr2bl w:val="nil"/>
            </w:tcBorders>
            <w:vAlign w:val="center"/>
          </w:tcPr>
          <w:p w:rsidR="0098774F" w:rsidRDefault="00C77BF1">
            <w:pPr>
              <w:pStyle w:val="aff2"/>
            </w:pPr>
            <w:r>
              <w:t>类别</w:t>
            </w:r>
          </w:p>
        </w:tc>
        <w:tc>
          <w:tcPr>
            <w:tcW w:w="2047" w:type="dxa"/>
            <w:tcBorders>
              <w:tl2br w:val="nil"/>
              <w:tr2bl w:val="nil"/>
            </w:tcBorders>
            <w:vAlign w:val="center"/>
          </w:tcPr>
          <w:p w:rsidR="0098774F" w:rsidRDefault="00C77BF1">
            <w:pPr>
              <w:pStyle w:val="aff2"/>
            </w:pPr>
            <w:r>
              <w:t>主要建（构）筑物</w:t>
            </w:r>
          </w:p>
        </w:tc>
        <w:tc>
          <w:tcPr>
            <w:tcW w:w="2048" w:type="dxa"/>
            <w:tcBorders>
              <w:tl2br w:val="nil"/>
              <w:tr2bl w:val="nil"/>
            </w:tcBorders>
            <w:vAlign w:val="center"/>
          </w:tcPr>
          <w:p w:rsidR="0098774F" w:rsidRDefault="00C77BF1">
            <w:pPr>
              <w:pStyle w:val="aff2"/>
            </w:pPr>
            <w:r>
              <w:t>一般建（构）筑物</w:t>
            </w:r>
          </w:p>
        </w:tc>
      </w:tr>
      <w:tr w:rsidR="0098774F">
        <w:trPr>
          <w:jc w:val="center"/>
        </w:trPr>
        <w:tc>
          <w:tcPr>
            <w:tcW w:w="2104" w:type="dxa"/>
            <w:tcBorders>
              <w:tl2br w:val="nil"/>
              <w:tr2bl w:val="nil"/>
            </w:tcBorders>
            <w:vAlign w:val="center"/>
          </w:tcPr>
          <w:p w:rsidR="0098774F" w:rsidRDefault="00C77BF1">
            <w:pPr>
              <w:pStyle w:val="aff2"/>
            </w:pPr>
            <w:r>
              <w:t>较差的限差（</w:t>
            </w:r>
            <w:r>
              <w:t>cm</w:t>
            </w:r>
            <w:r>
              <w:t>）</w:t>
            </w:r>
          </w:p>
        </w:tc>
        <w:tc>
          <w:tcPr>
            <w:tcW w:w="2047" w:type="dxa"/>
            <w:tcBorders>
              <w:tl2br w:val="nil"/>
              <w:tr2bl w:val="nil"/>
            </w:tcBorders>
            <w:vAlign w:val="center"/>
          </w:tcPr>
          <w:p w:rsidR="0098774F" w:rsidRDefault="00C77BF1">
            <w:pPr>
              <w:pStyle w:val="aff2"/>
            </w:pPr>
            <w:r>
              <w:t>7</w:t>
            </w:r>
            <w:r>
              <w:t>＋</w:t>
            </w:r>
            <w:r>
              <w:t>S</w:t>
            </w:r>
            <w:r>
              <w:t>／</w:t>
            </w:r>
            <w:r>
              <w:t>2000</w:t>
            </w:r>
          </w:p>
        </w:tc>
        <w:tc>
          <w:tcPr>
            <w:tcW w:w="2048" w:type="dxa"/>
            <w:tcBorders>
              <w:tl2br w:val="nil"/>
              <w:tr2bl w:val="nil"/>
            </w:tcBorders>
            <w:vAlign w:val="center"/>
          </w:tcPr>
          <w:p w:rsidR="0098774F" w:rsidRDefault="00C77BF1">
            <w:pPr>
              <w:pStyle w:val="aff2"/>
            </w:pPr>
            <w:r>
              <w:t>10</w:t>
            </w:r>
            <w:r>
              <w:t>＋</w:t>
            </w:r>
            <w:r>
              <w:t>S</w:t>
            </w:r>
            <w:r>
              <w:t>／</w:t>
            </w:r>
            <w:r>
              <w:t>2000</w:t>
            </w:r>
          </w:p>
        </w:tc>
      </w:tr>
    </w:tbl>
    <w:p w:rsidR="0098774F" w:rsidRDefault="00C77BF1">
      <w:pPr>
        <w:pStyle w:val="4"/>
        <w:ind w:firstLineChars="0" w:firstLine="0"/>
        <w:rPr>
          <w:b w:val="0"/>
          <w:bCs/>
        </w:rPr>
      </w:pPr>
      <w:r>
        <w:rPr>
          <w:rFonts w:cstheme="minorBidi"/>
          <w:b w:val="0"/>
          <w:bCs/>
          <w:sz w:val="18"/>
          <w:szCs w:val="18"/>
        </w:rPr>
        <w:t>注：</w:t>
      </w:r>
      <w:r>
        <w:rPr>
          <w:rFonts w:cstheme="minorBidi"/>
          <w:b w:val="0"/>
          <w:bCs/>
          <w:sz w:val="18"/>
          <w:szCs w:val="18"/>
        </w:rPr>
        <w:t>S</w:t>
      </w:r>
      <w:r>
        <w:rPr>
          <w:rFonts w:cstheme="minorBidi"/>
          <w:b w:val="0"/>
          <w:bCs/>
          <w:sz w:val="18"/>
          <w:szCs w:val="18"/>
        </w:rPr>
        <w:t>为两相邻细部点间的距离</w:t>
      </w:r>
      <w:r>
        <w:rPr>
          <w:rFonts w:cstheme="minorBidi" w:hint="eastAsia"/>
          <w:b w:val="0"/>
          <w:bCs/>
          <w:sz w:val="18"/>
          <w:szCs w:val="18"/>
        </w:rPr>
        <w:t>（</w:t>
      </w:r>
      <w:r>
        <w:rPr>
          <w:rFonts w:cstheme="minorBidi" w:hint="eastAsia"/>
          <w:b w:val="0"/>
          <w:bCs/>
          <w:sz w:val="18"/>
          <w:szCs w:val="18"/>
        </w:rPr>
        <w:t>cm</w:t>
      </w:r>
      <w:r>
        <w:rPr>
          <w:rFonts w:cstheme="minorBidi" w:hint="eastAsia"/>
          <w:b w:val="0"/>
          <w:bCs/>
          <w:sz w:val="18"/>
          <w:szCs w:val="18"/>
        </w:rPr>
        <w:t>）</w:t>
      </w:r>
      <w:r>
        <w:rPr>
          <w:rFonts w:cstheme="minorBidi"/>
          <w:b w:val="0"/>
          <w:bCs/>
          <w:sz w:val="18"/>
          <w:szCs w:val="18"/>
        </w:rPr>
        <w:t>。</w:t>
      </w:r>
      <w:r>
        <w:rPr>
          <w:rFonts w:cstheme="minorBidi"/>
          <w:b w:val="0"/>
          <w:bCs/>
          <w:sz w:val="18"/>
          <w:szCs w:val="18"/>
        </w:rPr>
        <w:br/>
      </w:r>
      <w:r>
        <w:t xml:space="preserve">    3 </w:t>
      </w:r>
      <w:r>
        <w:rPr>
          <w:rFonts w:hint="eastAsia"/>
        </w:rPr>
        <w:t xml:space="preserve">  </w:t>
      </w:r>
      <w:r>
        <w:rPr>
          <w:b w:val="0"/>
          <w:bCs/>
        </w:rPr>
        <w:t>细部坐标点的综合信息，宜在点或地物的属性中进行表述。当不采用属性表述时，应对细部坐标点进行分类编号，并编制细部坐标点成果表；当细部坐标点的密度不大时，可直接将细部坐标或细部高程注记于图上。</w:t>
      </w:r>
    </w:p>
    <w:p w:rsidR="0098774F" w:rsidRDefault="00C77BF1">
      <w:pPr>
        <w:pStyle w:val="3"/>
      </w:pPr>
      <w:r>
        <w:rPr>
          <w:rFonts w:hint="eastAsia"/>
        </w:rPr>
        <w:t xml:space="preserve">4.3.6  </w:t>
      </w:r>
      <w:r>
        <w:rPr>
          <w:rFonts w:hint="eastAsia"/>
          <w:b w:val="0"/>
          <w:bCs w:val="0"/>
        </w:rPr>
        <w:t>可根据实际需求进行道路、绿化等相关专业的详细实测，并绘制相关专业图。</w:t>
      </w:r>
    </w:p>
    <w:p w:rsidR="0098774F" w:rsidRDefault="00C77BF1">
      <w:pPr>
        <w:pStyle w:val="3"/>
        <w:rPr>
          <w:b w:val="0"/>
          <w:bCs w:val="0"/>
        </w:rPr>
      </w:pPr>
      <w:r>
        <w:rPr>
          <w:rFonts w:hint="eastAsia"/>
        </w:rPr>
        <w:t xml:space="preserve">4.3.7 </w:t>
      </w:r>
      <w:r>
        <w:rPr>
          <w:rFonts w:hint="eastAsia"/>
          <w:b w:val="0"/>
          <w:bCs w:val="0"/>
        </w:rPr>
        <w:t xml:space="preserve"> </w:t>
      </w:r>
      <w:r>
        <w:rPr>
          <w:rFonts w:hint="eastAsia"/>
          <w:b w:val="0"/>
          <w:bCs w:val="0"/>
        </w:rPr>
        <w:t>可根据实际需求进行厂区地形地貌实测，并绘制相关专业图。</w:t>
      </w:r>
    </w:p>
    <w:p w:rsidR="0098774F" w:rsidRDefault="00C77BF1">
      <w:pPr>
        <w:pStyle w:val="3"/>
        <w:rPr>
          <w:b w:val="0"/>
          <w:bCs w:val="0"/>
        </w:rPr>
      </w:pPr>
      <w:r>
        <w:rPr>
          <w:rFonts w:hint="eastAsia"/>
        </w:rPr>
        <w:t>4</w:t>
      </w:r>
      <w:r>
        <w:t>.3.</w:t>
      </w:r>
      <w:r>
        <w:rPr>
          <w:rFonts w:hint="eastAsia"/>
        </w:rPr>
        <w:t>8</w:t>
      </w:r>
      <w:r>
        <w:t xml:space="preserve">  </w:t>
      </w:r>
      <w:r>
        <w:rPr>
          <w:rFonts w:hint="eastAsia"/>
          <w:b w:val="0"/>
        </w:rPr>
        <w:t>现场实测可采用数字成图的方法施测，精度要求应符合现行国家标准的有关规定。</w:t>
      </w:r>
      <w:r>
        <w:rPr>
          <w:rFonts w:hint="eastAsia"/>
          <w:b w:val="0"/>
          <w:bCs w:val="0"/>
        </w:rPr>
        <w:t xml:space="preserve">  </w:t>
      </w:r>
    </w:p>
    <w:p w:rsidR="0098774F" w:rsidRDefault="00C77BF1">
      <w:pPr>
        <w:pStyle w:val="2"/>
      </w:pPr>
      <w:r>
        <w:rPr>
          <w:rFonts w:hint="eastAsia"/>
        </w:rPr>
        <w:t xml:space="preserve">4.4  </w:t>
      </w:r>
      <w:r>
        <w:rPr>
          <w:rFonts w:hint="eastAsia"/>
        </w:rPr>
        <w:t>资料整理</w:t>
      </w:r>
    </w:p>
    <w:p w:rsidR="0098774F" w:rsidRDefault="00C77BF1">
      <w:pPr>
        <w:pStyle w:val="3"/>
      </w:pPr>
      <w:r>
        <w:t>4.4.</w:t>
      </w:r>
      <w:r>
        <w:rPr>
          <w:rFonts w:hint="eastAsia"/>
        </w:rPr>
        <w:t>1</w:t>
      </w:r>
      <w:r>
        <w:t xml:space="preserve">  </w:t>
      </w:r>
      <w:r>
        <w:rPr>
          <w:rFonts w:hint="eastAsia"/>
          <w:b w:val="0"/>
          <w:bCs w:val="0"/>
        </w:rPr>
        <w:t>厂区实测资料</w:t>
      </w:r>
      <w:r>
        <w:rPr>
          <w:rFonts w:hint="eastAsia"/>
          <w:b w:val="0"/>
        </w:rPr>
        <w:t>整理</w:t>
      </w:r>
      <w:r>
        <w:rPr>
          <w:b w:val="0"/>
        </w:rPr>
        <w:t>应符合下列规定：</w:t>
      </w:r>
    </w:p>
    <w:p w:rsidR="0098774F" w:rsidRDefault="00C77BF1">
      <w:pPr>
        <w:pStyle w:val="4"/>
        <w:rPr>
          <w:b w:val="0"/>
        </w:rPr>
      </w:pPr>
      <w:r>
        <w:t xml:space="preserve">1  </w:t>
      </w:r>
      <w:r>
        <w:rPr>
          <w:b w:val="0"/>
        </w:rPr>
        <w:t>内容应真实全面、突出重点、文理通顺、表达清楚、结论明确</w:t>
      </w:r>
      <w:r>
        <w:rPr>
          <w:rFonts w:hint="eastAsia"/>
          <w:b w:val="0"/>
        </w:rPr>
        <w:t>。</w:t>
      </w:r>
    </w:p>
    <w:p w:rsidR="0098774F" w:rsidRDefault="00C77BF1">
      <w:pPr>
        <w:pStyle w:val="4"/>
      </w:pPr>
      <w:r>
        <w:t xml:space="preserve">2  </w:t>
      </w:r>
      <w:r>
        <w:rPr>
          <w:b w:val="0"/>
        </w:rPr>
        <w:t>名词、术语、公式、符号、代号和计量单位</w:t>
      </w:r>
      <w:r>
        <w:rPr>
          <w:rFonts w:hint="eastAsia"/>
          <w:b w:val="0"/>
        </w:rPr>
        <w:t>以及图纸编绘</w:t>
      </w:r>
      <w:r>
        <w:rPr>
          <w:b w:val="0"/>
        </w:rPr>
        <w:t>应符合现行国家标准《工程测量规范》</w:t>
      </w:r>
      <w:r>
        <w:rPr>
          <w:b w:val="0"/>
        </w:rPr>
        <w:t>GB 50026</w:t>
      </w:r>
      <w:r>
        <w:rPr>
          <w:b w:val="0"/>
        </w:rPr>
        <w:t>的</w:t>
      </w:r>
      <w:r>
        <w:rPr>
          <w:rFonts w:hint="eastAsia"/>
          <w:b w:val="0"/>
        </w:rPr>
        <w:t>有关规定。</w:t>
      </w:r>
    </w:p>
    <w:p w:rsidR="0098774F" w:rsidRDefault="00C77BF1">
      <w:pPr>
        <w:pStyle w:val="4"/>
      </w:pPr>
      <w:r>
        <w:t xml:space="preserve">3  </w:t>
      </w:r>
      <w:r>
        <w:rPr>
          <w:b w:val="0"/>
        </w:rPr>
        <w:t>幅面、封面格式和字体、字号应符合现行业标准《测绘技术总结编写规定》</w:t>
      </w:r>
      <w:r>
        <w:rPr>
          <w:b w:val="0"/>
        </w:rPr>
        <w:t>CH</w:t>
      </w:r>
      <w:r>
        <w:rPr>
          <w:rFonts w:hint="eastAsia"/>
          <w:b w:val="0"/>
        </w:rPr>
        <w:t>/</w:t>
      </w:r>
      <w:r>
        <w:rPr>
          <w:b w:val="0"/>
        </w:rPr>
        <w:t>T 1001</w:t>
      </w:r>
      <w:r>
        <w:rPr>
          <w:b w:val="0"/>
        </w:rPr>
        <w:t>的有关规定。</w:t>
      </w:r>
    </w:p>
    <w:p w:rsidR="0098774F" w:rsidRDefault="00C77BF1">
      <w:pPr>
        <w:pStyle w:val="3"/>
        <w:rPr>
          <w:b w:val="0"/>
        </w:rPr>
      </w:pPr>
      <w:r>
        <w:rPr>
          <w:rStyle w:val="30"/>
          <w:rFonts w:hint="eastAsia"/>
          <w:b/>
          <w:bCs/>
        </w:rPr>
        <w:t>4.4.2</w:t>
      </w:r>
      <w:r>
        <w:rPr>
          <w:rFonts w:hint="eastAsia"/>
          <w:b w:val="0"/>
        </w:rPr>
        <w:t xml:space="preserve">  </w:t>
      </w:r>
      <w:r>
        <w:rPr>
          <w:rFonts w:hint="eastAsia"/>
          <w:b w:val="0"/>
        </w:rPr>
        <w:t>实测文本以实测报告形式整理，</w:t>
      </w:r>
      <w:proofErr w:type="gramStart"/>
      <w:r>
        <w:rPr>
          <w:rFonts w:hint="eastAsia"/>
          <w:b w:val="0"/>
        </w:rPr>
        <w:t>宜包括</w:t>
      </w:r>
      <w:proofErr w:type="gramEnd"/>
      <w:r>
        <w:rPr>
          <w:rFonts w:hint="eastAsia"/>
          <w:b w:val="0"/>
        </w:rPr>
        <w:t>实测方案、</w:t>
      </w:r>
      <w:r>
        <w:rPr>
          <w:rStyle w:val="30"/>
          <w:rFonts w:hint="eastAsia"/>
        </w:rPr>
        <w:t>实测</w:t>
      </w:r>
      <w:r>
        <w:rPr>
          <w:rStyle w:val="30"/>
        </w:rPr>
        <w:t>依据</w:t>
      </w:r>
      <w:r>
        <w:rPr>
          <w:rFonts w:hint="eastAsia"/>
          <w:b w:val="0"/>
        </w:rPr>
        <w:t>、实测进度</w:t>
      </w:r>
      <w:r>
        <w:rPr>
          <w:rStyle w:val="30"/>
        </w:rPr>
        <w:t>、</w:t>
      </w:r>
      <w:r>
        <w:rPr>
          <w:rStyle w:val="30"/>
          <w:rFonts w:hint="eastAsia"/>
        </w:rPr>
        <w:t>实测说明及</w:t>
      </w:r>
      <w:r>
        <w:rPr>
          <w:rStyle w:val="30"/>
        </w:rPr>
        <w:t>清单</w:t>
      </w:r>
      <w:r>
        <w:rPr>
          <w:rStyle w:val="30"/>
          <w:rFonts w:hint="eastAsia"/>
        </w:rPr>
        <w:t>、厂区占地面积、建筑面积等。</w:t>
      </w:r>
    </w:p>
    <w:p w:rsidR="0098774F" w:rsidRDefault="00C77BF1">
      <w:pPr>
        <w:pStyle w:val="3"/>
        <w:rPr>
          <w:b w:val="0"/>
        </w:rPr>
      </w:pPr>
      <w:r>
        <w:t>4.4.</w:t>
      </w:r>
      <w:r>
        <w:rPr>
          <w:rFonts w:hint="eastAsia"/>
        </w:rPr>
        <w:t>3</w:t>
      </w:r>
      <w:r>
        <w:t xml:space="preserve">  </w:t>
      </w:r>
      <w:r>
        <w:rPr>
          <w:rFonts w:hint="eastAsia"/>
          <w:b w:val="0"/>
        </w:rPr>
        <w:t>实测</w:t>
      </w:r>
      <w:r>
        <w:rPr>
          <w:b w:val="0"/>
        </w:rPr>
        <w:t>依据中应列出有关的技术标准、技术规范等内容。</w:t>
      </w:r>
    </w:p>
    <w:p w:rsidR="0098774F" w:rsidRDefault="00C77BF1">
      <w:pPr>
        <w:pStyle w:val="3"/>
        <w:rPr>
          <w:b w:val="0"/>
        </w:rPr>
      </w:pPr>
      <w:r>
        <w:t>4.4.</w:t>
      </w:r>
      <w:r>
        <w:rPr>
          <w:rFonts w:hint="eastAsia"/>
        </w:rPr>
        <w:t>4</w:t>
      </w:r>
      <w:r>
        <w:t xml:space="preserve">  </w:t>
      </w:r>
      <w:r>
        <w:rPr>
          <w:rFonts w:hint="eastAsia"/>
          <w:b w:val="0"/>
          <w:bCs w:val="0"/>
        </w:rPr>
        <w:t>实测图本</w:t>
      </w:r>
      <w:proofErr w:type="gramStart"/>
      <w:r>
        <w:rPr>
          <w:rFonts w:hint="eastAsia"/>
          <w:b w:val="0"/>
          <w:bCs w:val="0"/>
        </w:rPr>
        <w:t>宜</w:t>
      </w:r>
      <w:r>
        <w:rPr>
          <w:b w:val="0"/>
        </w:rPr>
        <w:t>包括</w:t>
      </w:r>
      <w:proofErr w:type="gramEnd"/>
      <w:r>
        <w:rPr>
          <w:b w:val="0"/>
        </w:rPr>
        <w:t>下列内容：</w:t>
      </w:r>
    </w:p>
    <w:p w:rsidR="0098774F" w:rsidRDefault="00C77BF1">
      <w:pPr>
        <w:pStyle w:val="4"/>
        <w:rPr>
          <w:b w:val="0"/>
          <w:bCs/>
        </w:rPr>
      </w:pPr>
      <w:r>
        <w:t xml:space="preserve">1  </w:t>
      </w:r>
      <w:r>
        <w:rPr>
          <w:rFonts w:hint="eastAsia"/>
          <w:b w:val="0"/>
          <w:bCs/>
        </w:rPr>
        <w:t>影像资料，包括厂区原有影像及实测影像资料。</w:t>
      </w:r>
    </w:p>
    <w:p w:rsidR="0098774F" w:rsidRDefault="00C77BF1">
      <w:pPr>
        <w:pStyle w:val="4"/>
        <w:rPr>
          <w:b w:val="0"/>
        </w:rPr>
      </w:pPr>
      <w:r>
        <w:lastRenderedPageBreak/>
        <w:t xml:space="preserve">2  </w:t>
      </w:r>
      <w:proofErr w:type="gramStart"/>
      <w:r>
        <w:rPr>
          <w:rFonts w:hint="eastAsia"/>
          <w:b w:val="0"/>
          <w:bCs/>
        </w:rPr>
        <w:t>厂区总</w:t>
      </w:r>
      <w:proofErr w:type="gramEnd"/>
      <w:r>
        <w:rPr>
          <w:rFonts w:hint="eastAsia"/>
          <w:b w:val="0"/>
          <w:bCs/>
        </w:rPr>
        <w:t>平面图。</w:t>
      </w:r>
    </w:p>
    <w:p w:rsidR="0098774F" w:rsidRDefault="00C77BF1">
      <w:pPr>
        <w:pStyle w:val="4"/>
      </w:pPr>
      <w:r>
        <w:t xml:space="preserve">3 </w:t>
      </w:r>
      <w:r>
        <w:rPr>
          <w:rFonts w:hint="eastAsia"/>
        </w:rPr>
        <w:t xml:space="preserve"> </w:t>
      </w:r>
      <w:r>
        <w:rPr>
          <w:rFonts w:hint="eastAsia"/>
          <w:b w:val="0"/>
        </w:rPr>
        <w:t>道路、景观等部分专业图。</w:t>
      </w:r>
    </w:p>
    <w:p w:rsidR="0098774F" w:rsidRDefault="00C77BF1">
      <w:pPr>
        <w:pStyle w:val="4"/>
        <w:rPr>
          <w:b w:val="0"/>
        </w:rPr>
      </w:pPr>
      <w:r>
        <w:t xml:space="preserve">4  </w:t>
      </w:r>
      <w:r>
        <w:rPr>
          <w:rFonts w:hint="eastAsia"/>
          <w:b w:val="0"/>
        </w:rPr>
        <w:t>厂区地形图。</w:t>
      </w:r>
    </w:p>
    <w:p w:rsidR="0098774F" w:rsidRDefault="00C77BF1">
      <w:pPr>
        <w:pStyle w:val="3"/>
      </w:pPr>
      <w:r>
        <w:rPr>
          <w:rFonts w:hint="eastAsia"/>
        </w:rPr>
        <w:t xml:space="preserve">4.4.5  </w:t>
      </w:r>
      <w:r>
        <w:rPr>
          <w:rFonts w:hint="eastAsia"/>
          <w:b w:val="0"/>
          <w:bCs w:val="0"/>
        </w:rPr>
        <w:t>厂区实测文（图）本应符合国家现行标准的有关规定，并进行必要的处理和检查验收。</w:t>
      </w:r>
    </w:p>
    <w:p w:rsidR="0098774F" w:rsidRDefault="00C77BF1">
      <w:pPr>
        <w:pStyle w:val="3"/>
      </w:pPr>
      <w:r>
        <w:rPr>
          <w:rFonts w:hint="eastAsia"/>
        </w:rPr>
        <w:t xml:space="preserve">4.4.6  </w:t>
      </w:r>
      <w:r>
        <w:rPr>
          <w:rFonts w:hint="eastAsia"/>
          <w:b w:val="0"/>
          <w:bCs w:val="0"/>
        </w:rPr>
        <w:t>厂区实测文（图）本验收通过后，各方应进行盖章签字，并形成正式文件进行存档保留。</w:t>
      </w:r>
    </w:p>
    <w:p w:rsidR="0098774F" w:rsidRDefault="00C77BF1">
      <w:bookmarkStart w:id="88" w:name="_Toc25233"/>
      <w:bookmarkStart w:id="89" w:name="_Toc32028"/>
      <w:bookmarkStart w:id="90" w:name="_Toc11322"/>
      <w:bookmarkStart w:id="91" w:name="_Toc2817"/>
      <w:bookmarkEnd w:id="84"/>
      <w:bookmarkEnd w:id="85"/>
      <w:bookmarkEnd w:id="86"/>
      <w:bookmarkEnd w:id="87"/>
      <w:r>
        <w:br w:type="page"/>
      </w:r>
    </w:p>
    <w:p w:rsidR="0098774F" w:rsidRDefault="0098774F"/>
    <w:p w:rsidR="0098774F" w:rsidRDefault="00C77BF1">
      <w:pPr>
        <w:pStyle w:val="1"/>
      </w:pPr>
      <w:r>
        <w:t xml:space="preserve">5 </w:t>
      </w:r>
      <w:r>
        <w:rPr>
          <w:rFonts w:hint="eastAsia"/>
        </w:rPr>
        <w:t xml:space="preserve"> </w:t>
      </w:r>
      <w:r>
        <w:t>建</w:t>
      </w:r>
      <w:r>
        <w:rPr>
          <w:rFonts w:hint="eastAsia"/>
        </w:rPr>
        <w:t>（构）</w:t>
      </w:r>
      <w:r>
        <w:t>筑物实测</w:t>
      </w:r>
      <w:bookmarkEnd w:id="88"/>
      <w:bookmarkEnd w:id="89"/>
      <w:bookmarkEnd w:id="90"/>
    </w:p>
    <w:p w:rsidR="0098774F" w:rsidRDefault="0098774F"/>
    <w:p w:rsidR="0098774F" w:rsidRDefault="00C77BF1">
      <w:pPr>
        <w:pStyle w:val="2"/>
      </w:pPr>
      <w:bookmarkStart w:id="92" w:name="_Toc18244"/>
      <w:bookmarkStart w:id="93" w:name="_Toc29396"/>
      <w:bookmarkStart w:id="94" w:name="_Toc30718"/>
      <w:r>
        <w:t xml:space="preserve">5.1 </w:t>
      </w:r>
      <w:r>
        <w:rPr>
          <w:rFonts w:hint="eastAsia"/>
        </w:rPr>
        <w:t xml:space="preserve"> </w:t>
      </w:r>
      <w:r>
        <w:t>一般规定</w:t>
      </w:r>
      <w:bookmarkEnd w:id="92"/>
      <w:bookmarkEnd w:id="93"/>
      <w:bookmarkEnd w:id="94"/>
    </w:p>
    <w:p w:rsidR="0098774F" w:rsidRDefault="00C77BF1">
      <w:pPr>
        <w:pStyle w:val="3"/>
        <w:rPr>
          <w:b w:val="0"/>
          <w:bCs w:val="0"/>
        </w:rPr>
      </w:pPr>
      <w:r>
        <w:rPr>
          <w:rFonts w:hint="eastAsia"/>
        </w:rPr>
        <w:t xml:space="preserve">5.1.1  </w:t>
      </w:r>
      <w:r>
        <w:rPr>
          <w:b w:val="0"/>
          <w:bCs w:val="0"/>
        </w:rPr>
        <w:t>建</w:t>
      </w:r>
      <w:r>
        <w:rPr>
          <w:rFonts w:hint="eastAsia"/>
          <w:b w:val="0"/>
          <w:bCs w:val="0"/>
        </w:rPr>
        <w:t>（构）</w:t>
      </w:r>
      <w:r>
        <w:rPr>
          <w:b w:val="0"/>
          <w:bCs w:val="0"/>
        </w:rPr>
        <w:t>筑物实测</w:t>
      </w:r>
      <w:r>
        <w:rPr>
          <w:rFonts w:hint="eastAsia"/>
          <w:b w:val="0"/>
          <w:bCs w:val="0"/>
        </w:rPr>
        <w:t>对象应包括厂房、仓库、锅炉房等工业建筑；烟囱、筒仓、冷却塔等构筑物；其他辅助用房。</w:t>
      </w:r>
    </w:p>
    <w:p w:rsidR="0098774F" w:rsidRDefault="00C77BF1">
      <w:pPr>
        <w:pStyle w:val="3"/>
      </w:pPr>
      <w:r>
        <w:rPr>
          <w:rFonts w:hint="eastAsia"/>
        </w:rPr>
        <w:t xml:space="preserve">5.1.2  </w:t>
      </w:r>
      <w:r>
        <w:rPr>
          <w:rStyle w:val="30"/>
        </w:rPr>
        <w:t>建</w:t>
      </w:r>
      <w:r>
        <w:rPr>
          <w:rStyle w:val="30"/>
          <w:rFonts w:hint="eastAsia"/>
        </w:rPr>
        <w:t>（构）</w:t>
      </w:r>
      <w:r>
        <w:rPr>
          <w:rStyle w:val="30"/>
        </w:rPr>
        <w:t>筑物实测</w:t>
      </w:r>
      <w:r>
        <w:rPr>
          <w:rStyle w:val="30"/>
          <w:rFonts w:hint="eastAsia"/>
        </w:rPr>
        <w:t>工作应包括初步调查、单体</w:t>
      </w:r>
      <w:r>
        <w:rPr>
          <w:rStyle w:val="30"/>
        </w:rPr>
        <w:t>实测</w:t>
      </w:r>
      <w:r>
        <w:rPr>
          <w:rStyle w:val="30"/>
          <w:rFonts w:hint="eastAsia"/>
        </w:rPr>
        <w:t>、数据处理、实测图的编绘、资料整理与验收等基本内容。</w:t>
      </w:r>
    </w:p>
    <w:p w:rsidR="0098774F" w:rsidRDefault="00C77BF1">
      <w:pPr>
        <w:pStyle w:val="3"/>
        <w:rPr>
          <w:b w:val="0"/>
          <w:bCs w:val="0"/>
        </w:rPr>
      </w:pPr>
      <w:r>
        <w:rPr>
          <w:rFonts w:hint="eastAsia"/>
        </w:rPr>
        <w:t xml:space="preserve">5.1.3  </w:t>
      </w:r>
      <w:r>
        <w:rPr>
          <w:b w:val="0"/>
          <w:bCs w:val="0"/>
        </w:rPr>
        <w:t>建</w:t>
      </w:r>
      <w:r>
        <w:rPr>
          <w:rFonts w:hint="eastAsia"/>
          <w:b w:val="0"/>
          <w:bCs w:val="0"/>
        </w:rPr>
        <w:t>（构）</w:t>
      </w:r>
      <w:r>
        <w:rPr>
          <w:b w:val="0"/>
          <w:bCs w:val="0"/>
        </w:rPr>
        <w:t>筑物实测</w:t>
      </w:r>
      <w:r>
        <w:rPr>
          <w:rFonts w:hint="eastAsia"/>
          <w:b w:val="0"/>
          <w:bCs w:val="0"/>
        </w:rPr>
        <w:t>资料应能准确反映建（构）筑物的外观特征、材质尺寸、空间布局、结构类型等基本信息。</w:t>
      </w:r>
    </w:p>
    <w:p w:rsidR="0098774F" w:rsidRDefault="00C77BF1">
      <w:pPr>
        <w:pStyle w:val="3"/>
      </w:pPr>
      <w:r>
        <w:rPr>
          <w:rFonts w:hint="eastAsia"/>
        </w:rPr>
        <w:t xml:space="preserve">5.1.4  </w:t>
      </w:r>
      <w:r>
        <w:rPr>
          <w:rFonts w:hint="eastAsia"/>
          <w:b w:val="0"/>
          <w:bCs w:val="0"/>
        </w:rPr>
        <w:t>建（构）筑物实测图的比例尺，宜选用</w:t>
      </w:r>
      <w:r>
        <w:rPr>
          <w:rFonts w:hint="eastAsia"/>
          <w:b w:val="0"/>
          <w:bCs w:val="0"/>
        </w:rPr>
        <w:t xml:space="preserve">1 </w:t>
      </w:r>
      <w:r>
        <w:rPr>
          <w:rFonts w:hint="eastAsia"/>
          <w:b w:val="0"/>
          <w:bCs w:val="0"/>
        </w:rPr>
        <w:t>：</w:t>
      </w:r>
      <w:r>
        <w:rPr>
          <w:rFonts w:hint="eastAsia"/>
          <w:b w:val="0"/>
          <w:bCs w:val="0"/>
        </w:rPr>
        <w:t>50</w:t>
      </w:r>
      <w:r>
        <w:rPr>
          <w:rFonts w:hint="eastAsia"/>
          <w:b w:val="0"/>
          <w:bCs w:val="0"/>
        </w:rPr>
        <w:t>或</w:t>
      </w:r>
      <w:r>
        <w:rPr>
          <w:rFonts w:hint="eastAsia"/>
          <w:b w:val="0"/>
          <w:bCs w:val="0"/>
        </w:rPr>
        <w:t xml:space="preserve">1 </w:t>
      </w:r>
      <w:r>
        <w:rPr>
          <w:rFonts w:hint="eastAsia"/>
          <w:b w:val="0"/>
          <w:bCs w:val="0"/>
        </w:rPr>
        <w:t>：</w:t>
      </w:r>
      <w:r>
        <w:rPr>
          <w:rFonts w:hint="eastAsia"/>
          <w:b w:val="0"/>
          <w:bCs w:val="0"/>
        </w:rPr>
        <w:t>100</w:t>
      </w:r>
      <w:r>
        <w:rPr>
          <w:rFonts w:hint="eastAsia"/>
          <w:b w:val="0"/>
          <w:bCs w:val="0"/>
        </w:rPr>
        <w:t>。</w:t>
      </w:r>
    </w:p>
    <w:p w:rsidR="0098774F" w:rsidRDefault="00C77BF1">
      <w:pPr>
        <w:pStyle w:val="3"/>
      </w:pPr>
      <w:r>
        <w:rPr>
          <w:rFonts w:hint="eastAsia"/>
        </w:rPr>
        <w:t xml:space="preserve">5.1.5  </w:t>
      </w:r>
      <w:r>
        <w:rPr>
          <w:rFonts w:hint="eastAsia"/>
          <w:b w:val="0"/>
          <w:bCs w:val="0"/>
        </w:rPr>
        <w:t>建（构）筑物实测工作应在安全的情况下进行，需有专业人员的配合，并采取防护措施。</w:t>
      </w:r>
    </w:p>
    <w:p w:rsidR="0098774F" w:rsidRDefault="00C77BF1">
      <w:pPr>
        <w:pStyle w:val="3"/>
      </w:pPr>
      <w:r>
        <w:rPr>
          <w:rFonts w:hint="eastAsia"/>
        </w:rPr>
        <w:t xml:space="preserve">5.1.6  </w:t>
      </w:r>
      <w:r>
        <w:rPr>
          <w:rFonts w:hint="eastAsia"/>
          <w:b w:val="0"/>
          <w:bCs w:val="0"/>
        </w:rPr>
        <w:t>对已经明确不再继续利用的建（构）筑物，宜进行位置记录，不再进行严格实测。</w:t>
      </w:r>
    </w:p>
    <w:p w:rsidR="0098774F" w:rsidRDefault="00C77BF1">
      <w:pPr>
        <w:pStyle w:val="2"/>
      </w:pPr>
      <w:bookmarkStart w:id="95" w:name="_Toc10822"/>
      <w:bookmarkStart w:id="96" w:name="_Toc24182"/>
      <w:bookmarkStart w:id="97" w:name="_Toc26225"/>
      <w:r>
        <w:t xml:space="preserve">5.2 </w:t>
      </w:r>
      <w:r>
        <w:rPr>
          <w:rFonts w:hint="eastAsia"/>
        </w:rPr>
        <w:t xml:space="preserve"> </w:t>
      </w:r>
      <w:r>
        <w:rPr>
          <w:rFonts w:hint="eastAsia"/>
        </w:rPr>
        <w:t>初步调查</w:t>
      </w:r>
      <w:bookmarkEnd w:id="95"/>
      <w:bookmarkEnd w:id="96"/>
      <w:bookmarkEnd w:id="97"/>
    </w:p>
    <w:p w:rsidR="0098774F" w:rsidRDefault="00C77BF1">
      <w:pPr>
        <w:pStyle w:val="3"/>
        <w:rPr>
          <w:b w:val="0"/>
          <w:bCs w:val="0"/>
        </w:rPr>
      </w:pPr>
      <w:r>
        <w:rPr>
          <w:rFonts w:hint="eastAsia"/>
        </w:rPr>
        <w:t xml:space="preserve">5.2.1  </w:t>
      </w:r>
      <w:r>
        <w:rPr>
          <w:rFonts w:hint="eastAsia"/>
          <w:b w:val="0"/>
          <w:bCs w:val="0"/>
        </w:rPr>
        <w:t>建（构）筑物初步调查应对原有的图纸文件、拆改记录、竣工验收报告等资料进行收集、分类、整理，作为建（构）筑物信息基础资料。</w:t>
      </w:r>
    </w:p>
    <w:p w:rsidR="0098774F" w:rsidRDefault="00C77BF1">
      <w:pPr>
        <w:pStyle w:val="3"/>
        <w:rPr>
          <w:b w:val="0"/>
          <w:bCs w:val="0"/>
        </w:rPr>
      </w:pPr>
      <w:r>
        <w:rPr>
          <w:rFonts w:hint="eastAsia"/>
        </w:rPr>
        <w:t xml:space="preserve">5.2.2  </w:t>
      </w:r>
      <w:r>
        <w:rPr>
          <w:rFonts w:hint="eastAsia"/>
          <w:b w:val="0"/>
          <w:bCs w:val="0"/>
        </w:rPr>
        <w:t>在广泛收集资料的基础上，应对建（构）筑物进行现场踏勘，具体包括下列内容：</w:t>
      </w:r>
    </w:p>
    <w:p w:rsidR="0098774F" w:rsidRDefault="00C77BF1">
      <w:pPr>
        <w:pStyle w:val="4"/>
        <w:rPr>
          <w:b w:val="0"/>
          <w:bCs/>
        </w:rPr>
      </w:pPr>
      <w:r>
        <w:rPr>
          <w:rFonts w:hint="eastAsia"/>
        </w:rPr>
        <w:t xml:space="preserve">1  </w:t>
      </w:r>
      <w:r>
        <w:rPr>
          <w:rFonts w:hint="eastAsia"/>
          <w:b w:val="0"/>
          <w:bCs/>
        </w:rPr>
        <w:t>核查收集资料的完整性、可信度和</w:t>
      </w:r>
      <w:proofErr w:type="gramStart"/>
      <w:r>
        <w:rPr>
          <w:rFonts w:hint="eastAsia"/>
          <w:b w:val="0"/>
          <w:bCs/>
        </w:rPr>
        <w:t>可</w:t>
      </w:r>
      <w:proofErr w:type="gramEnd"/>
      <w:r>
        <w:rPr>
          <w:rFonts w:hint="eastAsia"/>
          <w:b w:val="0"/>
          <w:bCs/>
        </w:rPr>
        <w:t>利用程度。</w:t>
      </w:r>
    </w:p>
    <w:p w:rsidR="0098774F" w:rsidRDefault="00C77BF1">
      <w:pPr>
        <w:pStyle w:val="4"/>
        <w:rPr>
          <w:b w:val="0"/>
          <w:bCs/>
        </w:rPr>
      </w:pPr>
      <w:r>
        <w:rPr>
          <w:rFonts w:hint="eastAsia"/>
        </w:rPr>
        <w:t xml:space="preserve">2  </w:t>
      </w:r>
      <w:r>
        <w:rPr>
          <w:rFonts w:hint="eastAsia"/>
          <w:b w:val="0"/>
          <w:bCs/>
        </w:rPr>
        <w:t>核查图纸与建（构）筑物的一致性，是否存在改（扩）建或拆除行为。</w:t>
      </w:r>
    </w:p>
    <w:p w:rsidR="0098774F" w:rsidRDefault="00C77BF1">
      <w:pPr>
        <w:pStyle w:val="4"/>
        <w:rPr>
          <w:b w:val="0"/>
        </w:rPr>
      </w:pPr>
      <w:r>
        <w:rPr>
          <w:rFonts w:hint="eastAsia"/>
        </w:rPr>
        <w:t xml:space="preserve">3  </w:t>
      </w:r>
      <w:r>
        <w:rPr>
          <w:rFonts w:hint="eastAsia"/>
          <w:b w:val="0"/>
          <w:bCs/>
        </w:rPr>
        <w:t>查看建（构）物内、外部空间，调查现场条件和各种可能的干</w:t>
      </w:r>
      <w:r>
        <w:rPr>
          <w:rFonts w:hint="eastAsia"/>
          <w:b w:val="0"/>
          <w:bCs/>
        </w:rPr>
        <w:lastRenderedPageBreak/>
        <w:t>扰因素。</w:t>
      </w:r>
    </w:p>
    <w:p w:rsidR="0098774F" w:rsidRDefault="00C77BF1">
      <w:pPr>
        <w:pStyle w:val="3"/>
        <w:rPr>
          <w:b w:val="0"/>
          <w:bCs w:val="0"/>
        </w:rPr>
      </w:pPr>
      <w:r>
        <w:rPr>
          <w:rFonts w:hint="eastAsia"/>
        </w:rPr>
        <w:t xml:space="preserve">5.2.3  </w:t>
      </w:r>
      <w:r>
        <w:rPr>
          <w:rFonts w:hint="eastAsia"/>
          <w:b w:val="0"/>
          <w:bCs w:val="0"/>
        </w:rPr>
        <w:t>应根据建（构）筑物信息基础资料和现场踏勘情况，对建（构）筑物进行编号整理，并宜按表</w:t>
      </w:r>
      <w:r>
        <w:rPr>
          <w:rFonts w:hint="eastAsia"/>
          <w:b w:val="0"/>
          <w:bCs w:val="0"/>
        </w:rPr>
        <w:t>5.2.3</w:t>
      </w:r>
      <w:r>
        <w:rPr>
          <w:rFonts w:hint="eastAsia"/>
          <w:b w:val="0"/>
          <w:bCs w:val="0"/>
        </w:rPr>
        <w:t>确定。</w:t>
      </w:r>
    </w:p>
    <w:p w:rsidR="0098774F" w:rsidRDefault="00C77BF1">
      <w:pPr>
        <w:pStyle w:val="a3"/>
        <w:jc w:val="center"/>
        <w:rPr>
          <w:rFonts w:ascii="Times New Roman" w:hAnsi="Times New Roman" w:cs="Times New Roman"/>
          <w:sz w:val="18"/>
          <w:szCs w:val="18"/>
        </w:rPr>
      </w:pPr>
      <w:r>
        <w:rPr>
          <w:rFonts w:ascii="Times New Roman" w:hAnsi="Times New Roman" w:cs="Times New Roman" w:hint="eastAsia"/>
          <w:sz w:val="18"/>
          <w:szCs w:val="18"/>
        </w:rPr>
        <w:t>表</w:t>
      </w:r>
      <w:r>
        <w:rPr>
          <w:rFonts w:ascii="Times New Roman" w:hAnsi="Times New Roman" w:cs="Times New Roman"/>
          <w:sz w:val="18"/>
          <w:szCs w:val="18"/>
        </w:rPr>
        <w:t xml:space="preserve">5.2.3 </w:t>
      </w:r>
      <w:r>
        <w:rPr>
          <w:rFonts w:ascii="Times New Roman" w:hAnsi="Times New Roman" w:cs="Times New Roman"/>
          <w:sz w:val="18"/>
          <w:szCs w:val="18"/>
        </w:rPr>
        <w:t>建（构）筑物基本信息</w:t>
      </w:r>
    </w:p>
    <w:tbl>
      <w:tblPr>
        <w:tblStyle w:val="afe"/>
        <w:tblW w:w="6263" w:type="dxa"/>
        <w:jc w:val="center"/>
        <w:tblLayout w:type="fixed"/>
        <w:tblLook w:val="04A0" w:firstRow="1" w:lastRow="0" w:firstColumn="1" w:lastColumn="0" w:noHBand="0" w:noVBand="1"/>
      </w:tblPr>
      <w:tblGrid>
        <w:gridCol w:w="628"/>
        <w:gridCol w:w="627"/>
        <w:gridCol w:w="628"/>
        <w:gridCol w:w="627"/>
        <w:gridCol w:w="629"/>
        <w:gridCol w:w="627"/>
        <w:gridCol w:w="628"/>
        <w:gridCol w:w="627"/>
        <w:gridCol w:w="628"/>
        <w:gridCol w:w="614"/>
      </w:tblGrid>
      <w:tr w:rsidR="0098774F">
        <w:trPr>
          <w:jc w:val="center"/>
        </w:trPr>
        <w:tc>
          <w:tcPr>
            <w:tcW w:w="628" w:type="dxa"/>
            <w:tcBorders>
              <w:tl2br w:val="nil"/>
              <w:tr2bl w:val="nil"/>
            </w:tcBorders>
            <w:vAlign w:val="center"/>
          </w:tcPr>
          <w:p w:rsidR="0098774F" w:rsidRDefault="00C77BF1">
            <w:pPr>
              <w:jc w:val="center"/>
              <w:rPr>
                <w:sz w:val="18"/>
                <w:szCs w:val="18"/>
              </w:rPr>
            </w:pPr>
            <w:r>
              <w:rPr>
                <w:sz w:val="18"/>
                <w:szCs w:val="18"/>
              </w:rPr>
              <w:t>编号</w:t>
            </w:r>
          </w:p>
        </w:tc>
        <w:tc>
          <w:tcPr>
            <w:tcW w:w="627" w:type="dxa"/>
            <w:tcBorders>
              <w:tl2br w:val="nil"/>
              <w:tr2bl w:val="nil"/>
            </w:tcBorders>
            <w:vAlign w:val="center"/>
          </w:tcPr>
          <w:p w:rsidR="0098774F" w:rsidRDefault="00C77BF1">
            <w:pPr>
              <w:jc w:val="center"/>
              <w:rPr>
                <w:sz w:val="18"/>
                <w:szCs w:val="18"/>
              </w:rPr>
            </w:pPr>
            <w:r>
              <w:rPr>
                <w:rFonts w:hint="eastAsia"/>
                <w:sz w:val="18"/>
                <w:szCs w:val="18"/>
              </w:rPr>
              <w:t>名称</w:t>
            </w:r>
          </w:p>
        </w:tc>
        <w:tc>
          <w:tcPr>
            <w:tcW w:w="628" w:type="dxa"/>
            <w:tcBorders>
              <w:tl2br w:val="nil"/>
              <w:tr2bl w:val="nil"/>
            </w:tcBorders>
            <w:vAlign w:val="center"/>
          </w:tcPr>
          <w:p w:rsidR="0098774F" w:rsidRDefault="00C77BF1">
            <w:pPr>
              <w:jc w:val="center"/>
              <w:rPr>
                <w:sz w:val="18"/>
                <w:szCs w:val="18"/>
              </w:rPr>
            </w:pPr>
            <w:r>
              <w:rPr>
                <w:sz w:val="18"/>
                <w:szCs w:val="18"/>
              </w:rPr>
              <w:t>用途</w:t>
            </w:r>
          </w:p>
        </w:tc>
        <w:tc>
          <w:tcPr>
            <w:tcW w:w="627" w:type="dxa"/>
            <w:tcBorders>
              <w:tl2br w:val="nil"/>
              <w:tr2bl w:val="nil"/>
            </w:tcBorders>
            <w:vAlign w:val="center"/>
          </w:tcPr>
          <w:p w:rsidR="0098774F" w:rsidRDefault="00C77BF1">
            <w:pPr>
              <w:jc w:val="center"/>
              <w:rPr>
                <w:sz w:val="18"/>
                <w:szCs w:val="18"/>
              </w:rPr>
            </w:pPr>
            <w:r>
              <w:rPr>
                <w:sz w:val="18"/>
                <w:szCs w:val="18"/>
              </w:rPr>
              <w:t>结构</w:t>
            </w:r>
          </w:p>
          <w:p w:rsidR="0098774F" w:rsidRDefault="00C77BF1">
            <w:pPr>
              <w:jc w:val="center"/>
              <w:rPr>
                <w:sz w:val="18"/>
                <w:szCs w:val="18"/>
              </w:rPr>
            </w:pPr>
            <w:r>
              <w:rPr>
                <w:sz w:val="18"/>
                <w:szCs w:val="18"/>
              </w:rPr>
              <w:t>类型</w:t>
            </w:r>
          </w:p>
        </w:tc>
        <w:tc>
          <w:tcPr>
            <w:tcW w:w="629" w:type="dxa"/>
            <w:tcBorders>
              <w:tl2br w:val="nil"/>
              <w:tr2bl w:val="nil"/>
            </w:tcBorders>
            <w:vAlign w:val="center"/>
          </w:tcPr>
          <w:p w:rsidR="0098774F" w:rsidRDefault="00C77BF1">
            <w:pPr>
              <w:jc w:val="center"/>
              <w:rPr>
                <w:sz w:val="18"/>
                <w:szCs w:val="18"/>
              </w:rPr>
            </w:pPr>
            <w:r>
              <w:rPr>
                <w:sz w:val="18"/>
                <w:szCs w:val="18"/>
              </w:rPr>
              <w:t>层数</w:t>
            </w:r>
          </w:p>
        </w:tc>
        <w:tc>
          <w:tcPr>
            <w:tcW w:w="627" w:type="dxa"/>
            <w:tcBorders>
              <w:tl2br w:val="nil"/>
              <w:tr2bl w:val="nil"/>
            </w:tcBorders>
            <w:vAlign w:val="center"/>
          </w:tcPr>
          <w:p w:rsidR="0098774F" w:rsidRDefault="00C77BF1">
            <w:pPr>
              <w:jc w:val="center"/>
              <w:rPr>
                <w:sz w:val="18"/>
                <w:szCs w:val="18"/>
              </w:rPr>
            </w:pPr>
            <w:r>
              <w:rPr>
                <w:sz w:val="18"/>
                <w:szCs w:val="18"/>
              </w:rPr>
              <w:t>形状</w:t>
            </w:r>
          </w:p>
        </w:tc>
        <w:tc>
          <w:tcPr>
            <w:tcW w:w="628" w:type="dxa"/>
            <w:tcBorders>
              <w:tl2br w:val="nil"/>
              <w:tr2bl w:val="nil"/>
            </w:tcBorders>
            <w:vAlign w:val="center"/>
          </w:tcPr>
          <w:p w:rsidR="0098774F" w:rsidRDefault="00C77BF1">
            <w:pPr>
              <w:jc w:val="center"/>
              <w:rPr>
                <w:sz w:val="18"/>
                <w:szCs w:val="18"/>
              </w:rPr>
            </w:pPr>
            <w:r>
              <w:rPr>
                <w:sz w:val="18"/>
                <w:szCs w:val="18"/>
              </w:rPr>
              <w:t>建设</w:t>
            </w:r>
          </w:p>
          <w:p w:rsidR="0098774F" w:rsidRDefault="00C77BF1">
            <w:pPr>
              <w:jc w:val="center"/>
              <w:rPr>
                <w:sz w:val="18"/>
                <w:szCs w:val="18"/>
              </w:rPr>
            </w:pPr>
            <w:r>
              <w:rPr>
                <w:sz w:val="18"/>
                <w:szCs w:val="18"/>
              </w:rPr>
              <w:t>年代</w:t>
            </w:r>
          </w:p>
        </w:tc>
        <w:tc>
          <w:tcPr>
            <w:tcW w:w="627" w:type="dxa"/>
            <w:tcBorders>
              <w:tl2br w:val="nil"/>
              <w:tr2bl w:val="nil"/>
            </w:tcBorders>
            <w:vAlign w:val="center"/>
          </w:tcPr>
          <w:p w:rsidR="0098774F" w:rsidRDefault="00C77BF1">
            <w:pPr>
              <w:jc w:val="center"/>
              <w:rPr>
                <w:sz w:val="18"/>
                <w:szCs w:val="18"/>
              </w:rPr>
            </w:pPr>
            <w:r>
              <w:rPr>
                <w:sz w:val="18"/>
                <w:szCs w:val="18"/>
              </w:rPr>
              <w:t>面积</w:t>
            </w:r>
          </w:p>
        </w:tc>
        <w:tc>
          <w:tcPr>
            <w:tcW w:w="628" w:type="dxa"/>
            <w:tcBorders>
              <w:tl2br w:val="nil"/>
              <w:tr2bl w:val="nil"/>
            </w:tcBorders>
            <w:vAlign w:val="center"/>
          </w:tcPr>
          <w:p w:rsidR="0098774F" w:rsidRDefault="00C77BF1">
            <w:pPr>
              <w:jc w:val="center"/>
              <w:rPr>
                <w:sz w:val="18"/>
                <w:szCs w:val="18"/>
              </w:rPr>
            </w:pPr>
            <w:r>
              <w:rPr>
                <w:sz w:val="18"/>
                <w:szCs w:val="18"/>
              </w:rPr>
              <w:t>资料</w:t>
            </w:r>
          </w:p>
          <w:p w:rsidR="0098774F" w:rsidRDefault="00C77BF1">
            <w:pPr>
              <w:jc w:val="center"/>
              <w:rPr>
                <w:sz w:val="18"/>
                <w:szCs w:val="18"/>
              </w:rPr>
            </w:pPr>
            <w:r>
              <w:rPr>
                <w:sz w:val="18"/>
                <w:szCs w:val="18"/>
              </w:rPr>
              <w:t>情况</w:t>
            </w:r>
          </w:p>
        </w:tc>
        <w:tc>
          <w:tcPr>
            <w:tcW w:w="614" w:type="dxa"/>
            <w:tcBorders>
              <w:tl2br w:val="nil"/>
              <w:tr2bl w:val="nil"/>
            </w:tcBorders>
            <w:vAlign w:val="center"/>
          </w:tcPr>
          <w:p w:rsidR="0098774F" w:rsidRDefault="00C77BF1">
            <w:pPr>
              <w:jc w:val="center"/>
              <w:rPr>
                <w:sz w:val="18"/>
                <w:szCs w:val="18"/>
              </w:rPr>
            </w:pPr>
            <w:r>
              <w:rPr>
                <w:rFonts w:hint="eastAsia"/>
                <w:sz w:val="18"/>
                <w:szCs w:val="18"/>
              </w:rPr>
              <w:t>备注</w:t>
            </w:r>
          </w:p>
        </w:tc>
      </w:tr>
      <w:tr w:rsidR="0098774F">
        <w:trPr>
          <w:jc w:val="center"/>
        </w:trPr>
        <w:tc>
          <w:tcPr>
            <w:tcW w:w="628" w:type="dxa"/>
            <w:tcBorders>
              <w:tl2br w:val="nil"/>
              <w:tr2bl w:val="nil"/>
            </w:tcBorders>
            <w:vAlign w:val="center"/>
          </w:tcPr>
          <w:p w:rsidR="0098774F" w:rsidRDefault="00C77BF1">
            <w:pPr>
              <w:jc w:val="center"/>
              <w:rPr>
                <w:sz w:val="18"/>
                <w:szCs w:val="18"/>
              </w:rPr>
            </w:pPr>
            <w:r>
              <w:rPr>
                <w:rFonts w:hint="eastAsia"/>
                <w:sz w:val="18"/>
                <w:szCs w:val="18"/>
              </w:rPr>
              <w:t>1</w:t>
            </w:r>
          </w:p>
        </w:tc>
        <w:tc>
          <w:tcPr>
            <w:tcW w:w="627" w:type="dxa"/>
            <w:tcBorders>
              <w:tl2br w:val="nil"/>
              <w:tr2bl w:val="nil"/>
            </w:tcBorders>
            <w:vAlign w:val="center"/>
          </w:tcPr>
          <w:p w:rsidR="0098774F" w:rsidRDefault="0098774F">
            <w:pPr>
              <w:jc w:val="center"/>
              <w:rPr>
                <w:sz w:val="18"/>
                <w:szCs w:val="18"/>
              </w:rPr>
            </w:pPr>
          </w:p>
        </w:tc>
        <w:tc>
          <w:tcPr>
            <w:tcW w:w="628" w:type="dxa"/>
            <w:tcBorders>
              <w:tl2br w:val="nil"/>
              <w:tr2bl w:val="nil"/>
            </w:tcBorders>
            <w:vAlign w:val="center"/>
          </w:tcPr>
          <w:p w:rsidR="0098774F" w:rsidRDefault="0098774F">
            <w:pPr>
              <w:jc w:val="center"/>
              <w:rPr>
                <w:sz w:val="18"/>
                <w:szCs w:val="18"/>
              </w:rPr>
            </w:pPr>
          </w:p>
        </w:tc>
        <w:tc>
          <w:tcPr>
            <w:tcW w:w="627" w:type="dxa"/>
            <w:tcBorders>
              <w:tl2br w:val="nil"/>
              <w:tr2bl w:val="nil"/>
            </w:tcBorders>
            <w:vAlign w:val="center"/>
          </w:tcPr>
          <w:p w:rsidR="0098774F" w:rsidRDefault="0098774F">
            <w:pPr>
              <w:jc w:val="center"/>
              <w:rPr>
                <w:sz w:val="18"/>
                <w:szCs w:val="18"/>
              </w:rPr>
            </w:pPr>
          </w:p>
        </w:tc>
        <w:tc>
          <w:tcPr>
            <w:tcW w:w="629" w:type="dxa"/>
            <w:tcBorders>
              <w:tl2br w:val="nil"/>
              <w:tr2bl w:val="nil"/>
            </w:tcBorders>
            <w:vAlign w:val="center"/>
          </w:tcPr>
          <w:p w:rsidR="0098774F" w:rsidRDefault="0098774F">
            <w:pPr>
              <w:jc w:val="center"/>
              <w:rPr>
                <w:sz w:val="18"/>
                <w:szCs w:val="18"/>
              </w:rPr>
            </w:pPr>
          </w:p>
        </w:tc>
        <w:tc>
          <w:tcPr>
            <w:tcW w:w="627" w:type="dxa"/>
            <w:tcBorders>
              <w:tl2br w:val="nil"/>
              <w:tr2bl w:val="nil"/>
            </w:tcBorders>
            <w:vAlign w:val="center"/>
          </w:tcPr>
          <w:p w:rsidR="0098774F" w:rsidRDefault="0098774F">
            <w:pPr>
              <w:jc w:val="center"/>
              <w:rPr>
                <w:sz w:val="18"/>
                <w:szCs w:val="18"/>
              </w:rPr>
            </w:pPr>
          </w:p>
        </w:tc>
        <w:tc>
          <w:tcPr>
            <w:tcW w:w="628" w:type="dxa"/>
            <w:tcBorders>
              <w:tl2br w:val="nil"/>
              <w:tr2bl w:val="nil"/>
            </w:tcBorders>
            <w:vAlign w:val="center"/>
          </w:tcPr>
          <w:p w:rsidR="0098774F" w:rsidRDefault="0098774F">
            <w:pPr>
              <w:jc w:val="center"/>
              <w:rPr>
                <w:sz w:val="18"/>
                <w:szCs w:val="18"/>
              </w:rPr>
            </w:pPr>
          </w:p>
        </w:tc>
        <w:tc>
          <w:tcPr>
            <w:tcW w:w="627" w:type="dxa"/>
            <w:tcBorders>
              <w:tl2br w:val="nil"/>
              <w:tr2bl w:val="nil"/>
            </w:tcBorders>
            <w:vAlign w:val="center"/>
          </w:tcPr>
          <w:p w:rsidR="0098774F" w:rsidRDefault="0098774F">
            <w:pPr>
              <w:jc w:val="center"/>
              <w:rPr>
                <w:sz w:val="18"/>
                <w:szCs w:val="18"/>
              </w:rPr>
            </w:pPr>
          </w:p>
        </w:tc>
        <w:tc>
          <w:tcPr>
            <w:tcW w:w="628" w:type="dxa"/>
            <w:tcBorders>
              <w:tl2br w:val="nil"/>
              <w:tr2bl w:val="nil"/>
            </w:tcBorders>
            <w:vAlign w:val="center"/>
          </w:tcPr>
          <w:p w:rsidR="0098774F" w:rsidRDefault="0098774F">
            <w:pPr>
              <w:jc w:val="center"/>
              <w:rPr>
                <w:sz w:val="18"/>
                <w:szCs w:val="18"/>
              </w:rPr>
            </w:pPr>
          </w:p>
        </w:tc>
        <w:tc>
          <w:tcPr>
            <w:tcW w:w="614" w:type="dxa"/>
            <w:tcBorders>
              <w:tl2br w:val="nil"/>
              <w:tr2bl w:val="nil"/>
            </w:tcBorders>
            <w:vAlign w:val="center"/>
          </w:tcPr>
          <w:p w:rsidR="0098774F" w:rsidRDefault="0098774F">
            <w:pPr>
              <w:jc w:val="center"/>
              <w:rPr>
                <w:sz w:val="18"/>
                <w:szCs w:val="18"/>
              </w:rPr>
            </w:pPr>
          </w:p>
        </w:tc>
      </w:tr>
      <w:tr w:rsidR="0098774F">
        <w:trPr>
          <w:jc w:val="center"/>
        </w:trPr>
        <w:tc>
          <w:tcPr>
            <w:tcW w:w="628" w:type="dxa"/>
            <w:tcBorders>
              <w:tl2br w:val="nil"/>
              <w:tr2bl w:val="nil"/>
            </w:tcBorders>
            <w:vAlign w:val="center"/>
          </w:tcPr>
          <w:p w:rsidR="0098774F" w:rsidRDefault="00C77BF1">
            <w:pPr>
              <w:jc w:val="center"/>
              <w:rPr>
                <w:sz w:val="18"/>
                <w:szCs w:val="18"/>
              </w:rPr>
            </w:pPr>
            <w:r>
              <w:rPr>
                <w:rFonts w:hint="eastAsia"/>
                <w:sz w:val="18"/>
                <w:szCs w:val="18"/>
              </w:rPr>
              <w:t>2</w:t>
            </w:r>
          </w:p>
        </w:tc>
        <w:tc>
          <w:tcPr>
            <w:tcW w:w="627" w:type="dxa"/>
            <w:tcBorders>
              <w:tl2br w:val="nil"/>
              <w:tr2bl w:val="nil"/>
            </w:tcBorders>
            <w:vAlign w:val="center"/>
          </w:tcPr>
          <w:p w:rsidR="0098774F" w:rsidRDefault="0098774F">
            <w:pPr>
              <w:jc w:val="center"/>
              <w:rPr>
                <w:sz w:val="18"/>
                <w:szCs w:val="18"/>
              </w:rPr>
            </w:pPr>
          </w:p>
        </w:tc>
        <w:tc>
          <w:tcPr>
            <w:tcW w:w="628" w:type="dxa"/>
            <w:tcBorders>
              <w:tl2br w:val="nil"/>
              <w:tr2bl w:val="nil"/>
            </w:tcBorders>
            <w:vAlign w:val="center"/>
          </w:tcPr>
          <w:p w:rsidR="0098774F" w:rsidRDefault="0098774F">
            <w:pPr>
              <w:jc w:val="center"/>
              <w:rPr>
                <w:sz w:val="18"/>
                <w:szCs w:val="18"/>
              </w:rPr>
            </w:pPr>
          </w:p>
        </w:tc>
        <w:tc>
          <w:tcPr>
            <w:tcW w:w="627" w:type="dxa"/>
            <w:tcBorders>
              <w:tl2br w:val="nil"/>
              <w:tr2bl w:val="nil"/>
            </w:tcBorders>
            <w:vAlign w:val="center"/>
          </w:tcPr>
          <w:p w:rsidR="0098774F" w:rsidRDefault="0098774F">
            <w:pPr>
              <w:jc w:val="center"/>
              <w:rPr>
                <w:sz w:val="18"/>
                <w:szCs w:val="18"/>
              </w:rPr>
            </w:pPr>
          </w:p>
        </w:tc>
        <w:tc>
          <w:tcPr>
            <w:tcW w:w="629" w:type="dxa"/>
            <w:tcBorders>
              <w:tl2br w:val="nil"/>
              <w:tr2bl w:val="nil"/>
            </w:tcBorders>
            <w:vAlign w:val="center"/>
          </w:tcPr>
          <w:p w:rsidR="0098774F" w:rsidRDefault="0098774F">
            <w:pPr>
              <w:jc w:val="center"/>
              <w:rPr>
                <w:sz w:val="18"/>
                <w:szCs w:val="18"/>
              </w:rPr>
            </w:pPr>
          </w:p>
        </w:tc>
        <w:tc>
          <w:tcPr>
            <w:tcW w:w="627" w:type="dxa"/>
            <w:tcBorders>
              <w:tl2br w:val="nil"/>
              <w:tr2bl w:val="nil"/>
            </w:tcBorders>
            <w:vAlign w:val="center"/>
          </w:tcPr>
          <w:p w:rsidR="0098774F" w:rsidRDefault="0098774F">
            <w:pPr>
              <w:jc w:val="center"/>
              <w:rPr>
                <w:sz w:val="18"/>
                <w:szCs w:val="18"/>
              </w:rPr>
            </w:pPr>
          </w:p>
        </w:tc>
        <w:tc>
          <w:tcPr>
            <w:tcW w:w="628" w:type="dxa"/>
            <w:tcBorders>
              <w:tl2br w:val="nil"/>
              <w:tr2bl w:val="nil"/>
            </w:tcBorders>
            <w:vAlign w:val="center"/>
          </w:tcPr>
          <w:p w:rsidR="0098774F" w:rsidRDefault="0098774F">
            <w:pPr>
              <w:jc w:val="center"/>
              <w:rPr>
                <w:sz w:val="18"/>
                <w:szCs w:val="18"/>
              </w:rPr>
            </w:pPr>
          </w:p>
        </w:tc>
        <w:tc>
          <w:tcPr>
            <w:tcW w:w="627" w:type="dxa"/>
            <w:tcBorders>
              <w:tl2br w:val="nil"/>
              <w:tr2bl w:val="nil"/>
            </w:tcBorders>
            <w:vAlign w:val="center"/>
          </w:tcPr>
          <w:p w:rsidR="0098774F" w:rsidRDefault="0098774F">
            <w:pPr>
              <w:jc w:val="center"/>
              <w:rPr>
                <w:sz w:val="18"/>
                <w:szCs w:val="18"/>
              </w:rPr>
            </w:pPr>
          </w:p>
        </w:tc>
        <w:tc>
          <w:tcPr>
            <w:tcW w:w="628" w:type="dxa"/>
            <w:tcBorders>
              <w:tl2br w:val="nil"/>
              <w:tr2bl w:val="nil"/>
            </w:tcBorders>
            <w:vAlign w:val="center"/>
          </w:tcPr>
          <w:p w:rsidR="0098774F" w:rsidRDefault="0098774F">
            <w:pPr>
              <w:jc w:val="center"/>
              <w:rPr>
                <w:sz w:val="18"/>
                <w:szCs w:val="18"/>
              </w:rPr>
            </w:pPr>
          </w:p>
        </w:tc>
        <w:tc>
          <w:tcPr>
            <w:tcW w:w="614" w:type="dxa"/>
            <w:tcBorders>
              <w:tl2br w:val="nil"/>
              <w:tr2bl w:val="nil"/>
            </w:tcBorders>
            <w:vAlign w:val="center"/>
          </w:tcPr>
          <w:p w:rsidR="0098774F" w:rsidRDefault="0098774F">
            <w:pPr>
              <w:jc w:val="center"/>
              <w:rPr>
                <w:sz w:val="18"/>
                <w:szCs w:val="18"/>
              </w:rPr>
            </w:pPr>
          </w:p>
        </w:tc>
      </w:tr>
    </w:tbl>
    <w:p w:rsidR="0098774F" w:rsidRDefault="00C77BF1">
      <w:pPr>
        <w:pStyle w:val="3"/>
      </w:pPr>
      <w:r>
        <w:rPr>
          <w:rFonts w:hint="eastAsia"/>
        </w:rPr>
        <w:t>5.2.4  </w:t>
      </w:r>
      <w:r>
        <w:rPr>
          <w:rFonts w:hint="eastAsia"/>
          <w:b w:val="0"/>
          <w:bCs w:val="0"/>
        </w:rPr>
        <w:t>初步调查完成后，应根据建（构）筑物信息基础资料、现场状况、实测目的、实测范围与深度制定实测方案。实测方案宜按本标准第</w:t>
      </w:r>
      <w:r>
        <w:rPr>
          <w:rFonts w:hint="eastAsia"/>
          <w:b w:val="0"/>
          <w:bCs w:val="0"/>
        </w:rPr>
        <w:t>4.2.3</w:t>
      </w:r>
      <w:r>
        <w:rPr>
          <w:rFonts w:hint="eastAsia"/>
          <w:b w:val="0"/>
          <w:bCs w:val="0"/>
        </w:rPr>
        <w:t>条有关规定执行。</w:t>
      </w:r>
    </w:p>
    <w:p w:rsidR="0098774F" w:rsidRDefault="00C77BF1">
      <w:pPr>
        <w:pStyle w:val="2"/>
      </w:pPr>
      <w:bookmarkStart w:id="98" w:name="_Toc567"/>
      <w:bookmarkStart w:id="99" w:name="_Toc16481"/>
      <w:bookmarkStart w:id="100" w:name="_Toc32252"/>
      <w:r>
        <w:t xml:space="preserve">5.3 </w:t>
      </w:r>
      <w:r>
        <w:rPr>
          <w:rFonts w:hint="eastAsia"/>
        </w:rPr>
        <w:t xml:space="preserve"> </w:t>
      </w:r>
      <w:r>
        <w:rPr>
          <w:rFonts w:hint="eastAsia"/>
        </w:rPr>
        <w:t>现场实测</w:t>
      </w:r>
      <w:bookmarkEnd w:id="98"/>
      <w:bookmarkEnd w:id="99"/>
      <w:bookmarkEnd w:id="100"/>
    </w:p>
    <w:p w:rsidR="0098774F" w:rsidRDefault="00C77BF1">
      <w:pPr>
        <w:pStyle w:val="3"/>
      </w:pPr>
      <w:r>
        <w:rPr>
          <w:rFonts w:hint="eastAsia"/>
        </w:rPr>
        <w:t xml:space="preserve">5.3.1  </w:t>
      </w:r>
      <w:r>
        <w:rPr>
          <w:rFonts w:hint="eastAsia"/>
          <w:b w:val="0"/>
          <w:bCs w:val="0"/>
        </w:rPr>
        <w:t>建（构）物原始图纸较为齐全时，应进行现场复核，以现场实测结果为准，重新绘制建（构）筑物实测图；原始图纸不全或缺失时，应进行详细现场实测，绘制建（构）筑物实测图。</w:t>
      </w:r>
    </w:p>
    <w:p w:rsidR="0098774F" w:rsidRDefault="00C77BF1">
      <w:pPr>
        <w:pStyle w:val="3"/>
      </w:pPr>
      <w:r>
        <w:rPr>
          <w:rFonts w:hint="eastAsia"/>
        </w:rPr>
        <w:t xml:space="preserve">5.3.2  </w:t>
      </w:r>
      <w:r>
        <w:rPr>
          <w:rFonts w:hint="eastAsia"/>
          <w:b w:val="0"/>
          <w:bCs w:val="0"/>
        </w:rPr>
        <w:t>建（构）物实测宜采用传统实测与数字化实测相结合的方法。</w:t>
      </w:r>
    </w:p>
    <w:p w:rsidR="0098774F" w:rsidRDefault="00C77BF1">
      <w:pPr>
        <w:pStyle w:val="4"/>
        <w:rPr>
          <w:b w:val="0"/>
          <w:bCs/>
        </w:rPr>
      </w:pPr>
      <w:r>
        <w:rPr>
          <w:rFonts w:hint="eastAsia"/>
        </w:rPr>
        <w:t xml:space="preserve">1  </w:t>
      </w:r>
      <w:r>
        <w:rPr>
          <w:rFonts w:hint="eastAsia"/>
          <w:b w:val="0"/>
          <w:bCs/>
        </w:rPr>
        <w:t>传统实测方法应包括各种交会法、极坐标法、</w:t>
      </w:r>
      <w:proofErr w:type="gramStart"/>
      <w:r>
        <w:rPr>
          <w:rFonts w:hint="eastAsia"/>
          <w:b w:val="0"/>
          <w:bCs/>
        </w:rPr>
        <w:t>网差法</w:t>
      </w:r>
      <w:proofErr w:type="gramEnd"/>
      <w:r>
        <w:rPr>
          <w:rFonts w:hint="eastAsia"/>
          <w:b w:val="0"/>
          <w:bCs/>
        </w:rPr>
        <w:t>及几何水准法。</w:t>
      </w:r>
    </w:p>
    <w:p w:rsidR="0098774F" w:rsidRDefault="00C77BF1">
      <w:pPr>
        <w:pStyle w:val="4"/>
        <w:rPr>
          <w:b w:val="0"/>
          <w:bCs/>
        </w:rPr>
      </w:pPr>
      <w:r>
        <w:rPr>
          <w:rFonts w:hint="eastAsia"/>
        </w:rPr>
        <w:t xml:space="preserve">2  </w:t>
      </w:r>
      <w:r>
        <w:rPr>
          <w:rFonts w:hint="eastAsia"/>
          <w:b w:val="0"/>
          <w:bCs/>
        </w:rPr>
        <w:t>数字化实测方法应包括</w:t>
      </w:r>
      <w:r>
        <w:rPr>
          <w:rFonts w:hint="eastAsia"/>
          <w:b w:val="0"/>
          <w:bCs/>
        </w:rPr>
        <w:t>GPS</w:t>
      </w:r>
      <w:r>
        <w:rPr>
          <w:rFonts w:hint="eastAsia"/>
          <w:b w:val="0"/>
          <w:bCs/>
        </w:rPr>
        <w:t>测量法、激光扫描测量法、图像测量法。</w:t>
      </w:r>
    </w:p>
    <w:p w:rsidR="0098774F" w:rsidRDefault="00C77BF1">
      <w:pPr>
        <w:pStyle w:val="3"/>
        <w:rPr>
          <w:b w:val="0"/>
          <w:bCs w:val="0"/>
        </w:rPr>
      </w:pPr>
      <w:r>
        <w:rPr>
          <w:rFonts w:hint="eastAsia"/>
        </w:rPr>
        <w:t xml:space="preserve">5.3.3  </w:t>
      </w:r>
      <w:r>
        <w:rPr>
          <w:rFonts w:hint="eastAsia"/>
          <w:b w:val="0"/>
          <w:bCs w:val="0"/>
        </w:rPr>
        <w:t>实测时宜按照建（构）筑物编号逐个进行测量，避免出现重复和遗漏。</w:t>
      </w:r>
    </w:p>
    <w:p w:rsidR="0098774F" w:rsidRDefault="00C77BF1">
      <w:pPr>
        <w:pStyle w:val="3"/>
        <w:rPr>
          <w:b w:val="0"/>
          <w:bCs w:val="0"/>
        </w:rPr>
      </w:pPr>
      <w:r>
        <w:rPr>
          <w:rFonts w:hint="eastAsia"/>
        </w:rPr>
        <w:t xml:space="preserve">5.3.4  </w:t>
      </w:r>
      <w:r>
        <w:rPr>
          <w:rFonts w:hint="eastAsia"/>
          <w:b w:val="0"/>
          <w:bCs w:val="0"/>
        </w:rPr>
        <w:t>平面实测应准确确定柱网尺寸、门窗洞口位置、墙体尺寸；立面实测应能反映各层门窗洞口高度及轮廓分界线；剖面实测应体现</w:t>
      </w:r>
      <w:proofErr w:type="gramStart"/>
      <w:r>
        <w:rPr>
          <w:rFonts w:hint="eastAsia"/>
          <w:b w:val="0"/>
          <w:bCs w:val="0"/>
        </w:rPr>
        <w:t>出内部</w:t>
      </w:r>
      <w:proofErr w:type="gramEnd"/>
      <w:r>
        <w:rPr>
          <w:rFonts w:hint="eastAsia"/>
          <w:b w:val="0"/>
          <w:bCs w:val="0"/>
        </w:rPr>
        <w:t>各功能区间的分布；大样实测应体现构件细部特征。</w:t>
      </w:r>
    </w:p>
    <w:p w:rsidR="0098774F" w:rsidRDefault="00C77BF1">
      <w:pPr>
        <w:pStyle w:val="3"/>
      </w:pPr>
      <w:r>
        <w:rPr>
          <w:rFonts w:hint="eastAsia"/>
        </w:rPr>
        <w:t xml:space="preserve">5.3.5  </w:t>
      </w:r>
      <w:r>
        <w:rPr>
          <w:rFonts w:hint="eastAsia"/>
          <w:b w:val="0"/>
          <w:bCs w:val="0"/>
        </w:rPr>
        <w:t>对于需详细实测的部位，例如卫生间、楼梯、阳台等，应进行精细测量，绘制大样详图。</w:t>
      </w:r>
      <w:r>
        <w:rPr>
          <w:rFonts w:hint="eastAsia"/>
          <w:b w:val="0"/>
          <w:bCs w:val="0"/>
        </w:rPr>
        <w:t xml:space="preserve"> </w:t>
      </w:r>
      <w:r>
        <w:rPr>
          <w:rFonts w:hint="eastAsia"/>
        </w:rPr>
        <w:t xml:space="preserve">   </w:t>
      </w:r>
    </w:p>
    <w:p w:rsidR="0098774F" w:rsidRDefault="00C77BF1">
      <w:pPr>
        <w:pStyle w:val="3"/>
        <w:rPr>
          <w:b w:val="0"/>
          <w:bCs w:val="0"/>
        </w:rPr>
      </w:pPr>
      <w:r>
        <w:rPr>
          <w:rFonts w:hint="eastAsia"/>
        </w:rPr>
        <w:lastRenderedPageBreak/>
        <w:t xml:space="preserve">5.3.6  </w:t>
      </w:r>
      <w:r>
        <w:rPr>
          <w:rFonts w:hint="eastAsia"/>
          <w:b w:val="0"/>
          <w:bCs w:val="0"/>
        </w:rPr>
        <w:t>实测中应对建筑材料、装饰材料等进行严格记录，绘图时进行详细描述。</w:t>
      </w:r>
    </w:p>
    <w:p w:rsidR="0098774F" w:rsidRDefault="00C77BF1">
      <w:pPr>
        <w:pStyle w:val="3"/>
      </w:pPr>
      <w:r>
        <w:rPr>
          <w:rFonts w:hint="eastAsia"/>
        </w:rPr>
        <w:t xml:space="preserve">5.3.7  </w:t>
      </w:r>
      <w:r>
        <w:rPr>
          <w:rFonts w:hint="eastAsia"/>
          <w:b w:val="0"/>
          <w:bCs w:val="0"/>
        </w:rPr>
        <w:t>对于烟囱、筒仓、冷却塔等构筑物的实测，宜借助无人机、卫星定位等测量手段。</w:t>
      </w:r>
    </w:p>
    <w:p w:rsidR="0098774F" w:rsidRDefault="00C77BF1">
      <w:pPr>
        <w:pStyle w:val="3"/>
        <w:rPr>
          <w:b w:val="0"/>
          <w:bCs w:val="0"/>
        </w:rPr>
      </w:pPr>
      <w:bookmarkStart w:id="101" w:name="_Toc13353"/>
      <w:bookmarkStart w:id="102" w:name="_Toc20004"/>
      <w:bookmarkStart w:id="103" w:name="_Toc10586"/>
      <w:r>
        <w:rPr>
          <w:rFonts w:hint="eastAsia"/>
        </w:rPr>
        <w:t xml:space="preserve">5.3.8  </w:t>
      </w:r>
      <w:r>
        <w:rPr>
          <w:rFonts w:hint="eastAsia"/>
          <w:b w:val="0"/>
          <w:bCs w:val="0"/>
        </w:rPr>
        <w:t>建（构）筑物发生严重变形时，应配合进行变形测量并严格记录。</w:t>
      </w:r>
    </w:p>
    <w:p w:rsidR="0098774F" w:rsidRDefault="00C77BF1">
      <w:pPr>
        <w:pStyle w:val="3"/>
      </w:pPr>
      <w:r>
        <w:rPr>
          <w:rFonts w:hint="eastAsia"/>
        </w:rPr>
        <w:t xml:space="preserve">5.3.9  </w:t>
      </w:r>
      <w:r>
        <w:rPr>
          <w:rFonts w:hint="eastAsia"/>
          <w:b w:val="0"/>
          <w:bCs w:val="0"/>
        </w:rPr>
        <w:t>现场实测草图及数据应信息详实、保存完好，避免丢失或遗漏。</w:t>
      </w:r>
      <w:r>
        <w:rPr>
          <w:rFonts w:hint="eastAsia"/>
        </w:rPr>
        <w:t xml:space="preserve"> </w:t>
      </w:r>
    </w:p>
    <w:p w:rsidR="0098774F" w:rsidRDefault="00C77BF1">
      <w:pPr>
        <w:pStyle w:val="2"/>
      </w:pPr>
      <w:r>
        <w:rPr>
          <w:rFonts w:hint="eastAsia"/>
        </w:rPr>
        <w:t xml:space="preserve">5.4  </w:t>
      </w:r>
      <w:r>
        <w:rPr>
          <w:rFonts w:hint="eastAsia"/>
        </w:rPr>
        <w:t>资料整理</w:t>
      </w:r>
      <w:bookmarkEnd w:id="101"/>
      <w:bookmarkEnd w:id="102"/>
      <w:bookmarkEnd w:id="103"/>
    </w:p>
    <w:p w:rsidR="0098774F" w:rsidRDefault="00C77BF1">
      <w:pPr>
        <w:pStyle w:val="3"/>
        <w:rPr>
          <w:b w:val="0"/>
          <w:bCs w:val="0"/>
        </w:rPr>
      </w:pPr>
      <w:r>
        <w:rPr>
          <w:rFonts w:hint="eastAsia"/>
        </w:rPr>
        <w:t xml:space="preserve">5.4.1  </w:t>
      </w:r>
      <w:r>
        <w:rPr>
          <w:rFonts w:hint="eastAsia"/>
          <w:b w:val="0"/>
          <w:bCs w:val="0"/>
        </w:rPr>
        <w:t>建（构）筑物实测完成后，应根据现场实测草图、影像资料及数据信息，进行资料整理。</w:t>
      </w:r>
    </w:p>
    <w:p w:rsidR="0098774F" w:rsidRDefault="00C77BF1">
      <w:pPr>
        <w:pStyle w:val="3"/>
        <w:rPr>
          <w:b w:val="0"/>
          <w:bCs w:val="0"/>
        </w:rPr>
      </w:pPr>
      <w:r>
        <w:rPr>
          <w:rFonts w:hint="eastAsia"/>
        </w:rPr>
        <w:t xml:space="preserve">5.4.2  </w:t>
      </w:r>
      <w:r>
        <w:rPr>
          <w:rFonts w:hint="eastAsia"/>
          <w:b w:val="0"/>
          <w:bCs w:val="0"/>
        </w:rPr>
        <w:t>实测文本以实测报告形式整理，</w:t>
      </w:r>
      <w:proofErr w:type="gramStart"/>
      <w:r>
        <w:rPr>
          <w:rFonts w:hint="eastAsia"/>
          <w:b w:val="0"/>
        </w:rPr>
        <w:t>宜</w:t>
      </w:r>
      <w:r>
        <w:rPr>
          <w:rFonts w:hint="eastAsia"/>
          <w:b w:val="0"/>
          <w:bCs w:val="0"/>
        </w:rPr>
        <w:t>包括</w:t>
      </w:r>
      <w:proofErr w:type="gramEnd"/>
      <w:r>
        <w:rPr>
          <w:rFonts w:hint="eastAsia"/>
          <w:b w:val="0"/>
          <w:bCs w:val="0"/>
        </w:rPr>
        <w:t>实测方案、实测依据、实测进度、实测说明、清单及建（构）筑物现状描述。</w:t>
      </w:r>
    </w:p>
    <w:p w:rsidR="0098774F" w:rsidRDefault="00C77BF1">
      <w:pPr>
        <w:pStyle w:val="3"/>
        <w:rPr>
          <w:b w:val="0"/>
          <w:bCs w:val="0"/>
        </w:rPr>
      </w:pPr>
      <w:r>
        <w:rPr>
          <w:rFonts w:hint="eastAsia"/>
        </w:rPr>
        <w:t xml:space="preserve">5.4.3  </w:t>
      </w:r>
      <w:r>
        <w:rPr>
          <w:rFonts w:hint="eastAsia"/>
          <w:b w:val="0"/>
          <w:bCs w:val="0"/>
        </w:rPr>
        <w:t>实测图本</w:t>
      </w:r>
      <w:proofErr w:type="gramStart"/>
      <w:r>
        <w:rPr>
          <w:rFonts w:hint="eastAsia"/>
          <w:b w:val="0"/>
          <w:bCs w:val="0"/>
        </w:rPr>
        <w:t>宜包括</w:t>
      </w:r>
      <w:proofErr w:type="gramEnd"/>
      <w:r>
        <w:rPr>
          <w:rFonts w:hint="eastAsia"/>
          <w:b w:val="0"/>
          <w:bCs w:val="0"/>
        </w:rPr>
        <w:t>制图说明、建（构）筑物平面图、立面图、剖面图、详图等。</w:t>
      </w:r>
    </w:p>
    <w:p w:rsidR="0098774F" w:rsidRDefault="00C77BF1">
      <w:pPr>
        <w:pStyle w:val="3"/>
      </w:pPr>
      <w:r>
        <w:rPr>
          <w:rFonts w:hint="eastAsia"/>
        </w:rPr>
        <w:t xml:space="preserve">5.4.4  </w:t>
      </w:r>
      <w:r>
        <w:rPr>
          <w:rFonts w:hint="eastAsia"/>
          <w:b w:val="0"/>
          <w:bCs w:val="0"/>
        </w:rPr>
        <w:t>制图说明应包括工程概况、实测原则、实测方法、建（构）筑</w:t>
      </w:r>
      <w:proofErr w:type="gramStart"/>
      <w:r>
        <w:rPr>
          <w:rFonts w:hint="eastAsia"/>
          <w:b w:val="0"/>
          <w:bCs w:val="0"/>
        </w:rPr>
        <w:t>物总体</w:t>
      </w:r>
      <w:proofErr w:type="gramEnd"/>
      <w:r>
        <w:rPr>
          <w:rFonts w:hint="eastAsia"/>
          <w:b w:val="0"/>
          <w:bCs w:val="0"/>
        </w:rPr>
        <w:t>情况等。</w:t>
      </w:r>
    </w:p>
    <w:p w:rsidR="0098774F" w:rsidRDefault="00C77BF1">
      <w:pPr>
        <w:pStyle w:val="3"/>
        <w:rPr>
          <w:b w:val="0"/>
          <w:bCs w:val="0"/>
        </w:rPr>
      </w:pPr>
      <w:r>
        <w:rPr>
          <w:rFonts w:hint="eastAsia"/>
        </w:rPr>
        <w:t xml:space="preserve">5.4.5  </w:t>
      </w:r>
      <w:r>
        <w:rPr>
          <w:rFonts w:hint="eastAsia"/>
          <w:b w:val="0"/>
          <w:bCs w:val="0"/>
        </w:rPr>
        <w:t>平面图应能全面反映建（构）筑物的平面形状、尺寸和布置；墙与柱的类型、尺寸、位置和材料；门窗的类型、尺寸和位置等，具体包括下列内容：</w:t>
      </w:r>
    </w:p>
    <w:p w:rsidR="0098774F" w:rsidRDefault="00C77BF1">
      <w:pPr>
        <w:pStyle w:val="4"/>
        <w:rPr>
          <w:b w:val="0"/>
          <w:bCs/>
        </w:rPr>
      </w:pPr>
      <w:r>
        <w:rPr>
          <w:rFonts w:hint="eastAsia"/>
        </w:rPr>
        <w:t xml:space="preserve">1  </w:t>
      </w:r>
      <w:r>
        <w:rPr>
          <w:b w:val="0"/>
          <w:bCs/>
        </w:rPr>
        <w:t>建</w:t>
      </w:r>
      <w:r>
        <w:rPr>
          <w:rFonts w:hint="eastAsia"/>
          <w:b w:val="0"/>
          <w:bCs/>
        </w:rPr>
        <w:t>（构）</w:t>
      </w:r>
      <w:r>
        <w:rPr>
          <w:b w:val="0"/>
          <w:bCs/>
        </w:rPr>
        <w:t>筑物及其</w:t>
      </w:r>
      <w:r>
        <w:rPr>
          <w:rFonts w:hint="eastAsia"/>
          <w:b w:val="0"/>
          <w:bCs/>
        </w:rPr>
        <w:t>内部</w:t>
      </w:r>
      <w:r>
        <w:rPr>
          <w:b w:val="0"/>
          <w:bCs/>
        </w:rPr>
        <w:t>组成</w:t>
      </w:r>
      <w:r>
        <w:rPr>
          <w:rFonts w:hint="eastAsia"/>
          <w:b w:val="0"/>
          <w:bCs/>
        </w:rPr>
        <w:t>部分</w:t>
      </w:r>
      <w:r>
        <w:rPr>
          <w:b w:val="0"/>
          <w:bCs/>
        </w:rPr>
        <w:t>的名称、尺寸、</w:t>
      </w:r>
      <w:hyperlink r:id="rId15" w:tgtFrame="https://baike.so.com/doc/_blank" w:history="1">
        <w:r>
          <w:rPr>
            <w:rStyle w:val="afc"/>
            <w:rFonts w:ascii="Arial" w:hAnsi="Arial" w:cs="Arial"/>
            <w:b w:val="0"/>
            <w:bCs/>
            <w:color w:val="auto"/>
            <w:szCs w:val="21"/>
            <w:u w:val="none"/>
            <w:shd w:val="clear" w:color="auto" w:fill="FFFFFF"/>
          </w:rPr>
          <w:t>定位轴线</w:t>
        </w:r>
      </w:hyperlink>
      <w:r>
        <w:rPr>
          <w:b w:val="0"/>
          <w:bCs/>
        </w:rPr>
        <w:t>和墙厚等。</w:t>
      </w:r>
    </w:p>
    <w:p w:rsidR="0098774F" w:rsidRDefault="00C77BF1">
      <w:pPr>
        <w:pStyle w:val="4"/>
      </w:pPr>
      <w:r>
        <w:rPr>
          <w:rFonts w:hint="eastAsia"/>
        </w:rPr>
        <w:t xml:space="preserve">2  </w:t>
      </w:r>
      <w:r>
        <w:rPr>
          <w:b w:val="0"/>
          <w:bCs/>
        </w:rPr>
        <w:t>走廊、楼梯位置及尺寸。</w:t>
      </w:r>
    </w:p>
    <w:p w:rsidR="0098774F" w:rsidRDefault="00C77BF1">
      <w:pPr>
        <w:pStyle w:val="4"/>
        <w:rPr>
          <w:b w:val="0"/>
          <w:bCs/>
        </w:rPr>
      </w:pPr>
      <w:r>
        <w:rPr>
          <w:rFonts w:hint="eastAsia"/>
        </w:rPr>
        <w:t xml:space="preserve">3  </w:t>
      </w:r>
      <w:r>
        <w:rPr>
          <w:b w:val="0"/>
          <w:bCs/>
        </w:rPr>
        <w:t>门窗位置、尺寸及编号。</w:t>
      </w:r>
    </w:p>
    <w:p w:rsidR="0098774F" w:rsidRDefault="00C77BF1">
      <w:pPr>
        <w:pStyle w:val="4"/>
        <w:rPr>
          <w:b w:val="0"/>
          <w:bCs/>
        </w:rPr>
      </w:pPr>
      <w:r>
        <w:rPr>
          <w:rFonts w:hint="eastAsia"/>
        </w:rPr>
        <w:t xml:space="preserve">4  </w:t>
      </w:r>
      <w:r>
        <w:rPr>
          <w:b w:val="0"/>
          <w:bCs/>
        </w:rPr>
        <w:t>台阶、阳台、雨篷、散水的位置及细部尺寸。</w:t>
      </w:r>
    </w:p>
    <w:p w:rsidR="0098774F" w:rsidRDefault="00C77BF1">
      <w:pPr>
        <w:pStyle w:val="4"/>
        <w:rPr>
          <w:b w:val="0"/>
          <w:bCs/>
        </w:rPr>
      </w:pPr>
      <w:r>
        <w:rPr>
          <w:rFonts w:hint="eastAsia"/>
        </w:rPr>
        <w:t xml:space="preserve">5  </w:t>
      </w:r>
      <w:r>
        <w:rPr>
          <w:b w:val="0"/>
          <w:bCs/>
        </w:rPr>
        <w:t>室内地面的</w:t>
      </w:r>
      <w:r>
        <w:rPr>
          <w:rFonts w:hint="eastAsia"/>
          <w:b w:val="0"/>
          <w:bCs/>
        </w:rPr>
        <w:t>标高</w:t>
      </w:r>
      <w:r>
        <w:rPr>
          <w:b w:val="0"/>
          <w:bCs/>
        </w:rPr>
        <w:t>。</w:t>
      </w:r>
    </w:p>
    <w:p w:rsidR="0098774F" w:rsidRDefault="00C77BF1">
      <w:pPr>
        <w:pStyle w:val="4"/>
        <w:rPr>
          <w:b w:val="0"/>
          <w:bCs/>
        </w:rPr>
      </w:pPr>
      <w:r>
        <w:rPr>
          <w:rFonts w:hint="eastAsia"/>
        </w:rPr>
        <w:t xml:space="preserve">6  </w:t>
      </w:r>
      <w:r>
        <w:rPr>
          <w:b w:val="0"/>
          <w:bCs/>
        </w:rPr>
        <w:t>首层</w:t>
      </w:r>
      <w:r>
        <w:rPr>
          <w:rFonts w:hint="eastAsia"/>
          <w:b w:val="0"/>
          <w:bCs/>
        </w:rPr>
        <w:t>平面图</w:t>
      </w:r>
      <w:r>
        <w:rPr>
          <w:b w:val="0"/>
          <w:bCs/>
        </w:rPr>
        <w:t>应画出剖面图</w:t>
      </w:r>
      <w:proofErr w:type="gramStart"/>
      <w:r>
        <w:rPr>
          <w:b w:val="0"/>
          <w:bCs/>
        </w:rPr>
        <w:t>的剖切</w:t>
      </w:r>
      <w:proofErr w:type="gramEnd"/>
      <w:r>
        <w:rPr>
          <w:b w:val="0"/>
          <w:bCs/>
        </w:rPr>
        <w:fldChar w:fldCharType="begin"/>
      </w:r>
      <w:r>
        <w:rPr>
          <w:b w:val="0"/>
          <w:bCs/>
        </w:rPr>
        <w:instrText xml:space="preserve"> HYPERLINK "https://baike.so.com/doc/4073276.html" \t "https://baike.so.com/doc/_blank" </w:instrText>
      </w:r>
      <w:r>
        <w:rPr>
          <w:b w:val="0"/>
          <w:bCs/>
        </w:rPr>
        <w:fldChar w:fldCharType="separate"/>
      </w:r>
      <w:r>
        <w:rPr>
          <w:b w:val="0"/>
          <w:bCs/>
        </w:rPr>
        <w:t>位置线</w:t>
      </w:r>
      <w:r>
        <w:rPr>
          <w:b w:val="0"/>
          <w:bCs/>
        </w:rPr>
        <w:fldChar w:fldCharType="end"/>
      </w:r>
      <w:r>
        <w:rPr>
          <w:b w:val="0"/>
          <w:bCs/>
        </w:rPr>
        <w:t>，以便与剖面图对照查阅</w:t>
      </w:r>
      <w:r>
        <w:rPr>
          <w:rFonts w:hint="eastAsia"/>
          <w:b w:val="0"/>
          <w:bCs/>
        </w:rPr>
        <w:t>。</w:t>
      </w:r>
    </w:p>
    <w:p w:rsidR="0098774F" w:rsidRDefault="00C77BF1">
      <w:pPr>
        <w:pStyle w:val="3"/>
      </w:pPr>
      <w:r>
        <w:rPr>
          <w:rFonts w:hint="eastAsia"/>
        </w:rPr>
        <w:lastRenderedPageBreak/>
        <w:t xml:space="preserve">5.4.6  </w:t>
      </w:r>
      <w:r>
        <w:rPr>
          <w:rFonts w:hint="eastAsia"/>
          <w:b w:val="0"/>
          <w:bCs w:val="0"/>
        </w:rPr>
        <w:t>立面图应能全面反映主要出入口及外貌特征，具体包括下列内容：</w:t>
      </w:r>
    </w:p>
    <w:p w:rsidR="0098774F" w:rsidRDefault="00C77BF1">
      <w:pPr>
        <w:pStyle w:val="4"/>
      </w:pPr>
      <w:r>
        <w:rPr>
          <w:rFonts w:hint="eastAsia"/>
        </w:rPr>
        <w:t xml:space="preserve">1  </w:t>
      </w:r>
      <w:r>
        <w:rPr>
          <w:rFonts w:hint="eastAsia"/>
          <w:b w:val="0"/>
          <w:bCs/>
        </w:rPr>
        <w:t>标出室外地坪、建（构）筑物的勒脚、台阶、花池、门窗、雨蓬、阳台、室外楼梯、墙、柱、檐口、屋顶、雨水管、墙面预留洞口、墙面分割线及其它装饰构件等内容。</w:t>
      </w:r>
    </w:p>
    <w:p w:rsidR="0098774F" w:rsidRDefault="00C77BF1">
      <w:pPr>
        <w:pStyle w:val="4"/>
      </w:pPr>
      <w:r>
        <w:rPr>
          <w:rFonts w:hint="eastAsia"/>
        </w:rPr>
        <w:t xml:space="preserve">2  </w:t>
      </w:r>
      <w:r>
        <w:rPr>
          <w:rFonts w:hint="eastAsia"/>
          <w:b w:val="0"/>
          <w:bCs/>
        </w:rPr>
        <w:t>标注出外墙各主要部位的标高。</w:t>
      </w:r>
    </w:p>
    <w:p w:rsidR="0098774F" w:rsidRDefault="00C77BF1">
      <w:pPr>
        <w:pStyle w:val="4"/>
      </w:pPr>
      <w:r>
        <w:rPr>
          <w:rFonts w:hint="eastAsia"/>
        </w:rPr>
        <w:t xml:space="preserve">3  </w:t>
      </w:r>
      <w:r>
        <w:rPr>
          <w:rFonts w:hint="eastAsia"/>
          <w:b w:val="0"/>
          <w:bCs/>
        </w:rPr>
        <w:t>标注出建（构）筑物两端的定位轴线及其编号。</w:t>
      </w:r>
    </w:p>
    <w:p w:rsidR="0098774F" w:rsidRDefault="00C77BF1">
      <w:pPr>
        <w:pStyle w:val="4"/>
        <w:rPr>
          <w:rStyle w:val="40"/>
          <w:b/>
        </w:rPr>
      </w:pPr>
      <w:r>
        <w:rPr>
          <w:rStyle w:val="40"/>
          <w:rFonts w:hint="eastAsia"/>
          <w:b/>
        </w:rPr>
        <w:t xml:space="preserve">4  </w:t>
      </w:r>
      <w:r>
        <w:rPr>
          <w:rStyle w:val="40"/>
          <w:rFonts w:hint="eastAsia"/>
          <w:bCs/>
        </w:rPr>
        <w:t>标注出需绘制的</w:t>
      </w:r>
      <w:r>
        <w:rPr>
          <w:rFonts w:hint="eastAsia"/>
          <w:b w:val="0"/>
          <w:bCs/>
        </w:rPr>
        <w:t>各部分构造、装饰节点详图的索引符号</w:t>
      </w:r>
      <w:r>
        <w:rPr>
          <w:rStyle w:val="40"/>
          <w:rFonts w:hint="eastAsia"/>
          <w:bCs/>
        </w:rPr>
        <w:t>。</w:t>
      </w:r>
    </w:p>
    <w:p w:rsidR="0098774F" w:rsidRDefault="00C77BF1">
      <w:pPr>
        <w:pStyle w:val="4"/>
        <w:rPr>
          <w:b w:val="0"/>
          <w:bCs/>
        </w:rPr>
      </w:pPr>
      <w:r>
        <w:rPr>
          <w:rFonts w:hint="eastAsia"/>
        </w:rPr>
        <w:t xml:space="preserve">5  </w:t>
      </w:r>
      <w:r>
        <w:rPr>
          <w:rFonts w:hint="eastAsia"/>
          <w:b w:val="0"/>
          <w:bCs/>
        </w:rPr>
        <w:t>用图例或文字说明外墙面装修的材料及其做法。</w:t>
      </w:r>
    </w:p>
    <w:p w:rsidR="0098774F" w:rsidRDefault="00C77BF1">
      <w:pPr>
        <w:pStyle w:val="3"/>
      </w:pPr>
      <w:r>
        <w:rPr>
          <w:rFonts w:hint="eastAsia"/>
        </w:rPr>
        <w:t xml:space="preserve">5.4.7  </w:t>
      </w:r>
      <w:r>
        <w:rPr>
          <w:rFonts w:hint="eastAsia"/>
          <w:b w:val="0"/>
          <w:bCs w:val="0"/>
        </w:rPr>
        <w:t>剖面图应能全面反映建（构）筑物内部的结构类型、构造形式、分层情况、各部位的联系、材料及其高度等，具体包括下列内容：</w:t>
      </w:r>
    </w:p>
    <w:p w:rsidR="0098774F" w:rsidRDefault="00C77BF1">
      <w:pPr>
        <w:pStyle w:val="4"/>
        <w:rPr>
          <w:b w:val="0"/>
          <w:bCs/>
        </w:rPr>
      </w:pPr>
      <w:r>
        <w:rPr>
          <w:rFonts w:hint="eastAsia"/>
        </w:rPr>
        <w:t xml:space="preserve">1  </w:t>
      </w:r>
      <w:r>
        <w:rPr>
          <w:rFonts w:hint="eastAsia"/>
          <w:b w:val="0"/>
          <w:bCs/>
        </w:rPr>
        <w:t>标注出墙、</w:t>
      </w:r>
      <w:proofErr w:type="gramStart"/>
      <w:r>
        <w:rPr>
          <w:rFonts w:hint="eastAsia"/>
          <w:b w:val="0"/>
          <w:bCs/>
        </w:rPr>
        <w:t>柱及其</w:t>
      </w:r>
      <w:proofErr w:type="gramEnd"/>
      <w:r>
        <w:rPr>
          <w:rFonts w:hint="eastAsia"/>
          <w:b w:val="0"/>
          <w:bCs/>
        </w:rPr>
        <w:t>定位轴线。</w:t>
      </w:r>
    </w:p>
    <w:p w:rsidR="0098774F" w:rsidRDefault="00C77BF1">
      <w:pPr>
        <w:pStyle w:val="4"/>
        <w:rPr>
          <w:b w:val="0"/>
          <w:bCs/>
        </w:rPr>
      </w:pPr>
      <w:r>
        <w:rPr>
          <w:rFonts w:hint="eastAsia"/>
        </w:rPr>
        <w:t xml:space="preserve">2  </w:t>
      </w:r>
      <w:r>
        <w:rPr>
          <w:rFonts w:hint="eastAsia"/>
          <w:b w:val="0"/>
          <w:bCs/>
        </w:rPr>
        <w:t>标注出底层地面、地坑、地沟、各层楼面、顶棚、屋顶、门窗、楼梯、阳台、雨篷、预留洞口、墙裙、踢脚板、防潮层、室外地面、散水、排水沟及其它装修等剖切到或能见到的内容。</w:t>
      </w:r>
    </w:p>
    <w:p w:rsidR="0098774F" w:rsidRDefault="00C77BF1">
      <w:pPr>
        <w:pStyle w:val="4"/>
        <w:rPr>
          <w:b w:val="0"/>
          <w:bCs/>
        </w:rPr>
      </w:pPr>
      <w:r>
        <w:rPr>
          <w:rFonts w:hint="eastAsia"/>
        </w:rPr>
        <w:t xml:space="preserve">3  </w:t>
      </w:r>
      <w:proofErr w:type="gramStart"/>
      <w:r>
        <w:rPr>
          <w:rFonts w:hint="eastAsia"/>
          <w:b w:val="0"/>
          <w:bCs/>
        </w:rPr>
        <w:t>标柱出各</w:t>
      </w:r>
      <w:proofErr w:type="gramEnd"/>
      <w:r>
        <w:rPr>
          <w:rFonts w:hint="eastAsia"/>
          <w:b w:val="0"/>
          <w:bCs/>
        </w:rPr>
        <w:t>部位完成面的标高及高度方向的尺寸。</w:t>
      </w:r>
    </w:p>
    <w:p w:rsidR="0098774F" w:rsidRDefault="00C77BF1">
      <w:pPr>
        <w:pStyle w:val="4"/>
      </w:pPr>
      <w:r>
        <w:rPr>
          <w:rFonts w:hint="eastAsia"/>
        </w:rPr>
        <w:t xml:space="preserve">4  </w:t>
      </w:r>
      <w:r>
        <w:rPr>
          <w:rFonts w:hint="eastAsia"/>
          <w:b w:val="0"/>
          <w:bCs/>
        </w:rPr>
        <w:t>标注出楼、地面各层构造。</w:t>
      </w:r>
    </w:p>
    <w:p w:rsidR="0098774F" w:rsidRDefault="00C77BF1">
      <w:pPr>
        <w:pStyle w:val="4"/>
      </w:pPr>
      <w:r>
        <w:rPr>
          <w:rFonts w:hint="eastAsia"/>
        </w:rPr>
        <w:t xml:space="preserve">5  </w:t>
      </w:r>
      <w:r>
        <w:rPr>
          <w:rFonts w:hint="eastAsia"/>
          <w:b w:val="0"/>
          <w:bCs/>
        </w:rPr>
        <w:t>标注出需绘制的各部分构造、装饰节点详图的索引符号。</w:t>
      </w:r>
    </w:p>
    <w:p w:rsidR="0098774F" w:rsidRDefault="00C77BF1">
      <w:pPr>
        <w:pStyle w:val="3"/>
      </w:pPr>
      <w:r>
        <w:rPr>
          <w:rFonts w:hint="eastAsia"/>
        </w:rPr>
        <w:t xml:space="preserve">5.4.8  </w:t>
      </w:r>
      <w:r>
        <w:rPr>
          <w:rFonts w:hint="eastAsia"/>
          <w:b w:val="0"/>
          <w:bCs w:val="0"/>
        </w:rPr>
        <w:t>建（构）筑物实测文（图）本应符合国家现行标准的有关规定，并进行必要的处理和检查验收。</w:t>
      </w:r>
    </w:p>
    <w:p w:rsidR="0098774F" w:rsidRDefault="00C77BF1">
      <w:pPr>
        <w:pStyle w:val="3"/>
      </w:pPr>
      <w:r>
        <w:rPr>
          <w:rFonts w:hint="eastAsia"/>
        </w:rPr>
        <w:t xml:space="preserve">5.4.9  </w:t>
      </w:r>
      <w:r>
        <w:rPr>
          <w:rFonts w:hint="eastAsia"/>
          <w:b w:val="0"/>
          <w:bCs w:val="0"/>
        </w:rPr>
        <w:t>建（构）筑物实测文（图）本验收通过后，各方应进行盖章签字，并形成正式文件进行存档保留。</w:t>
      </w:r>
    </w:p>
    <w:p w:rsidR="0098774F" w:rsidRDefault="0098774F"/>
    <w:p w:rsidR="0098774F" w:rsidRDefault="00C77BF1">
      <w:bookmarkStart w:id="104" w:name="_Toc9801"/>
      <w:bookmarkEnd w:id="91"/>
      <w:r>
        <w:br w:type="page"/>
      </w:r>
      <w:bookmarkStart w:id="105" w:name="_Toc29315"/>
      <w:bookmarkStart w:id="106" w:name="_Toc3972"/>
    </w:p>
    <w:p w:rsidR="0098774F" w:rsidRDefault="0098774F"/>
    <w:p w:rsidR="0098774F" w:rsidRDefault="00C77BF1">
      <w:pPr>
        <w:pStyle w:val="1"/>
      </w:pPr>
      <w:r>
        <w:t xml:space="preserve">6 </w:t>
      </w:r>
      <w:r>
        <w:rPr>
          <w:rFonts w:hint="eastAsia"/>
        </w:rPr>
        <w:t xml:space="preserve"> </w:t>
      </w:r>
      <w:r>
        <w:rPr>
          <w:rFonts w:hint="eastAsia"/>
        </w:rPr>
        <w:t>管线</w:t>
      </w:r>
      <w:r>
        <w:t>实测</w:t>
      </w:r>
      <w:bookmarkEnd w:id="105"/>
      <w:bookmarkEnd w:id="106"/>
    </w:p>
    <w:p w:rsidR="0098774F" w:rsidRDefault="0098774F"/>
    <w:p w:rsidR="0098774F" w:rsidRDefault="00C77BF1">
      <w:pPr>
        <w:pStyle w:val="2"/>
      </w:pPr>
      <w:bookmarkStart w:id="107" w:name="_Toc4937"/>
      <w:bookmarkStart w:id="108" w:name="_Toc14583"/>
      <w:r>
        <w:t xml:space="preserve">6.1 </w:t>
      </w:r>
      <w:r>
        <w:rPr>
          <w:rFonts w:hint="eastAsia"/>
        </w:rPr>
        <w:t xml:space="preserve"> </w:t>
      </w:r>
      <w:r>
        <w:t>一般规定</w:t>
      </w:r>
      <w:bookmarkEnd w:id="107"/>
      <w:bookmarkEnd w:id="108"/>
    </w:p>
    <w:p w:rsidR="0098774F" w:rsidRDefault="00C77BF1">
      <w:pPr>
        <w:pStyle w:val="3"/>
        <w:rPr>
          <w:b w:val="0"/>
          <w:bCs w:val="0"/>
        </w:rPr>
      </w:pPr>
      <w:r>
        <w:rPr>
          <w:rFonts w:hint="eastAsia"/>
        </w:rPr>
        <w:t xml:space="preserve">6.1.1  </w:t>
      </w:r>
      <w:r>
        <w:rPr>
          <w:rFonts w:hint="eastAsia"/>
          <w:b w:val="0"/>
          <w:bCs w:val="0"/>
        </w:rPr>
        <w:t>管线实测对象应包括给水、排水、燃气、热力管道，各类工业管道，电力、通信电缆管道等。</w:t>
      </w:r>
    </w:p>
    <w:p w:rsidR="0098774F" w:rsidRDefault="00C77BF1">
      <w:pPr>
        <w:pStyle w:val="3"/>
      </w:pPr>
      <w:r>
        <w:rPr>
          <w:rFonts w:hint="eastAsia"/>
        </w:rPr>
        <w:t xml:space="preserve">6.1.2  </w:t>
      </w:r>
      <w:r>
        <w:rPr>
          <w:rFonts w:hint="eastAsia"/>
          <w:b w:val="0"/>
          <w:bCs w:val="0"/>
        </w:rPr>
        <w:t>管线实测工作应包括初步调查、地上管线实测、地下管线探查、数据处理、实测图的编绘、资料整理与验收等基本内容。</w:t>
      </w:r>
    </w:p>
    <w:p w:rsidR="0098774F" w:rsidRDefault="00C77BF1">
      <w:pPr>
        <w:pStyle w:val="3"/>
        <w:rPr>
          <w:b w:val="0"/>
          <w:bCs w:val="0"/>
        </w:rPr>
      </w:pPr>
      <w:r>
        <w:rPr>
          <w:rFonts w:hint="eastAsia"/>
        </w:rPr>
        <w:t xml:space="preserve">6.1.3  </w:t>
      </w:r>
      <w:r>
        <w:rPr>
          <w:rFonts w:hint="eastAsia"/>
          <w:b w:val="0"/>
          <w:bCs w:val="0"/>
        </w:rPr>
        <w:t>管线实测的坐标系统和高程基准，宜与原有基础资料相一致。</w:t>
      </w:r>
    </w:p>
    <w:p w:rsidR="0098774F" w:rsidRDefault="00C77BF1">
      <w:pPr>
        <w:pStyle w:val="3"/>
      </w:pPr>
      <w:r>
        <w:rPr>
          <w:rFonts w:hint="eastAsia"/>
        </w:rPr>
        <w:t xml:space="preserve">6.1.4  </w:t>
      </w:r>
      <w:r>
        <w:rPr>
          <w:rFonts w:hint="eastAsia"/>
          <w:b w:val="0"/>
          <w:bCs w:val="0"/>
        </w:rPr>
        <w:t>管线实测资料应能真实反映厂区管线的平面位置、用途、分布、走向、尺寸、材质等基本信息。</w:t>
      </w:r>
    </w:p>
    <w:p w:rsidR="0098774F" w:rsidRDefault="00C77BF1">
      <w:pPr>
        <w:pStyle w:val="3"/>
      </w:pPr>
      <w:r>
        <w:rPr>
          <w:rFonts w:hint="eastAsia"/>
        </w:rPr>
        <w:t xml:space="preserve">6.1.5  </w:t>
      </w:r>
      <w:r>
        <w:rPr>
          <w:rFonts w:hint="eastAsia"/>
          <w:b w:val="0"/>
          <w:bCs w:val="0"/>
        </w:rPr>
        <w:t>管网实测图的比例尺，宜选用</w:t>
      </w:r>
      <w:r>
        <w:rPr>
          <w:rFonts w:hint="eastAsia"/>
          <w:b w:val="0"/>
          <w:bCs w:val="0"/>
        </w:rPr>
        <w:t xml:space="preserve">1 </w:t>
      </w:r>
      <w:r>
        <w:rPr>
          <w:rFonts w:hint="eastAsia"/>
          <w:b w:val="0"/>
          <w:bCs w:val="0"/>
        </w:rPr>
        <w:t>：</w:t>
      </w:r>
      <w:r>
        <w:rPr>
          <w:rFonts w:hint="eastAsia"/>
          <w:b w:val="0"/>
          <w:bCs w:val="0"/>
        </w:rPr>
        <w:t>500</w:t>
      </w:r>
      <w:r>
        <w:rPr>
          <w:rFonts w:hint="eastAsia"/>
          <w:b w:val="0"/>
          <w:bCs w:val="0"/>
        </w:rPr>
        <w:t>或</w:t>
      </w:r>
      <w:r>
        <w:rPr>
          <w:rFonts w:hint="eastAsia"/>
          <w:b w:val="0"/>
          <w:bCs w:val="0"/>
        </w:rPr>
        <w:t xml:space="preserve">1 </w:t>
      </w:r>
      <w:r>
        <w:rPr>
          <w:rFonts w:hint="eastAsia"/>
          <w:b w:val="0"/>
          <w:bCs w:val="0"/>
        </w:rPr>
        <w:t>：</w:t>
      </w:r>
      <w:r>
        <w:rPr>
          <w:rFonts w:hint="eastAsia"/>
          <w:b w:val="0"/>
          <w:bCs w:val="0"/>
        </w:rPr>
        <w:t>1000</w:t>
      </w:r>
      <w:r>
        <w:rPr>
          <w:rFonts w:hint="eastAsia"/>
          <w:b w:val="0"/>
          <w:bCs w:val="0"/>
        </w:rPr>
        <w:t>。图幅尺寸及编号宜与原管线图相一致，管线点在地形图上的间距应小于或等于</w:t>
      </w:r>
      <w:r>
        <w:rPr>
          <w:rFonts w:hint="eastAsia"/>
          <w:b w:val="0"/>
          <w:bCs w:val="0"/>
        </w:rPr>
        <w:t>10cm</w:t>
      </w:r>
      <w:r>
        <w:rPr>
          <w:rFonts w:hint="eastAsia"/>
          <w:b w:val="0"/>
          <w:bCs w:val="0"/>
        </w:rPr>
        <w:t>，并按相应比例尺设置管线点。</w:t>
      </w:r>
    </w:p>
    <w:p w:rsidR="0098774F" w:rsidRDefault="00C77BF1">
      <w:pPr>
        <w:pStyle w:val="3"/>
        <w:rPr>
          <w:b w:val="0"/>
          <w:bCs w:val="0"/>
        </w:rPr>
      </w:pPr>
      <w:r>
        <w:rPr>
          <w:rStyle w:val="30"/>
          <w:rFonts w:hint="eastAsia"/>
          <w:b/>
          <w:bCs/>
        </w:rPr>
        <w:t>6.1.6</w:t>
      </w:r>
      <w:r>
        <w:rPr>
          <w:rFonts w:hint="eastAsia"/>
        </w:rPr>
        <w:t xml:space="preserve">  </w:t>
      </w:r>
      <w:r>
        <w:rPr>
          <w:rStyle w:val="30"/>
          <w:rFonts w:hint="eastAsia"/>
        </w:rPr>
        <w:t>现场实测探查限差，</w:t>
      </w:r>
      <w:proofErr w:type="gramStart"/>
      <w:r>
        <w:rPr>
          <w:rStyle w:val="30"/>
          <w:rFonts w:hint="eastAsia"/>
        </w:rPr>
        <w:t>宜符合</w:t>
      </w:r>
      <w:proofErr w:type="gramEnd"/>
      <w:r>
        <w:rPr>
          <w:rStyle w:val="30"/>
          <w:rFonts w:hint="eastAsia"/>
        </w:rPr>
        <w:t>现行国家标准《地下管线数据获取规程》</w:t>
      </w:r>
      <w:r>
        <w:rPr>
          <w:rStyle w:val="30"/>
          <w:rFonts w:hint="eastAsia"/>
        </w:rPr>
        <w:t>GB/T 35644</w:t>
      </w:r>
      <w:r>
        <w:rPr>
          <w:rStyle w:val="30"/>
          <w:rFonts w:hint="eastAsia"/>
        </w:rPr>
        <w:t>的相关规定。</w:t>
      </w:r>
    </w:p>
    <w:p w:rsidR="0098774F" w:rsidRDefault="00C77BF1">
      <w:pPr>
        <w:pStyle w:val="3"/>
      </w:pPr>
      <w:r>
        <w:rPr>
          <w:rFonts w:hint="eastAsia"/>
        </w:rPr>
        <w:t xml:space="preserve">6.1.7  </w:t>
      </w:r>
      <w:r>
        <w:rPr>
          <w:rFonts w:hint="eastAsia"/>
          <w:b w:val="0"/>
          <w:bCs w:val="0"/>
        </w:rPr>
        <w:t>管线测量应与探查工作有效衔接，以探查草图、调查表等资料为实施依据。</w:t>
      </w:r>
    </w:p>
    <w:p w:rsidR="0098774F" w:rsidRDefault="00C77BF1">
      <w:pPr>
        <w:pStyle w:val="3"/>
        <w:rPr>
          <w:b w:val="0"/>
          <w:bCs w:val="0"/>
        </w:rPr>
      </w:pPr>
      <w:r>
        <w:rPr>
          <w:rFonts w:hint="eastAsia"/>
        </w:rPr>
        <w:t xml:space="preserve">6.1.8  </w:t>
      </w:r>
      <w:r>
        <w:rPr>
          <w:rFonts w:hint="eastAsia"/>
          <w:b w:val="0"/>
          <w:bCs w:val="0"/>
        </w:rPr>
        <w:t>管线实测工作应在安全的情况下进行，需有专业人员配合，并采取防护措施。</w:t>
      </w:r>
    </w:p>
    <w:p w:rsidR="0098774F" w:rsidRDefault="00C77BF1">
      <w:pPr>
        <w:pStyle w:val="3"/>
        <w:rPr>
          <w:b w:val="0"/>
          <w:bCs w:val="0"/>
        </w:rPr>
      </w:pPr>
      <w:r>
        <w:rPr>
          <w:rFonts w:hint="eastAsia"/>
        </w:rPr>
        <w:t xml:space="preserve">6.1.9  </w:t>
      </w:r>
      <w:r>
        <w:rPr>
          <w:rFonts w:hint="eastAsia"/>
          <w:b w:val="0"/>
          <w:bCs w:val="0"/>
        </w:rPr>
        <w:t>对已经明确不再继续利用的管线，宜进行位置记录和走向标记，不再进行严格实测。</w:t>
      </w:r>
    </w:p>
    <w:p w:rsidR="0098774F" w:rsidRDefault="00C77BF1">
      <w:pPr>
        <w:pStyle w:val="2"/>
      </w:pPr>
      <w:bookmarkStart w:id="109" w:name="_Toc13633"/>
      <w:bookmarkStart w:id="110" w:name="_Toc22521"/>
      <w:r>
        <w:rPr>
          <w:rFonts w:hint="eastAsia"/>
        </w:rPr>
        <w:t>6</w:t>
      </w:r>
      <w:r>
        <w:t xml:space="preserve">.2 </w:t>
      </w:r>
      <w:r>
        <w:rPr>
          <w:rFonts w:hint="eastAsia"/>
        </w:rPr>
        <w:t xml:space="preserve"> </w:t>
      </w:r>
      <w:r>
        <w:rPr>
          <w:rFonts w:hint="eastAsia"/>
        </w:rPr>
        <w:t>初步调查</w:t>
      </w:r>
      <w:bookmarkEnd w:id="109"/>
      <w:bookmarkEnd w:id="110"/>
    </w:p>
    <w:p w:rsidR="0098774F" w:rsidRDefault="00C77BF1">
      <w:pPr>
        <w:pStyle w:val="3"/>
        <w:rPr>
          <w:b w:val="0"/>
          <w:bCs w:val="0"/>
        </w:rPr>
      </w:pPr>
      <w:r>
        <w:rPr>
          <w:rFonts w:hint="eastAsia"/>
        </w:rPr>
        <w:t xml:space="preserve">6.2.1  </w:t>
      </w:r>
      <w:r>
        <w:rPr>
          <w:rFonts w:hint="eastAsia"/>
          <w:b w:val="0"/>
          <w:bCs w:val="0"/>
        </w:rPr>
        <w:t>管线初步调查应对原有的管线资料进行收集、分类、整理，作为管线信息基础资料。</w:t>
      </w:r>
    </w:p>
    <w:p w:rsidR="0098774F" w:rsidRDefault="00C77BF1">
      <w:pPr>
        <w:pStyle w:val="3"/>
        <w:rPr>
          <w:b w:val="0"/>
          <w:bCs w:val="0"/>
        </w:rPr>
      </w:pPr>
      <w:r>
        <w:rPr>
          <w:rFonts w:hint="eastAsia"/>
        </w:rPr>
        <w:lastRenderedPageBreak/>
        <w:t xml:space="preserve">6.2.2  </w:t>
      </w:r>
      <w:r>
        <w:rPr>
          <w:rFonts w:hint="eastAsia"/>
          <w:b w:val="0"/>
          <w:bCs w:val="0"/>
        </w:rPr>
        <w:t>在广泛收集资料的基础上，应对管线进行现场踏勘，具体包括下列内容：</w:t>
      </w:r>
    </w:p>
    <w:p w:rsidR="0098774F" w:rsidRDefault="00C77BF1">
      <w:pPr>
        <w:pStyle w:val="4"/>
        <w:rPr>
          <w:b w:val="0"/>
          <w:bCs/>
        </w:rPr>
      </w:pPr>
      <w:r>
        <w:rPr>
          <w:rFonts w:hint="eastAsia"/>
        </w:rPr>
        <w:t xml:space="preserve">1  </w:t>
      </w:r>
      <w:r>
        <w:rPr>
          <w:rFonts w:hint="eastAsia"/>
          <w:b w:val="0"/>
          <w:bCs/>
        </w:rPr>
        <w:t>核查收集资料的完整性、可信度和</w:t>
      </w:r>
      <w:proofErr w:type="gramStart"/>
      <w:r>
        <w:rPr>
          <w:rFonts w:hint="eastAsia"/>
          <w:b w:val="0"/>
          <w:bCs/>
        </w:rPr>
        <w:t>可</w:t>
      </w:r>
      <w:proofErr w:type="gramEnd"/>
      <w:r>
        <w:rPr>
          <w:rFonts w:hint="eastAsia"/>
          <w:b w:val="0"/>
          <w:bCs/>
        </w:rPr>
        <w:t>利用程度。</w:t>
      </w:r>
    </w:p>
    <w:p w:rsidR="0098774F" w:rsidRDefault="00C77BF1">
      <w:pPr>
        <w:pStyle w:val="4"/>
      </w:pPr>
      <w:r>
        <w:rPr>
          <w:rFonts w:hint="eastAsia"/>
        </w:rPr>
        <w:t xml:space="preserve">2  </w:t>
      </w:r>
      <w:r>
        <w:rPr>
          <w:rFonts w:hint="eastAsia"/>
          <w:b w:val="0"/>
          <w:bCs/>
        </w:rPr>
        <w:t>核查原始图纸上明显管线点与实际的一致性。</w:t>
      </w:r>
    </w:p>
    <w:p w:rsidR="0098774F" w:rsidRDefault="00C77BF1">
      <w:pPr>
        <w:pStyle w:val="4"/>
      </w:pPr>
      <w:r>
        <w:rPr>
          <w:rFonts w:hint="eastAsia"/>
        </w:rPr>
        <w:t xml:space="preserve">3  </w:t>
      </w:r>
      <w:r>
        <w:rPr>
          <w:rFonts w:hint="eastAsia"/>
          <w:b w:val="0"/>
          <w:bCs/>
        </w:rPr>
        <w:t>核查控制点的位置和保存状况，并验算其精度。</w:t>
      </w:r>
    </w:p>
    <w:p w:rsidR="0098774F" w:rsidRDefault="00C77BF1">
      <w:pPr>
        <w:pStyle w:val="4"/>
      </w:pPr>
      <w:r>
        <w:rPr>
          <w:rFonts w:hint="eastAsia"/>
        </w:rPr>
        <w:t xml:space="preserve">4  </w:t>
      </w:r>
      <w:r>
        <w:rPr>
          <w:rFonts w:hint="eastAsia"/>
          <w:b w:val="0"/>
          <w:bCs/>
        </w:rPr>
        <w:t>核查地形图的现势性及平面坐标系统和高程基准。</w:t>
      </w:r>
    </w:p>
    <w:p w:rsidR="0098774F" w:rsidRDefault="00C77BF1">
      <w:pPr>
        <w:pStyle w:val="4"/>
      </w:pPr>
      <w:r>
        <w:rPr>
          <w:rFonts w:hint="eastAsia"/>
        </w:rPr>
        <w:t xml:space="preserve">5  </w:t>
      </w:r>
      <w:r>
        <w:rPr>
          <w:rFonts w:hint="eastAsia"/>
          <w:b w:val="0"/>
          <w:bCs/>
        </w:rPr>
        <w:t>查看管线周围地形、地貌、交通、环境及管线分布情况，调查现场条件和各种可能产生的干扰因素。</w:t>
      </w:r>
    </w:p>
    <w:p w:rsidR="0098774F" w:rsidRDefault="00C77BF1">
      <w:pPr>
        <w:pStyle w:val="3"/>
        <w:rPr>
          <w:b w:val="0"/>
        </w:rPr>
      </w:pPr>
      <w:r>
        <w:rPr>
          <w:rFonts w:hint="eastAsia"/>
        </w:rPr>
        <w:t xml:space="preserve">6.2.3  </w:t>
      </w:r>
      <w:r>
        <w:rPr>
          <w:rFonts w:hint="eastAsia"/>
          <w:b w:val="0"/>
          <w:bCs w:val="0"/>
        </w:rPr>
        <w:t>现场踏勘结束后，应记录与现场不一致的管线，并</w:t>
      </w:r>
      <w:r>
        <w:rPr>
          <w:rFonts w:hint="eastAsia"/>
          <w:b w:val="0"/>
        </w:rPr>
        <w:t>记录控制点保存情况和点位变化情况。</w:t>
      </w:r>
    </w:p>
    <w:p w:rsidR="0098774F" w:rsidRDefault="00C77BF1">
      <w:pPr>
        <w:pStyle w:val="3"/>
      </w:pPr>
      <w:r>
        <w:rPr>
          <w:rFonts w:hint="eastAsia"/>
        </w:rPr>
        <w:t xml:space="preserve">6.2.4  </w:t>
      </w:r>
      <w:r>
        <w:rPr>
          <w:rFonts w:hint="eastAsia"/>
          <w:b w:val="0"/>
          <w:bCs w:val="0"/>
        </w:rPr>
        <w:t>初步调查完成后，应根据管网信息基础资料、现场状况、实测目的、实测范围与深度制定实测方案。实测方案宜按本标准第</w:t>
      </w:r>
      <w:r>
        <w:rPr>
          <w:rFonts w:hint="eastAsia"/>
          <w:b w:val="0"/>
          <w:bCs w:val="0"/>
        </w:rPr>
        <w:t>4.2.3</w:t>
      </w:r>
      <w:r>
        <w:rPr>
          <w:rFonts w:hint="eastAsia"/>
          <w:b w:val="0"/>
          <w:bCs w:val="0"/>
        </w:rPr>
        <w:t>条有关规定执行。</w:t>
      </w:r>
    </w:p>
    <w:p w:rsidR="0098774F" w:rsidRDefault="00C77BF1">
      <w:pPr>
        <w:pStyle w:val="3"/>
        <w:rPr>
          <w:b w:val="0"/>
          <w:bCs w:val="0"/>
        </w:rPr>
      </w:pPr>
      <w:r>
        <w:rPr>
          <w:rFonts w:hint="eastAsia"/>
        </w:rPr>
        <w:t xml:space="preserve">6.2.5  </w:t>
      </w:r>
      <w:r>
        <w:rPr>
          <w:rFonts w:hint="eastAsia"/>
          <w:b w:val="0"/>
          <w:bCs w:val="0"/>
        </w:rPr>
        <w:t>现场踏勘遇到下列情况时，可在直线段上查阅资料的基础上，根据两侧井内数据用内插的方法获得数据，并</w:t>
      </w:r>
      <w:proofErr w:type="gramStart"/>
      <w:r>
        <w:rPr>
          <w:rFonts w:hint="eastAsia"/>
          <w:b w:val="0"/>
          <w:bCs w:val="0"/>
        </w:rPr>
        <w:t>在外业管线</w:t>
      </w:r>
      <w:proofErr w:type="gramEnd"/>
      <w:r>
        <w:rPr>
          <w:rFonts w:hint="eastAsia"/>
          <w:b w:val="0"/>
          <w:bCs w:val="0"/>
        </w:rPr>
        <w:t>探查记录表的备注栏内进行说明。</w:t>
      </w:r>
    </w:p>
    <w:p w:rsidR="0098774F" w:rsidRDefault="00C77BF1">
      <w:pPr>
        <w:pStyle w:val="4"/>
        <w:rPr>
          <w:b w:val="0"/>
          <w:bCs/>
        </w:rPr>
      </w:pPr>
      <w:r>
        <w:rPr>
          <w:rFonts w:hint="eastAsia"/>
        </w:rPr>
        <w:t xml:space="preserve">1 </w:t>
      </w:r>
      <w:r>
        <w:rPr>
          <w:rFonts w:hint="eastAsia"/>
          <w:b w:val="0"/>
          <w:bCs/>
        </w:rPr>
        <w:t xml:space="preserve"> </w:t>
      </w:r>
      <w:r>
        <w:rPr>
          <w:rFonts w:hint="eastAsia"/>
          <w:b w:val="0"/>
          <w:bCs/>
        </w:rPr>
        <w:t>因地形地貌、危险性较大、污染等原因导致不易探测的管线。</w:t>
      </w:r>
    </w:p>
    <w:p w:rsidR="0098774F" w:rsidRDefault="00C77BF1">
      <w:pPr>
        <w:pStyle w:val="4"/>
        <w:rPr>
          <w:b w:val="0"/>
          <w:bCs/>
        </w:rPr>
      </w:pPr>
      <w:r>
        <w:rPr>
          <w:rFonts w:hint="eastAsia"/>
        </w:rPr>
        <w:t xml:space="preserve">2  </w:t>
      </w:r>
      <w:r>
        <w:rPr>
          <w:rFonts w:hint="eastAsia"/>
          <w:b w:val="0"/>
          <w:bCs/>
        </w:rPr>
        <w:t>明显管线点由于路面、建（构）筑物阻碍等特殊原因不能进行有效探查。</w:t>
      </w:r>
    </w:p>
    <w:p w:rsidR="0098774F" w:rsidRDefault="00C77BF1">
      <w:pPr>
        <w:pStyle w:val="2"/>
      </w:pPr>
      <w:bookmarkStart w:id="111" w:name="_Toc28966"/>
      <w:bookmarkStart w:id="112" w:name="_Toc25313"/>
      <w:r>
        <w:rPr>
          <w:rFonts w:hint="eastAsia"/>
        </w:rPr>
        <w:t>6</w:t>
      </w:r>
      <w:r>
        <w:t xml:space="preserve">.3 </w:t>
      </w:r>
      <w:r>
        <w:rPr>
          <w:rFonts w:hint="eastAsia"/>
        </w:rPr>
        <w:t xml:space="preserve"> </w:t>
      </w:r>
      <w:r>
        <w:rPr>
          <w:rFonts w:hint="eastAsia"/>
        </w:rPr>
        <w:t>现场实测</w:t>
      </w:r>
      <w:bookmarkEnd w:id="111"/>
      <w:bookmarkEnd w:id="112"/>
    </w:p>
    <w:p w:rsidR="0098774F" w:rsidRDefault="00C77BF1">
      <w:pPr>
        <w:pStyle w:val="3"/>
      </w:pPr>
      <w:r>
        <w:rPr>
          <w:rFonts w:hint="eastAsia"/>
        </w:rPr>
        <w:t xml:space="preserve">6.3.1  </w:t>
      </w:r>
      <w:r>
        <w:rPr>
          <w:rFonts w:hint="eastAsia"/>
          <w:b w:val="0"/>
          <w:bCs w:val="0"/>
        </w:rPr>
        <w:t>管线原始图纸较为齐全时，应进行现场复核，以现场实测结果为准，重新绘制管线实测图；原始图纸不全或缺失时，应进行详细现场实测，绘制管线实测图。</w:t>
      </w:r>
    </w:p>
    <w:p w:rsidR="0098774F" w:rsidRDefault="00C77BF1">
      <w:pPr>
        <w:pStyle w:val="3"/>
      </w:pPr>
      <w:r>
        <w:rPr>
          <w:rFonts w:hint="eastAsia"/>
        </w:rPr>
        <w:t xml:space="preserve">6.3.2  </w:t>
      </w:r>
      <w:r>
        <w:rPr>
          <w:rFonts w:hint="eastAsia"/>
          <w:b w:val="0"/>
          <w:bCs w:val="0"/>
        </w:rPr>
        <w:t>现场管线实测应在充分搜集和分析已有信息资料的基础上，采用实地调查与仪器探查相结合的方法进行，具体包括下列内容：</w:t>
      </w:r>
    </w:p>
    <w:p w:rsidR="0098774F" w:rsidRDefault="00C77BF1">
      <w:pPr>
        <w:pStyle w:val="4"/>
        <w:rPr>
          <w:b w:val="0"/>
          <w:bCs/>
        </w:rPr>
      </w:pPr>
      <w:r>
        <w:rPr>
          <w:rFonts w:hint="eastAsia"/>
        </w:rPr>
        <w:t xml:space="preserve">1  </w:t>
      </w:r>
      <w:r>
        <w:rPr>
          <w:rFonts w:hint="eastAsia"/>
          <w:b w:val="0"/>
          <w:bCs/>
        </w:rPr>
        <w:t>各种管线特征点（</w:t>
      </w:r>
      <w:proofErr w:type="gramStart"/>
      <w:r>
        <w:rPr>
          <w:rFonts w:hint="eastAsia"/>
          <w:b w:val="0"/>
          <w:bCs/>
        </w:rPr>
        <w:t>起迄</w:t>
      </w:r>
      <w:proofErr w:type="gramEnd"/>
      <w:r>
        <w:rPr>
          <w:rFonts w:hint="eastAsia"/>
          <w:b w:val="0"/>
          <w:bCs/>
        </w:rPr>
        <w:t>点、交叉点、转折点、分支点、</w:t>
      </w:r>
      <w:proofErr w:type="gramStart"/>
      <w:r>
        <w:rPr>
          <w:rFonts w:hint="eastAsia"/>
          <w:b w:val="0"/>
          <w:bCs/>
        </w:rPr>
        <w:t>变径</w:t>
      </w:r>
      <w:proofErr w:type="gramEnd"/>
      <w:r>
        <w:rPr>
          <w:rFonts w:hint="eastAsia"/>
          <w:b w:val="0"/>
          <w:bCs/>
        </w:rPr>
        <w:t>点、变坡点和新老管线衔接处等）的平面位置和高程，记录管径或断面尺</w:t>
      </w:r>
      <w:r>
        <w:rPr>
          <w:rFonts w:hint="eastAsia"/>
          <w:b w:val="0"/>
          <w:bCs/>
        </w:rPr>
        <w:lastRenderedPageBreak/>
        <w:t>寸，注明电力或信息缆线根（孔）数、管材性质以及工程执照号、埋设日期等。</w:t>
      </w:r>
    </w:p>
    <w:p w:rsidR="0098774F" w:rsidRDefault="00C77BF1">
      <w:pPr>
        <w:pStyle w:val="4"/>
        <w:rPr>
          <w:b w:val="0"/>
          <w:bCs/>
        </w:rPr>
      </w:pPr>
      <w:r>
        <w:rPr>
          <w:rFonts w:hint="eastAsia"/>
        </w:rPr>
        <w:t xml:space="preserve">2  </w:t>
      </w:r>
      <w:r>
        <w:rPr>
          <w:rFonts w:hint="eastAsia"/>
          <w:b w:val="0"/>
          <w:bCs/>
        </w:rPr>
        <w:t>管线附属物（检修井、调压室、流量箱、排水器、阀门等）的平面位置。</w:t>
      </w:r>
    </w:p>
    <w:p w:rsidR="0098774F" w:rsidRDefault="00C77BF1">
      <w:pPr>
        <w:pStyle w:val="4"/>
        <w:rPr>
          <w:b w:val="0"/>
          <w:bCs/>
        </w:rPr>
      </w:pPr>
      <w:r>
        <w:rPr>
          <w:rFonts w:hint="eastAsia"/>
        </w:rPr>
        <w:t xml:space="preserve">3  </w:t>
      </w:r>
      <w:r>
        <w:rPr>
          <w:rFonts w:hint="eastAsia"/>
          <w:b w:val="0"/>
          <w:bCs/>
        </w:rPr>
        <w:t>记录拆除、废弃、休止等管线的相关信息。</w:t>
      </w:r>
    </w:p>
    <w:p w:rsidR="0098774F" w:rsidRDefault="00C77BF1">
      <w:pPr>
        <w:pStyle w:val="3"/>
      </w:pPr>
      <w:r>
        <w:rPr>
          <w:rFonts w:hint="eastAsia"/>
        </w:rPr>
        <w:t xml:space="preserve">6.3.3  </w:t>
      </w:r>
      <w:r>
        <w:rPr>
          <w:rFonts w:hint="eastAsia"/>
          <w:b w:val="0"/>
          <w:bCs w:val="0"/>
        </w:rPr>
        <w:t>管线数据获取应根据实际需要进行取舍，应按表</w:t>
      </w:r>
      <w:r>
        <w:rPr>
          <w:rFonts w:hint="eastAsia"/>
          <w:b w:val="0"/>
          <w:bCs w:val="0"/>
        </w:rPr>
        <w:t>6.3.3</w:t>
      </w:r>
      <w:r>
        <w:rPr>
          <w:rFonts w:hint="eastAsia"/>
          <w:b w:val="0"/>
          <w:bCs w:val="0"/>
        </w:rPr>
        <w:t>的规定确定。</w:t>
      </w:r>
    </w:p>
    <w:p w:rsidR="0098774F" w:rsidRDefault="00C77BF1">
      <w:pPr>
        <w:pStyle w:val="aff1"/>
      </w:pPr>
      <w:r>
        <w:rPr>
          <w:rFonts w:hint="eastAsia"/>
        </w:rPr>
        <w:t>表</w:t>
      </w:r>
      <w:r>
        <w:rPr>
          <w:rFonts w:hint="eastAsia"/>
        </w:rPr>
        <w:t xml:space="preserve">6.3.3 </w:t>
      </w:r>
      <w:r>
        <w:rPr>
          <w:rFonts w:hint="eastAsia"/>
        </w:rPr>
        <w:t>管线数据获取标准</w:t>
      </w:r>
    </w:p>
    <w:tbl>
      <w:tblPr>
        <w:tblStyle w:val="afe"/>
        <w:tblW w:w="6385" w:type="dxa"/>
        <w:tblLayout w:type="fixed"/>
        <w:tblLook w:val="04A0" w:firstRow="1" w:lastRow="0" w:firstColumn="1" w:lastColumn="0" w:noHBand="0" w:noVBand="1"/>
      </w:tblPr>
      <w:tblGrid>
        <w:gridCol w:w="2105"/>
        <w:gridCol w:w="4280"/>
      </w:tblGrid>
      <w:tr w:rsidR="0098774F">
        <w:tc>
          <w:tcPr>
            <w:tcW w:w="2105" w:type="dxa"/>
            <w:tcBorders>
              <w:tl2br w:val="nil"/>
              <w:tr2bl w:val="nil"/>
            </w:tcBorders>
          </w:tcPr>
          <w:p w:rsidR="0098774F" w:rsidRDefault="00C77BF1">
            <w:pPr>
              <w:pStyle w:val="aff2"/>
            </w:pPr>
            <w:r>
              <w:rPr>
                <w:rFonts w:hint="eastAsia"/>
              </w:rPr>
              <w:t>管线分类</w:t>
            </w:r>
          </w:p>
        </w:tc>
        <w:tc>
          <w:tcPr>
            <w:tcW w:w="4280" w:type="dxa"/>
            <w:tcBorders>
              <w:tl2br w:val="nil"/>
              <w:tr2bl w:val="nil"/>
            </w:tcBorders>
          </w:tcPr>
          <w:p w:rsidR="0098774F" w:rsidRDefault="00C77BF1">
            <w:pPr>
              <w:pStyle w:val="aff2"/>
            </w:pPr>
            <w:r>
              <w:rPr>
                <w:rFonts w:hint="eastAsia"/>
              </w:rPr>
              <w:t>取舍标准</w:t>
            </w:r>
          </w:p>
        </w:tc>
      </w:tr>
      <w:tr w:rsidR="0098774F">
        <w:trPr>
          <w:trHeight w:val="90"/>
        </w:trPr>
        <w:tc>
          <w:tcPr>
            <w:tcW w:w="2105" w:type="dxa"/>
            <w:tcBorders>
              <w:tl2br w:val="nil"/>
              <w:tr2bl w:val="nil"/>
            </w:tcBorders>
          </w:tcPr>
          <w:p w:rsidR="0098774F" w:rsidRDefault="00C77BF1">
            <w:pPr>
              <w:pStyle w:val="aff2"/>
            </w:pPr>
            <w:r>
              <w:rPr>
                <w:rFonts w:hint="eastAsia"/>
              </w:rPr>
              <w:t>电力</w:t>
            </w:r>
          </w:p>
        </w:tc>
        <w:tc>
          <w:tcPr>
            <w:tcW w:w="4280" w:type="dxa"/>
            <w:tcBorders>
              <w:tl2br w:val="nil"/>
              <w:tr2bl w:val="nil"/>
            </w:tcBorders>
          </w:tcPr>
          <w:p w:rsidR="0098774F" w:rsidRDefault="00C77BF1">
            <w:pPr>
              <w:pStyle w:val="aff2"/>
            </w:pPr>
            <w:proofErr w:type="gramStart"/>
            <w:r>
              <w:rPr>
                <w:rFonts w:hint="eastAsia"/>
              </w:rPr>
              <w:t>全测</w:t>
            </w:r>
            <w:proofErr w:type="gramEnd"/>
          </w:p>
        </w:tc>
      </w:tr>
      <w:tr w:rsidR="0098774F">
        <w:tc>
          <w:tcPr>
            <w:tcW w:w="2105" w:type="dxa"/>
            <w:tcBorders>
              <w:tl2br w:val="nil"/>
              <w:tr2bl w:val="nil"/>
            </w:tcBorders>
          </w:tcPr>
          <w:p w:rsidR="0098774F" w:rsidRDefault="00C77BF1">
            <w:pPr>
              <w:pStyle w:val="aff2"/>
            </w:pPr>
            <w:r>
              <w:rPr>
                <w:rFonts w:hint="eastAsia"/>
              </w:rPr>
              <w:t>电信</w:t>
            </w:r>
          </w:p>
        </w:tc>
        <w:tc>
          <w:tcPr>
            <w:tcW w:w="4280" w:type="dxa"/>
            <w:tcBorders>
              <w:tl2br w:val="nil"/>
              <w:tr2bl w:val="nil"/>
            </w:tcBorders>
          </w:tcPr>
          <w:p w:rsidR="0098774F" w:rsidRDefault="00C77BF1">
            <w:pPr>
              <w:pStyle w:val="aff2"/>
            </w:pPr>
            <w:proofErr w:type="gramStart"/>
            <w:r>
              <w:rPr>
                <w:rFonts w:hint="eastAsia"/>
              </w:rPr>
              <w:t>全测</w:t>
            </w:r>
            <w:proofErr w:type="gramEnd"/>
          </w:p>
        </w:tc>
      </w:tr>
      <w:tr w:rsidR="0098774F">
        <w:tc>
          <w:tcPr>
            <w:tcW w:w="2105" w:type="dxa"/>
            <w:tcBorders>
              <w:tl2br w:val="nil"/>
              <w:tr2bl w:val="nil"/>
            </w:tcBorders>
          </w:tcPr>
          <w:p w:rsidR="0098774F" w:rsidRDefault="00C77BF1">
            <w:pPr>
              <w:pStyle w:val="aff2"/>
            </w:pPr>
            <w:r>
              <w:rPr>
                <w:rFonts w:hint="eastAsia"/>
              </w:rPr>
              <w:t>给水</w:t>
            </w:r>
          </w:p>
        </w:tc>
        <w:tc>
          <w:tcPr>
            <w:tcW w:w="4280" w:type="dxa"/>
            <w:tcBorders>
              <w:tl2br w:val="nil"/>
              <w:tr2bl w:val="nil"/>
            </w:tcBorders>
          </w:tcPr>
          <w:p w:rsidR="0098774F" w:rsidRDefault="00C77BF1">
            <w:pPr>
              <w:pStyle w:val="aff2"/>
            </w:pPr>
            <w:r>
              <w:rPr>
                <w:rFonts w:hint="eastAsia"/>
              </w:rPr>
              <w:t>内径≥</w:t>
            </w:r>
            <w:r>
              <w:rPr>
                <w:rFonts w:hint="eastAsia"/>
              </w:rPr>
              <w:t>50mm</w:t>
            </w:r>
          </w:p>
        </w:tc>
      </w:tr>
      <w:tr w:rsidR="0098774F">
        <w:tc>
          <w:tcPr>
            <w:tcW w:w="2105" w:type="dxa"/>
            <w:tcBorders>
              <w:tl2br w:val="nil"/>
              <w:tr2bl w:val="nil"/>
            </w:tcBorders>
          </w:tcPr>
          <w:p w:rsidR="0098774F" w:rsidRDefault="00C77BF1">
            <w:pPr>
              <w:pStyle w:val="aff2"/>
            </w:pPr>
            <w:r>
              <w:rPr>
                <w:rFonts w:hint="eastAsia"/>
              </w:rPr>
              <w:t>排水</w:t>
            </w:r>
          </w:p>
        </w:tc>
        <w:tc>
          <w:tcPr>
            <w:tcW w:w="4280" w:type="dxa"/>
            <w:tcBorders>
              <w:tl2br w:val="nil"/>
              <w:tr2bl w:val="nil"/>
            </w:tcBorders>
          </w:tcPr>
          <w:p w:rsidR="0098774F" w:rsidRDefault="00C77BF1">
            <w:pPr>
              <w:pStyle w:val="aff2"/>
            </w:pPr>
            <w:r>
              <w:rPr>
                <w:rFonts w:hint="eastAsia"/>
              </w:rPr>
              <w:t>内径≥</w:t>
            </w:r>
            <w:r>
              <w:rPr>
                <w:rFonts w:hint="eastAsia"/>
              </w:rPr>
              <w:t>200mm</w:t>
            </w:r>
            <w:r>
              <w:rPr>
                <w:rFonts w:hint="eastAsia"/>
              </w:rPr>
              <w:t>或方沟≥</w:t>
            </w:r>
            <w:r>
              <w:rPr>
                <w:rFonts w:hint="eastAsia"/>
              </w:rPr>
              <w:t>400mm</w:t>
            </w:r>
            <w:r>
              <w:rPr>
                <w:rFonts w:hint="eastAsia"/>
              </w:rPr>
              <w:t>×</w:t>
            </w:r>
            <w:r>
              <w:rPr>
                <w:rFonts w:hint="eastAsia"/>
              </w:rPr>
              <w:t>400mm</w:t>
            </w:r>
          </w:p>
        </w:tc>
      </w:tr>
      <w:tr w:rsidR="0098774F">
        <w:tc>
          <w:tcPr>
            <w:tcW w:w="2105" w:type="dxa"/>
            <w:tcBorders>
              <w:tl2br w:val="nil"/>
              <w:tr2bl w:val="nil"/>
            </w:tcBorders>
          </w:tcPr>
          <w:p w:rsidR="0098774F" w:rsidRDefault="00C77BF1">
            <w:pPr>
              <w:pStyle w:val="aff2"/>
            </w:pPr>
            <w:r>
              <w:rPr>
                <w:rFonts w:hint="eastAsia"/>
              </w:rPr>
              <w:t>燃气</w:t>
            </w:r>
          </w:p>
        </w:tc>
        <w:tc>
          <w:tcPr>
            <w:tcW w:w="4280" w:type="dxa"/>
            <w:tcBorders>
              <w:tl2br w:val="nil"/>
              <w:tr2bl w:val="nil"/>
            </w:tcBorders>
          </w:tcPr>
          <w:p w:rsidR="0098774F" w:rsidRDefault="00C77BF1">
            <w:pPr>
              <w:pStyle w:val="aff2"/>
            </w:pPr>
            <w:proofErr w:type="gramStart"/>
            <w:r>
              <w:rPr>
                <w:rFonts w:hint="eastAsia"/>
              </w:rPr>
              <w:t>全测</w:t>
            </w:r>
            <w:proofErr w:type="gramEnd"/>
          </w:p>
        </w:tc>
      </w:tr>
      <w:tr w:rsidR="0098774F">
        <w:tc>
          <w:tcPr>
            <w:tcW w:w="2105" w:type="dxa"/>
            <w:tcBorders>
              <w:tl2br w:val="nil"/>
              <w:tr2bl w:val="nil"/>
            </w:tcBorders>
          </w:tcPr>
          <w:p w:rsidR="0098774F" w:rsidRDefault="00C77BF1">
            <w:pPr>
              <w:pStyle w:val="aff2"/>
            </w:pPr>
            <w:r>
              <w:rPr>
                <w:rFonts w:hint="eastAsia"/>
              </w:rPr>
              <w:t>热力</w:t>
            </w:r>
          </w:p>
        </w:tc>
        <w:tc>
          <w:tcPr>
            <w:tcW w:w="4280" w:type="dxa"/>
            <w:tcBorders>
              <w:tl2br w:val="nil"/>
              <w:tr2bl w:val="nil"/>
            </w:tcBorders>
          </w:tcPr>
          <w:p w:rsidR="0098774F" w:rsidRDefault="00C77BF1">
            <w:pPr>
              <w:pStyle w:val="aff2"/>
            </w:pPr>
            <w:proofErr w:type="gramStart"/>
            <w:r>
              <w:rPr>
                <w:rFonts w:hint="eastAsia"/>
              </w:rPr>
              <w:t>全测</w:t>
            </w:r>
            <w:proofErr w:type="gramEnd"/>
          </w:p>
        </w:tc>
      </w:tr>
      <w:tr w:rsidR="0098774F">
        <w:tc>
          <w:tcPr>
            <w:tcW w:w="2105" w:type="dxa"/>
            <w:tcBorders>
              <w:tl2br w:val="nil"/>
              <w:tr2bl w:val="nil"/>
            </w:tcBorders>
          </w:tcPr>
          <w:p w:rsidR="0098774F" w:rsidRDefault="00C77BF1">
            <w:pPr>
              <w:pStyle w:val="aff2"/>
            </w:pPr>
            <w:r>
              <w:rPr>
                <w:rFonts w:hint="eastAsia"/>
              </w:rPr>
              <w:t>工业</w:t>
            </w:r>
          </w:p>
        </w:tc>
        <w:tc>
          <w:tcPr>
            <w:tcW w:w="4280" w:type="dxa"/>
            <w:tcBorders>
              <w:tl2br w:val="nil"/>
              <w:tr2bl w:val="nil"/>
            </w:tcBorders>
          </w:tcPr>
          <w:p w:rsidR="0098774F" w:rsidRDefault="00C77BF1">
            <w:pPr>
              <w:pStyle w:val="aff2"/>
            </w:pPr>
            <w:proofErr w:type="gramStart"/>
            <w:r>
              <w:rPr>
                <w:rFonts w:hint="eastAsia"/>
              </w:rPr>
              <w:t>全测</w:t>
            </w:r>
            <w:proofErr w:type="gramEnd"/>
          </w:p>
        </w:tc>
      </w:tr>
      <w:tr w:rsidR="0098774F">
        <w:trPr>
          <w:trHeight w:val="90"/>
        </w:trPr>
        <w:tc>
          <w:tcPr>
            <w:tcW w:w="2105" w:type="dxa"/>
            <w:tcBorders>
              <w:tl2br w:val="nil"/>
              <w:tr2bl w:val="nil"/>
            </w:tcBorders>
          </w:tcPr>
          <w:p w:rsidR="0098774F" w:rsidRDefault="00C77BF1">
            <w:pPr>
              <w:pStyle w:val="aff2"/>
            </w:pPr>
            <w:r>
              <w:rPr>
                <w:rFonts w:hint="eastAsia"/>
              </w:rPr>
              <w:t>综合管廊（沟）</w:t>
            </w:r>
          </w:p>
        </w:tc>
        <w:tc>
          <w:tcPr>
            <w:tcW w:w="4280" w:type="dxa"/>
            <w:tcBorders>
              <w:tl2br w:val="nil"/>
              <w:tr2bl w:val="nil"/>
            </w:tcBorders>
            <w:vAlign w:val="center"/>
          </w:tcPr>
          <w:p w:rsidR="0098774F" w:rsidRDefault="00C77BF1">
            <w:pPr>
              <w:pStyle w:val="aff2"/>
            </w:pPr>
            <w:proofErr w:type="gramStart"/>
            <w:r>
              <w:rPr>
                <w:rFonts w:hint="eastAsia"/>
              </w:rPr>
              <w:t>全测</w:t>
            </w:r>
            <w:proofErr w:type="gramEnd"/>
          </w:p>
        </w:tc>
      </w:tr>
    </w:tbl>
    <w:p w:rsidR="0098774F" w:rsidRDefault="00C77BF1">
      <w:pPr>
        <w:pStyle w:val="3"/>
        <w:rPr>
          <w:b w:val="0"/>
          <w:bCs w:val="0"/>
        </w:rPr>
      </w:pPr>
      <w:r>
        <w:rPr>
          <w:rFonts w:hint="eastAsia"/>
        </w:rPr>
        <w:t xml:space="preserve">6.3.4  </w:t>
      </w:r>
      <w:r>
        <w:rPr>
          <w:rFonts w:hint="eastAsia"/>
          <w:b w:val="0"/>
          <w:bCs w:val="0"/>
        </w:rPr>
        <w:t>管线特征点和附属物的分类应按表</w:t>
      </w:r>
      <w:r>
        <w:rPr>
          <w:rFonts w:hint="eastAsia"/>
          <w:b w:val="0"/>
          <w:bCs w:val="0"/>
        </w:rPr>
        <w:t>6.3.4</w:t>
      </w:r>
      <w:r>
        <w:rPr>
          <w:rFonts w:hint="eastAsia"/>
          <w:b w:val="0"/>
          <w:bCs w:val="0"/>
        </w:rPr>
        <w:t>的规定确定。</w:t>
      </w:r>
    </w:p>
    <w:p w:rsidR="0098774F" w:rsidRDefault="00C77BF1">
      <w:pPr>
        <w:pStyle w:val="aff1"/>
      </w:pPr>
      <w:r>
        <w:rPr>
          <w:rFonts w:hint="eastAsia"/>
        </w:rPr>
        <w:t>表</w:t>
      </w:r>
      <w:r>
        <w:rPr>
          <w:rFonts w:hint="eastAsia"/>
        </w:rPr>
        <w:t xml:space="preserve">6.3.4 </w:t>
      </w:r>
      <w:r>
        <w:rPr>
          <w:rFonts w:hint="eastAsia"/>
        </w:rPr>
        <w:t>管线特征点和附属物表</w:t>
      </w:r>
    </w:p>
    <w:tbl>
      <w:tblPr>
        <w:tblStyle w:val="afe"/>
        <w:tblW w:w="6385" w:type="dxa"/>
        <w:jc w:val="center"/>
        <w:tblLayout w:type="fixed"/>
        <w:tblLook w:val="04A0" w:firstRow="1" w:lastRow="0" w:firstColumn="1" w:lastColumn="0" w:noHBand="0" w:noVBand="1"/>
      </w:tblPr>
      <w:tblGrid>
        <w:gridCol w:w="1190"/>
        <w:gridCol w:w="2655"/>
        <w:gridCol w:w="2540"/>
      </w:tblGrid>
      <w:tr w:rsidR="0098774F">
        <w:trPr>
          <w:jc w:val="center"/>
        </w:trPr>
        <w:tc>
          <w:tcPr>
            <w:tcW w:w="1190" w:type="dxa"/>
            <w:tcBorders>
              <w:tl2br w:val="nil"/>
              <w:tr2bl w:val="nil"/>
            </w:tcBorders>
            <w:vAlign w:val="center"/>
          </w:tcPr>
          <w:p w:rsidR="0098774F" w:rsidRDefault="00C77BF1">
            <w:pPr>
              <w:pStyle w:val="aff2"/>
            </w:pPr>
            <w:r>
              <w:rPr>
                <w:rFonts w:hint="eastAsia"/>
              </w:rPr>
              <w:t>管线种类</w:t>
            </w:r>
          </w:p>
        </w:tc>
        <w:tc>
          <w:tcPr>
            <w:tcW w:w="2655" w:type="dxa"/>
            <w:tcBorders>
              <w:tl2br w:val="nil"/>
              <w:tr2bl w:val="nil"/>
            </w:tcBorders>
            <w:vAlign w:val="center"/>
          </w:tcPr>
          <w:p w:rsidR="0098774F" w:rsidRDefault="00C77BF1">
            <w:pPr>
              <w:pStyle w:val="aff2"/>
            </w:pPr>
            <w:r>
              <w:rPr>
                <w:rFonts w:hint="eastAsia"/>
              </w:rPr>
              <w:t>特征点</w:t>
            </w:r>
          </w:p>
        </w:tc>
        <w:tc>
          <w:tcPr>
            <w:tcW w:w="2540" w:type="dxa"/>
            <w:tcBorders>
              <w:tl2br w:val="nil"/>
              <w:tr2bl w:val="nil"/>
            </w:tcBorders>
            <w:vAlign w:val="center"/>
          </w:tcPr>
          <w:p w:rsidR="0098774F" w:rsidRDefault="00C77BF1">
            <w:pPr>
              <w:pStyle w:val="aff2"/>
            </w:pPr>
            <w:r>
              <w:rPr>
                <w:rFonts w:hint="eastAsia"/>
              </w:rPr>
              <w:t>附属物</w:t>
            </w:r>
          </w:p>
        </w:tc>
      </w:tr>
      <w:tr w:rsidR="0098774F">
        <w:trPr>
          <w:jc w:val="center"/>
        </w:trPr>
        <w:tc>
          <w:tcPr>
            <w:tcW w:w="1190" w:type="dxa"/>
            <w:tcBorders>
              <w:tl2br w:val="nil"/>
              <w:tr2bl w:val="nil"/>
            </w:tcBorders>
            <w:vAlign w:val="center"/>
          </w:tcPr>
          <w:p w:rsidR="0098774F" w:rsidRDefault="00C77BF1">
            <w:pPr>
              <w:pStyle w:val="aff2"/>
            </w:pPr>
            <w:r>
              <w:rPr>
                <w:rFonts w:hint="eastAsia"/>
              </w:rPr>
              <w:t>电力</w:t>
            </w:r>
          </w:p>
        </w:tc>
        <w:tc>
          <w:tcPr>
            <w:tcW w:w="2655" w:type="dxa"/>
            <w:tcBorders>
              <w:tl2br w:val="nil"/>
              <w:tr2bl w:val="nil"/>
            </w:tcBorders>
            <w:vAlign w:val="center"/>
          </w:tcPr>
          <w:p w:rsidR="0098774F" w:rsidRDefault="00C77BF1">
            <w:pPr>
              <w:pStyle w:val="aff2"/>
              <w:jc w:val="both"/>
            </w:pPr>
            <w:r>
              <w:rPr>
                <w:rFonts w:hint="eastAsia"/>
              </w:rPr>
              <w:t>转折点、分支点、预留口、非普查、入户、一般管网点、井边点、井内点等</w:t>
            </w:r>
          </w:p>
        </w:tc>
        <w:tc>
          <w:tcPr>
            <w:tcW w:w="2540" w:type="dxa"/>
            <w:tcBorders>
              <w:tl2br w:val="nil"/>
              <w:tr2bl w:val="nil"/>
            </w:tcBorders>
            <w:vAlign w:val="center"/>
          </w:tcPr>
          <w:p w:rsidR="0098774F" w:rsidRDefault="00C77BF1">
            <w:pPr>
              <w:pStyle w:val="aff2"/>
              <w:jc w:val="both"/>
            </w:pPr>
            <w:r>
              <w:rPr>
                <w:rFonts w:hint="eastAsia"/>
              </w:rPr>
              <w:t>变电站、配电室、变压器、人孔、手孔、通风井、接线箱、路灯控制箱、路灯、交通信号灯、地灯、线杆、广告牌、上杆等</w:t>
            </w:r>
          </w:p>
        </w:tc>
      </w:tr>
      <w:tr w:rsidR="0098774F">
        <w:trPr>
          <w:jc w:val="center"/>
        </w:trPr>
        <w:tc>
          <w:tcPr>
            <w:tcW w:w="1190" w:type="dxa"/>
            <w:tcBorders>
              <w:tl2br w:val="nil"/>
              <w:tr2bl w:val="nil"/>
            </w:tcBorders>
            <w:vAlign w:val="center"/>
          </w:tcPr>
          <w:p w:rsidR="0098774F" w:rsidRDefault="00C77BF1">
            <w:pPr>
              <w:pStyle w:val="aff2"/>
            </w:pPr>
            <w:r>
              <w:rPr>
                <w:rFonts w:hint="eastAsia"/>
              </w:rPr>
              <w:t>电信</w:t>
            </w:r>
          </w:p>
        </w:tc>
        <w:tc>
          <w:tcPr>
            <w:tcW w:w="2655" w:type="dxa"/>
            <w:tcBorders>
              <w:tl2br w:val="nil"/>
              <w:tr2bl w:val="nil"/>
            </w:tcBorders>
            <w:vAlign w:val="center"/>
          </w:tcPr>
          <w:p w:rsidR="0098774F" w:rsidRDefault="00C77BF1">
            <w:pPr>
              <w:pStyle w:val="aff2"/>
              <w:jc w:val="both"/>
            </w:pPr>
            <w:r>
              <w:rPr>
                <w:rFonts w:hint="eastAsia"/>
              </w:rPr>
              <w:t>转折点、分支点、预留口、非普查、入户、一般管网点、井边点、井内点等</w:t>
            </w:r>
          </w:p>
        </w:tc>
        <w:tc>
          <w:tcPr>
            <w:tcW w:w="2540" w:type="dxa"/>
            <w:tcBorders>
              <w:tl2br w:val="nil"/>
              <w:tr2bl w:val="nil"/>
            </w:tcBorders>
            <w:vAlign w:val="center"/>
          </w:tcPr>
          <w:p w:rsidR="0098774F" w:rsidRDefault="00C77BF1">
            <w:pPr>
              <w:pStyle w:val="aff2"/>
              <w:jc w:val="both"/>
            </w:pPr>
            <w:r>
              <w:rPr>
                <w:rFonts w:hint="eastAsia"/>
              </w:rPr>
              <w:t>人孔、手孔、接线箱、电话亭、监控器、无线电杆、差转台、发射塔、交换站、上杆等</w:t>
            </w:r>
          </w:p>
        </w:tc>
      </w:tr>
      <w:tr w:rsidR="0098774F">
        <w:trPr>
          <w:jc w:val="center"/>
        </w:trPr>
        <w:tc>
          <w:tcPr>
            <w:tcW w:w="1190" w:type="dxa"/>
            <w:tcBorders>
              <w:tl2br w:val="nil"/>
              <w:tr2bl w:val="nil"/>
            </w:tcBorders>
            <w:vAlign w:val="center"/>
          </w:tcPr>
          <w:p w:rsidR="0098774F" w:rsidRDefault="00C77BF1">
            <w:pPr>
              <w:pStyle w:val="aff2"/>
            </w:pPr>
            <w:r>
              <w:rPr>
                <w:rFonts w:hint="eastAsia"/>
              </w:rPr>
              <w:t>给水</w:t>
            </w:r>
          </w:p>
        </w:tc>
        <w:tc>
          <w:tcPr>
            <w:tcW w:w="2655" w:type="dxa"/>
            <w:tcBorders>
              <w:tl2br w:val="nil"/>
              <w:tr2bl w:val="nil"/>
            </w:tcBorders>
            <w:vAlign w:val="center"/>
          </w:tcPr>
          <w:p w:rsidR="0098774F" w:rsidRDefault="00C77BF1">
            <w:pPr>
              <w:pStyle w:val="aff2"/>
              <w:jc w:val="both"/>
            </w:pPr>
            <w:r>
              <w:rPr>
                <w:rFonts w:hint="eastAsia"/>
              </w:rPr>
              <w:t>测压点、测流点、水质监测点、</w:t>
            </w:r>
            <w:r>
              <w:rPr>
                <w:rFonts w:hint="eastAsia"/>
              </w:rPr>
              <w:lastRenderedPageBreak/>
              <w:t>变径、出地、盖堵、弯头、三通、四通、多通、预留口、非普查、入户、一般管网点、井边点、井内点等</w:t>
            </w:r>
          </w:p>
        </w:tc>
        <w:tc>
          <w:tcPr>
            <w:tcW w:w="2540" w:type="dxa"/>
            <w:tcBorders>
              <w:tl2br w:val="nil"/>
              <w:tr2bl w:val="nil"/>
            </w:tcBorders>
            <w:vAlign w:val="center"/>
          </w:tcPr>
          <w:p w:rsidR="0098774F" w:rsidRDefault="00C77BF1">
            <w:pPr>
              <w:pStyle w:val="aff2"/>
              <w:jc w:val="both"/>
            </w:pPr>
            <w:r>
              <w:rPr>
                <w:rFonts w:hint="eastAsia"/>
              </w:rPr>
              <w:lastRenderedPageBreak/>
              <w:t>检修井、阀门井、消防井、水</w:t>
            </w:r>
            <w:r>
              <w:rPr>
                <w:rFonts w:hint="eastAsia"/>
              </w:rPr>
              <w:lastRenderedPageBreak/>
              <w:t>表井、水源井、排气阀</w:t>
            </w:r>
            <w:r>
              <w:rPr>
                <w:rFonts w:hint="eastAsia"/>
              </w:rPr>
              <w:t>.</w:t>
            </w:r>
            <w:r>
              <w:rPr>
                <w:rFonts w:hint="eastAsia"/>
              </w:rPr>
              <w:t>排污阀、水塔、水表、水池、阀门孔、泵站、消防栓、阀门、进水口、出水口、沉淀池等</w:t>
            </w:r>
          </w:p>
        </w:tc>
      </w:tr>
      <w:tr w:rsidR="0098774F">
        <w:trPr>
          <w:jc w:val="center"/>
        </w:trPr>
        <w:tc>
          <w:tcPr>
            <w:tcW w:w="1190" w:type="dxa"/>
            <w:tcBorders>
              <w:tl2br w:val="nil"/>
              <w:tr2bl w:val="nil"/>
            </w:tcBorders>
            <w:vAlign w:val="center"/>
          </w:tcPr>
          <w:p w:rsidR="0098774F" w:rsidRDefault="00C77BF1">
            <w:pPr>
              <w:pStyle w:val="aff2"/>
            </w:pPr>
            <w:r>
              <w:rPr>
                <w:rFonts w:hint="eastAsia"/>
              </w:rPr>
              <w:lastRenderedPageBreak/>
              <w:t>排水</w:t>
            </w:r>
          </w:p>
        </w:tc>
        <w:tc>
          <w:tcPr>
            <w:tcW w:w="2655" w:type="dxa"/>
            <w:tcBorders>
              <w:tl2br w:val="nil"/>
              <w:tr2bl w:val="nil"/>
            </w:tcBorders>
            <w:vAlign w:val="center"/>
          </w:tcPr>
          <w:p w:rsidR="0098774F" w:rsidRDefault="00C77BF1">
            <w:pPr>
              <w:pStyle w:val="aff2"/>
              <w:jc w:val="both"/>
            </w:pPr>
            <w:r>
              <w:rPr>
                <w:rFonts w:hint="eastAsia"/>
              </w:rPr>
              <w:t>变径、出地、拐点、一通、四通、多通、非普查、预留口</w:t>
            </w:r>
            <w:r>
              <w:rPr>
                <w:rFonts w:hint="eastAsia"/>
              </w:rPr>
              <w:t>,</w:t>
            </w:r>
            <w:r>
              <w:rPr>
                <w:rFonts w:hint="eastAsia"/>
              </w:rPr>
              <w:t>一般管网点、井边点、井内点、沟边点等</w:t>
            </w:r>
          </w:p>
        </w:tc>
        <w:tc>
          <w:tcPr>
            <w:tcW w:w="2540" w:type="dxa"/>
            <w:tcBorders>
              <w:tl2br w:val="nil"/>
              <w:tr2bl w:val="nil"/>
            </w:tcBorders>
            <w:vAlign w:val="center"/>
          </w:tcPr>
          <w:p w:rsidR="0098774F" w:rsidRDefault="00C77BF1">
            <w:pPr>
              <w:pStyle w:val="aff2"/>
              <w:jc w:val="both"/>
            </w:pPr>
            <w:r>
              <w:rPr>
                <w:rFonts w:hint="eastAsia"/>
              </w:rPr>
              <w:t>污水井、雨水升、雨饱、污篦、溢流井、阀门井、跌水井、通风井、冲洗井、沉泥井、渗水井、出气井、水封井、排水泵站、化粪池、净化池、进水山、出水口、阀门等</w:t>
            </w:r>
          </w:p>
        </w:tc>
      </w:tr>
      <w:tr w:rsidR="0098774F">
        <w:trPr>
          <w:jc w:val="center"/>
        </w:trPr>
        <w:tc>
          <w:tcPr>
            <w:tcW w:w="1190" w:type="dxa"/>
            <w:tcBorders>
              <w:tl2br w:val="nil"/>
              <w:tr2bl w:val="nil"/>
            </w:tcBorders>
            <w:vAlign w:val="center"/>
          </w:tcPr>
          <w:p w:rsidR="0098774F" w:rsidRDefault="00C77BF1">
            <w:pPr>
              <w:pStyle w:val="aff2"/>
            </w:pPr>
            <w:r>
              <w:rPr>
                <w:rFonts w:hint="eastAsia"/>
              </w:rPr>
              <w:t>燃气</w:t>
            </w:r>
          </w:p>
        </w:tc>
        <w:tc>
          <w:tcPr>
            <w:tcW w:w="2655" w:type="dxa"/>
            <w:tcBorders>
              <w:tl2br w:val="nil"/>
              <w:tr2bl w:val="nil"/>
            </w:tcBorders>
            <w:vAlign w:val="center"/>
          </w:tcPr>
          <w:p w:rsidR="0098774F" w:rsidRDefault="00C77BF1">
            <w:pPr>
              <w:pStyle w:val="aff2"/>
              <w:jc w:val="both"/>
            </w:pPr>
            <w:r>
              <w:rPr>
                <w:rFonts w:hint="eastAsia"/>
              </w:rPr>
              <w:t>变径、出地、盖堵、弯头、三通、四通、多通、预留口、非普查、入户、</w:t>
            </w:r>
            <w:proofErr w:type="gramStart"/>
            <w:r>
              <w:rPr>
                <w:rFonts w:hint="eastAsia"/>
              </w:rPr>
              <w:t>一</w:t>
            </w:r>
            <w:proofErr w:type="gramEnd"/>
            <w:r>
              <w:rPr>
                <w:rFonts w:hint="eastAsia"/>
              </w:rPr>
              <w:t>股管网点、井边点、井内点等</w:t>
            </w:r>
          </w:p>
        </w:tc>
        <w:tc>
          <w:tcPr>
            <w:tcW w:w="2540" w:type="dxa"/>
            <w:tcBorders>
              <w:tl2br w:val="nil"/>
              <w:tr2bl w:val="nil"/>
            </w:tcBorders>
            <w:vAlign w:val="center"/>
          </w:tcPr>
          <w:p w:rsidR="0098774F" w:rsidRDefault="00C77BF1">
            <w:pPr>
              <w:pStyle w:val="aff2"/>
              <w:jc w:val="both"/>
            </w:pPr>
            <w:r>
              <w:rPr>
                <w:rFonts w:hint="eastAsia"/>
              </w:rPr>
              <w:t>阀门井、检修井、阀门、压力表、阴极测试桩、波形管、凝水缸、调压箱、调压站</w:t>
            </w:r>
            <w:r>
              <w:rPr>
                <w:rFonts w:hint="eastAsia"/>
              </w:rPr>
              <w:t>,</w:t>
            </w:r>
            <w:r>
              <w:rPr>
                <w:rFonts w:hint="eastAsia"/>
              </w:rPr>
              <w:t>燃气柜、燃气桩、</w:t>
            </w:r>
            <w:proofErr w:type="gramStart"/>
            <w:r>
              <w:rPr>
                <w:rFonts w:hint="eastAsia"/>
              </w:rPr>
              <w:t>涨缩站等</w:t>
            </w:r>
            <w:proofErr w:type="gramEnd"/>
          </w:p>
        </w:tc>
      </w:tr>
      <w:tr w:rsidR="0098774F">
        <w:trPr>
          <w:jc w:val="center"/>
        </w:trPr>
        <w:tc>
          <w:tcPr>
            <w:tcW w:w="1190" w:type="dxa"/>
            <w:tcBorders>
              <w:tl2br w:val="nil"/>
              <w:tr2bl w:val="nil"/>
            </w:tcBorders>
            <w:vAlign w:val="center"/>
          </w:tcPr>
          <w:p w:rsidR="0098774F" w:rsidRDefault="00C77BF1">
            <w:pPr>
              <w:pStyle w:val="aff2"/>
            </w:pPr>
            <w:r>
              <w:rPr>
                <w:rFonts w:hint="eastAsia"/>
              </w:rPr>
              <w:t>热力</w:t>
            </w:r>
          </w:p>
        </w:tc>
        <w:tc>
          <w:tcPr>
            <w:tcW w:w="2655" w:type="dxa"/>
            <w:tcBorders>
              <w:tl2br w:val="nil"/>
              <w:tr2bl w:val="nil"/>
            </w:tcBorders>
            <w:vAlign w:val="center"/>
          </w:tcPr>
          <w:p w:rsidR="0098774F" w:rsidRDefault="00C77BF1">
            <w:pPr>
              <w:pStyle w:val="aff2"/>
              <w:jc w:val="both"/>
            </w:pPr>
            <w:r>
              <w:rPr>
                <w:rFonts w:hint="eastAsia"/>
              </w:rPr>
              <w:t>变径、出地、盖堵、弯火、三通、四通、多通、预留口、非普查、入户、一般管网点、井边点、井内点等</w:t>
            </w:r>
          </w:p>
        </w:tc>
        <w:tc>
          <w:tcPr>
            <w:tcW w:w="2540" w:type="dxa"/>
            <w:tcBorders>
              <w:tl2br w:val="nil"/>
              <w:tr2bl w:val="nil"/>
            </w:tcBorders>
            <w:vAlign w:val="center"/>
          </w:tcPr>
          <w:p w:rsidR="0098774F" w:rsidRDefault="00C77BF1">
            <w:pPr>
              <w:pStyle w:val="aff2"/>
              <w:jc w:val="both"/>
            </w:pPr>
            <w:r>
              <w:rPr>
                <w:rFonts w:hint="eastAsia"/>
              </w:rPr>
              <w:t>检修井、阀门井、吹扫井、阀门、调压装置、疏水、真空表、固定节、安全阀、排潮孔、换热站等</w:t>
            </w:r>
          </w:p>
        </w:tc>
      </w:tr>
      <w:tr w:rsidR="0098774F">
        <w:trPr>
          <w:jc w:val="center"/>
        </w:trPr>
        <w:tc>
          <w:tcPr>
            <w:tcW w:w="1190" w:type="dxa"/>
            <w:tcBorders>
              <w:tl2br w:val="nil"/>
              <w:tr2bl w:val="nil"/>
            </w:tcBorders>
            <w:vAlign w:val="center"/>
          </w:tcPr>
          <w:p w:rsidR="0098774F" w:rsidRDefault="00C77BF1">
            <w:pPr>
              <w:pStyle w:val="aff2"/>
            </w:pPr>
            <w:r>
              <w:rPr>
                <w:rFonts w:hint="eastAsia"/>
              </w:rPr>
              <w:t>工业</w:t>
            </w:r>
          </w:p>
        </w:tc>
        <w:tc>
          <w:tcPr>
            <w:tcW w:w="2655" w:type="dxa"/>
            <w:tcBorders>
              <w:tl2br w:val="nil"/>
              <w:tr2bl w:val="nil"/>
            </w:tcBorders>
            <w:vAlign w:val="center"/>
          </w:tcPr>
          <w:p w:rsidR="0098774F" w:rsidRDefault="00C77BF1">
            <w:pPr>
              <w:pStyle w:val="aff2"/>
              <w:jc w:val="both"/>
            </w:pPr>
            <w:r>
              <w:rPr>
                <w:rFonts w:hint="eastAsia"/>
              </w:rPr>
              <w:t>变径、出地、盖堵、弯头、二通、四通、多通、预留口、非普查、入户、一般管网点、井边点、井内点等</w:t>
            </w:r>
          </w:p>
        </w:tc>
        <w:tc>
          <w:tcPr>
            <w:tcW w:w="2540" w:type="dxa"/>
            <w:tcBorders>
              <w:tl2br w:val="nil"/>
              <w:tr2bl w:val="nil"/>
            </w:tcBorders>
            <w:vAlign w:val="center"/>
          </w:tcPr>
          <w:p w:rsidR="0098774F" w:rsidRDefault="00C77BF1">
            <w:pPr>
              <w:pStyle w:val="aff2"/>
              <w:jc w:val="both"/>
            </w:pPr>
            <w:r>
              <w:rPr>
                <w:rFonts w:hint="eastAsia"/>
              </w:rPr>
              <w:t>检修井、排污装置、动力站、阀门等</w:t>
            </w:r>
          </w:p>
        </w:tc>
      </w:tr>
      <w:tr w:rsidR="0098774F">
        <w:trPr>
          <w:jc w:val="center"/>
        </w:trPr>
        <w:tc>
          <w:tcPr>
            <w:tcW w:w="1190" w:type="dxa"/>
            <w:tcBorders>
              <w:tl2br w:val="nil"/>
              <w:tr2bl w:val="nil"/>
            </w:tcBorders>
            <w:vAlign w:val="center"/>
          </w:tcPr>
          <w:p w:rsidR="0098774F" w:rsidRDefault="00C77BF1">
            <w:pPr>
              <w:pStyle w:val="aff2"/>
            </w:pPr>
            <w:r>
              <w:rPr>
                <w:rFonts w:hint="eastAsia"/>
              </w:rPr>
              <w:t>综合管廊（沟）</w:t>
            </w:r>
          </w:p>
        </w:tc>
        <w:tc>
          <w:tcPr>
            <w:tcW w:w="2655" w:type="dxa"/>
            <w:tcBorders>
              <w:tl2br w:val="nil"/>
              <w:tr2bl w:val="nil"/>
            </w:tcBorders>
            <w:vAlign w:val="center"/>
          </w:tcPr>
          <w:p w:rsidR="0098774F" w:rsidRDefault="00C77BF1">
            <w:pPr>
              <w:pStyle w:val="aff2"/>
              <w:jc w:val="both"/>
            </w:pPr>
            <w:r>
              <w:rPr>
                <w:rFonts w:hint="eastAsia"/>
              </w:rPr>
              <w:t>变径、出地、三通、四通、多通、预留口、非普查、一般管网点、井边点、井内点等</w:t>
            </w:r>
          </w:p>
        </w:tc>
        <w:tc>
          <w:tcPr>
            <w:tcW w:w="2540" w:type="dxa"/>
            <w:tcBorders>
              <w:tl2br w:val="nil"/>
              <w:tr2bl w:val="nil"/>
            </w:tcBorders>
            <w:vAlign w:val="center"/>
          </w:tcPr>
          <w:p w:rsidR="0098774F" w:rsidRDefault="00C77BF1">
            <w:pPr>
              <w:pStyle w:val="aff2"/>
              <w:jc w:val="both"/>
            </w:pPr>
            <w:r>
              <w:rPr>
                <w:rFonts w:hint="eastAsia"/>
              </w:rPr>
              <w:t>检修井、出入口、</w:t>
            </w:r>
            <w:proofErr w:type="gramStart"/>
            <w:r>
              <w:rPr>
                <w:rFonts w:hint="eastAsia"/>
              </w:rPr>
              <w:t>投料口</w:t>
            </w:r>
            <w:proofErr w:type="gramEnd"/>
            <w:r>
              <w:rPr>
                <w:rFonts w:hint="eastAsia"/>
              </w:rPr>
              <w:t>.</w:t>
            </w:r>
            <w:r>
              <w:rPr>
                <w:rFonts w:hint="eastAsia"/>
              </w:rPr>
              <w:t>通风口、排气装置等</w:t>
            </w:r>
          </w:p>
        </w:tc>
      </w:tr>
    </w:tbl>
    <w:p w:rsidR="0098774F" w:rsidRDefault="00C77BF1">
      <w:pPr>
        <w:pStyle w:val="3"/>
      </w:pPr>
      <w:r>
        <w:rPr>
          <w:rFonts w:hint="eastAsia"/>
        </w:rPr>
        <w:t xml:space="preserve">6.3.5  </w:t>
      </w:r>
      <w:r>
        <w:rPr>
          <w:rFonts w:hint="eastAsia"/>
          <w:b w:val="0"/>
          <w:bCs w:val="0"/>
        </w:rPr>
        <w:t>明显管线点调查采用实地调查和量测获取有关属性，隐蔽管线点探查采用物探方法获取有关属性。</w:t>
      </w:r>
    </w:p>
    <w:p w:rsidR="0098774F" w:rsidRDefault="00C77BF1">
      <w:pPr>
        <w:pStyle w:val="3"/>
      </w:pPr>
      <w:r>
        <w:rPr>
          <w:rFonts w:hint="eastAsia"/>
        </w:rPr>
        <w:t xml:space="preserve">6.3.6  </w:t>
      </w:r>
      <w:r>
        <w:rPr>
          <w:rFonts w:hint="eastAsia"/>
          <w:b w:val="0"/>
          <w:bCs w:val="0"/>
        </w:rPr>
        <w:t>管线平面位置的测量宜采用解析法或</w:t>
      </w:r>
      <w:r>
        <w:rPr>
          <w:rFonts w:hint="eastAsia"/>
          <w:b w:val="0"/>
          <w:bCs w:val="0"/>
        </w:rPr>
        <w:t>GNSS RTK</w:t>
      </w:r>
      <w:r>
        <w:rPr>
          <w:rFonts w:hint="eastAsia"/>
          <w:b w:val="0"/>
          <w:bCs w:val="0"/>
        </w:rPr>
        <w:t>法，其中</w:t>
      </w:r>
      <w:r>
        <w:rPr>
          <w:rFonts w:hint="eastAsia"/>
          <w:b w:val="0"/>
          <w:bCs w:val="0"/>
        </w:rPr>
        <w:t>GNSS RTK</w:t>
      </w:r>
      <w:r>
        <w:rPr>
          <w:rFonts w:hint="eastAsia"/>
          <w:b w:val="0"/>
          <w:bCs w:val="0"/>
        </w:rPr>
        <w:t>法应符合表</w:t>
      </w:r>
      <w:r>
        <w:rPr>
          <w:rFonts w:hint="eastAsia"/>
          <w:b w:val="0"/>
          <w:bCs w:val="0"/>
        </w:rPr>
        <w:t>6.3.6</w:t>
      </w:r>
      <w:r>
        <w:rPr>
          <w:rFonts w:hint="eastAsia"/>
          <w:b w:val="0"/>
          <w:bCs w:val="0"/>
        </w:rPr>
        <w:t>的规定确定。</w:t>
      </w:r>
    </w:p>
    <w:p w:rsidR="0098774F" w:rsidRDefault="0098774F">
      <w:pPr>
        <w:pStyle w:val="aff1"/>
      </w:pPr>
    </w:p>
    <w:p w:rsidR="0098774F" w:rsidRDefault="00C77BF1">
      <w:pPr>
        <w:pStyle w:val="aff1"/>
      </w:pPr>
      <w:r>
        <w:rPr>
          <w:rFonts w:hint="eastAsia"/>
        </w:rPr>
        <w:t>表</w:t>
      </w:r>
      <w:r>
        <w:rPr>
          <w:rFonts w:hint="eastAsia"/>
        </w:rPr>
        <w:t>6.3.6 GNSS RTK</w:t>
      </w:r>
      <w:r>
        <w:rPr>
          <w:rFonts w:hint="eastAsia"/>
        </w:rPr>
        <w:t>测量技术要求</w:t>
      </w:r>
    </w:p>
    <w:tbl>
      <w:tblPr>
        <w:tblStyle w:val="afe"/>
        <w:tblW w:w="6385" w:type="dxa"/>
        <w:tblLayout w:type="fixed"/>
        <w:tblLook w:val="04A0" w:firstRow="1" w:lastRow="0" w:firstColumn="1" w:lastColumn="0" w:noHBand="0" w:noVBand="1"/>
      </w:tblPr>
      <w:tblGrid>
        <w:gridCol w:w="976"/>
        <w:gridCol w:w="976"/>
        <w:gridCol w:w="976"/>
        <w:gridCol w:w="977"/>
        <w:gridCol w:w="1620"/>
        <w:gridCol w:w="860"/>
      </w:tblGrid>
      <w:tr w:rsidR="0098774F">
        <w:tc>
          <w:tcPr>
            <w:tcW w:w="976" w:type="dxa"/>
            <w:tcBorders>
              <w:tl2br w:val="nil"/>
              <w:tr2bl w:val="nil"/>
            </w:tcBorders>
            <w:vAlign w:val="center"/>
          </w:tcPr>
          <w:p w:rsidR="0098774F" w:rsidRDefault="00C77BF1">
            <w:pPr>
              <w:pStyle w:val="aff2"/>
            </w:pPr>
            <w:r>
              <w:rPr>
                <w:rFonts w:hint="eastAsia"/>
              </w:rPr>
              <w:t>相邻点间</w:t>
            </w:r>
          </w:p>
          <w:p w:rsidR="0098774F" w:rsidRDefault="00C77BF1">
            <w:pPr>
              <w:pStyle w:val="aff2"/>
            </w:pPr>
            <w:r>
              <w:rPr>
                <w:rFonts w:hint="eastAsia"/>
              </w:rPr>
              <w:t>距离</w:t>
            </w:r>
            <w:r>
              <w:rPr>
                <w:rFonts w:hint="eastAsia"/>
              </w:rPr>
              <w:t>m</w:t>
            </w:r>
          </w:p>
        </w:tc>
        <w:tc>
          <w:tcPr>
            <w:tcW w:w="976" w:type="dxa"/>
            <w:tcBorders>
              <w:tl2br w:val="nil"/>
              <w:tr2bl w:val="nil"/>
            </w:tcBorders>
            <w:vAlign w:val="center"/>
          </w:tcPr>
          <w:p w:rsidR="0098774F" w:rsidRDefault="00C77BF1">
            <w:pPr>
              <w:pStyle w:val="aff2"/>
            </w:pPr>
            <w:r>
              <w:rPr>
                <w:rFonts w:hint="eastAsia"/>
              </w:rPr>
              <w:t>点位中</w:t>
            </w:r>
          </w:p>
          <w:p w:rsidR="0098774F" w:rsidRDefault="00C77BF1">
            <w:pPr>
              <w:pStyle w:val="aff2"/>
            </w:pPr>
            <w:r>
              <w:rPr>
                <w:rFonts w:hint="eastAsia"/>
              </w:rPr>
              <w:t>误差</w:t>
            </w:r>
            <w:r>
              <w:rPr>
                <w:rFonts w:hint="eastAsia"/>
              </w:rPr>
              <w:t>cm</w:t>
            </w:r>
          </w:p>
        </w:tc>
        <w:tc>
          <w:tcPr>
            <w:tcW w:w="976" w:type="dxa"/>
            <w:tcBorders>
              <w:tl2br w:val="nil"/>
              <w:tr2bl w:val="nil"/>
            </w:tcBorders>
            <w:vAlign w:val="center"/>
          </w:tcPr>
          <w:p w:rsidR="0098774F" w:rsidRDefault="00C77BF1">
            <w:pPr>
              <w:pStyle w:val="aff2"/>
            </w:pPr>
            <w:r>
              <w:rPr>
                <w:rFonts w:hint="eastAsia"/>
              </w:rPr>
              <w:t>边长相对</w:t>
            </w:r>
          </w:p>
          <w:p w:rsidR="0098774F" w:rsidRDefault="00C77BF1">
            <w:pPr>
              <w:pStyle w:val="aff2"/>
            </w:pPr>
            <w:r>
              <w:rPr>
                <w:rFonts w:hint="eastAsia"/>
              </w:rPr>
              <w:t>中误差</w:t>
            </w:r>
          </w:p>
        </w:tc>
        <w:tc>
          <w:tcPr>
            <w:tcW w:w="977" w:type="dxa"/>
            <w:tcBorders>
              <w:tl2br w:val="nil"/>
              <w:tr2bl w:val="nil"/>
            </w:tcBorders>
            <w:vAlign w:val="center"/>
          </w:tcPr>
          <w:p w:rsidR="0098774F" w:rsidRDefault="00C77BF1">
            <w:pPr>
              <w:pStyle w:val="aff2"/>
            </w:pPr>
            <w:r>
              <w:rPr>
                <w:rFonts w:hint="eastAsia"/>
              </w:rPr>
              <w:t>起算点</w:t>
            </w:r>
          </w:p>
          <w:p w:rsidR="0098774F" w:rsidRDefault="00C77BF1">
            <w:pPr>
              <w:pStyle w:val="aff2"/>
            </w:pPr>
            <w:r>
              <w:rPr>
                <w:rFonts w:hint="eastAsia"/>
              </w:rPr>
              <w:t>等级</w:t>
            </w:r>
          </w:p>
        </w:tc>
        <w:tc>
          <w:tcPr>
            <w:tcW w:w="1620" w:type="dxa"/>
            <w:tcBorders>
              <w:tl2br w:val="nil"/>
              <w:tr2bl w:val="nil"/>
            </w:tcBorders>
            <w:vAlign w:val="center"/>
          </w:tcPr>
          <w:p w:rsidR="0098774F" w:rsidRDefault="00C77BF1">
            <w:pPr>
              <w:pStyle w:val="aff2"/>
            </w:pPr>
            <w:r>
              <w:rPr>
                <w:rFonts w:hint="eastAsia"/>
              </w:rPr>
              <w:t>流动站到单基准</w:t>
            </w:r>
          </w:p>
          <w:p w:rsidR="0098774F" w:rsidRDefault="00C77BF1">
            <w:pPr>
              <w:pStyle w:val="aff2"/>
            </w:pPr>
            <w:r>
              <w:rPr>
                <w:rFonts w:hint="eastAsia"/>
              </w:rPr>
              <w:t>站间距离</w:t>
            </w:r>
            <w:r>
              <w:rPr>
                <w:rFonts w:hint="eastAsia"/>
              </w:rPr>
              <w:t>km</w:t>
            </w:r>
          </w:p>
        </w:tc>
        <w:tc>
          <w:tcPr>
            <w:tcW w:w="860" w:type="dxa"/>
            <w:tcBorders>
              <w:tl2br w:val="nil"/>
              <w:tr2bl w:val="nil"/>
            </w:tcBorders>
            <w:vAlign w:val="center"/>
          </w:tcPr>
          <w:p w:rsidR="0098774F" w:rsidRDefault="00C77BF1">
            <w:pPr>
              <w:pStyle w:val="aff2"/>
            </w:pPr>
            <w:r>
              <w:rPr>
                <w:rFonts w:hint="eastAsia"/>
              </w:rPr>
              <w:t>测回数</w:t>
            </w:r>
          </w:p>
        </w:tc>
      </w:tr>
      <w:tr w:rsidR="0098774F">
        <w:tc>
          <w:tcPr>
            <w:tcW w:w="976" w:type="dxa"/>
            <w:tcBorders>
              <w:tl2br w:val="nil"/>
              <w:tr2bl w:val="nil"/>
            </w:tcBorders>
            <w:vAlign w:val="center"/>
          </w:tcPr>
          <w:p w:rsidR="0098774F" w:rsidRDefault="00C77BF1">
            <w:pPr>
              <w:pStyle w:val="aff2"/>
            </w:pPr>
            <w:r>
              <w:rPr>
                <w:rFonts w:hint="eastAsia"/>
              </w:rPr>
              <w:t>≥</w:t>
            </w:r>
            <w:r>
              <w:rPr>
                <w:rFonts w:hint="eastAsia"/>
              </w:rPr>
              <w:t>100</w:t>
            </w:r>
          </w:p>
        </w:tc>
        <w:tc>
          <w:tcPr>
            <w:tcW w:w="976" w:type="dxa"/>
            <w:tcBorders>
              <w:tl2br w:val="nil"/>
              <w:tr2bl w:val="nil"/>
            </w:tcBorders>
            <w:vAlign w:val="center"/>
          </w:tcPr>
          <w:p w:rsidR="0098774F" w:rsidRDefault="00C77BF1">
            <w:pPr>
              <w:pStyle w:val="aff2"/>
            </w:pPr>
            <w:r>
              <w:rPr>
                <w:rFonts w:hint="eastAsia"/>
              </w:rPr>
              <w:t>≤</w:t>
            </w:r>
            <w:r>
              <w:rPr>
                <w:rFonts w:hint="eastAsia"/>
              </w:rPr>
              <w:t>5</w:t>
            </w:r>
          </w:p>
        </w:tc>
        <w:tc>
          <w:tcPr>
            <w:tcW w:w="976" w:type="dxa"/>
            <w:tcBorders>
              <w:tl2br w:val="nil"/>
              <w:tr2bl w:val="nil"/>
            </w:tcBorders>
            <w:vAlign w:val="center"/>
          </w:tcPr>
          <w:p w:rsidR="0098774F" w:rsidRDefault="00C77BF1">
            <w:pPr>
              <w:pStyle w:val="aff2"/>
            </w:pPr>
            <w:r>
              <w:rPr>
                <w:rFonts w:hint="eastAsia"/>
              </w:rPr>
              <w:t>≤</w:t>
            </w:r>
            <w:r>
              <w:rPr>
                <w:rFonts w:hint="eastAsia"/>
              </w:rPr>
              <w:t>1/4000</w:t>
            </w:r>
          </w:p>
        </w:tc>
        <w:tc>
          <w:tcPr>
            <w:tcW w:w="977" w:type="dxa"/>
            <w:tcBorders>
              <w:tl2br w:val="nil"/>
              <w:tr2bl w:val="nil"/>
            </w:tcBorders>
            <w:vAlign w:val="center"/>
          </w:tcPr>
          <w:p w:rsidR="0098774F" w:rsidRDefault="00C77BF1">
            <w:pPr>
              <w:pStyle w:val="aff2"/>
            </w:pPr>
            <w:r>
              <w:rPr>
                <w:rFonts w:hint="eastAsia"/>
              </w:rPr>
              <w:t>二级</w:t>
            </w:r>
          </w:p>
          <w:p w:rsidR="0098774F" w:rsidRDefault="00C77BF1">
            <w:pPr>
              <w:pStyle w:val="aff2"/>
            </w:pPr>
            <w:r>
              <w:rPr>
                <w:rFonts w:hint="eastAsia"/>
              </w:rPr>
              <w:t>及以上</w:t>
            </w:r>
          </w:p>
        </w:tc>
        <w:tc>
          <w:tcPr>
            <w:tcW w:w="1620" w:type="dxa"/>
            <w:tcBorders>
              <w:tl2br w:val="nil"/>
              <w:tr2bl w:val="nil"/>
            </w:tcBorders>
            <w:vAlign w:val="center"/>
          </w:tcPr>
          <w:p w:rsidR="0098774F" w:rsidRDefault="00C77BF1">
            <w:pPr>
              <w:pStyle w:val="aff2"/>
            </w:pPr>
            <w:r>
              <w:rPr>
                <w:rFonts w:hint="eastAsia"/>
              </w:rPr>
              <w:t>≤</w:t>
            </w:r>
            <w:r>
              <w:rPr>
                <w:rFonts w:hint="eastAsia"/>
              </w:rPr>
              <w:t>3</w:t>
            </w:r>
          </w:p>
        </w:tc>
        <w:tc>
          <w:tcPr>
            <w:tcW w:w="860" w:type="dxa"/>
            <w:tcBorders>
              <w:tl2br w:val="nil"/>
              <w:tr2bl w:val="nil"/>
            </w:tcBorders>
            <w:vAlign w:val="center"/>
          </w:tcPr>
          <w:p w:rsidR="0098774F" w:rsidRDefault="00C77BF1">
            <w:pPr>
              <w:pStyle w:val="aff2"/>
            </w:pPr>
            <w:r>
              <w:rPr>
                <w:rFonts w:hint="eastAsia"/>
              </w:rPr>
              <w:t>≥</w:t>
            </w:r>
            <w:r>
              <w:rPr>
                <w:rFonts w:hint="eastAsia"/>
              </w:rPr>
              <w:t>2</w:t>
            </w:r>
          </w:p>
        </w:tc>
      </w:tr>
    </w:tbl>
    <w:p w:rsidR="0098774F" w:rsidRDefault="00C77BF1">
      <w:pPr>
        <w:pStyle w:val="aff2"/>
        <w:jc w:val="both"/>
      </w:pPr>
      <w:r>
        <w:rPr>
          <w:rFonts w:hint="eastAsia"/>
        </w:rPr>
        <w:t>注：</w:t>
      </w:r>
      <w:r>
        <w:rPr>
          <w:rFonts w:hint="eastAsia"/>
        </w:rPr>
        <w:t xml:space="preserve">1. </w:t>
      </w:r>
      <w:r>
        <w:rPr>
          <w:rFonts w:hint="eastAsia"/>
        </w:rPr>
        <w:t>网络</w:t>
      </w:r>
      <w:r>
        <w:rPr>
          <w:rFonts w:hint="eastAsia"/>
        </w:rPr>
        <w:t>RTK</w:t>
      </w:r>
      <w:r>
        <w:rPr>
          <w:rFonts w:hint="eastAsia"/>
        </w:rPr>
        <w:t>测量可不受起算点等级、流动站到单基站间距离的限制。</w:t>
      </w:r>
    </w:p>
    <w:p w:rsidR="0098774F" w:rsidRDefault="00C77BF1">
      <w:pPr>
        <w:pStyle w:val="aff2"/>
        <w:ind w:firstLineChars="200" w:firstLine="360"/>
        <w:jc w:val="both"/>
      </w:pPr>
      <w:r>
        <w:rPr>
          <w:rFonts w:hint="eastAsia"/>
        </w:rPr>
        <w:t xml:space="preserve">2. </w:t>
      </w:r>
      <w:r>
        <w:rPr>
          <w:rFonts w:hint="eastAsia"/>
        </w:rPr>
        <w:t>困难地区相邻点间距离缩短至表中的</w:t>
      </w:r>
      <w:r>
        <w:rPr>
          <w:rFonts w:hint="eastAsia"/>
        </w:rPr>
        <w:t>2/3</w:t>
      </w:r>
      <w:r>
        <w:rPr>
          <w:rFonts w:hint="eastAsia"/>
        </w:rPr>
        <w:t>，边长较差不应大于</w:t>
      </w:r>
      <w:r>
        <w:rPr>
          <w:rFonts w:hint="eastAsia"/>
        </w:rPr>
        <w:t>2cm</w:t>
      </w:r>
      <w:r>
        <w:rPr>
          <w:rFonts w:hint="eastAsia"/>
        </w:rPr>
        <w:t>。</w:t>
      </w:r>
    </w:p>
    <w:p w:rsidR="0098774F" w:rsidRDefault="00C77BF1">
      <w:pPr>
        <w:pStyle w:val="3"/>
        <w:rPr>
          <w:b w:val="0"/>
          <w:bCs w:val="0"/>
        </w:rPr>
      </w:pPr>
      <w:r>
        <w:rPr>
          <w:rFonts w:hint="eastAsia"/>
        </w:rPr>
        <w:t xml:space="preserve">6.3.7  </w:t>
      </w:r>
      <w:r>
        <w:rPr>
          <w:rFonts w:hint="eastAsia"/>
          <w:b w:val="0"/>
          <w:bCs w:val="0"/>
        </w:rPr>
        <w:t>管线高程测量宜采用几何水准、电磁波测距三角高程或</w:t>
      </w:r>
      <w:r>
        <w:rPr>
          <w:rFonts w:hint="eastAsia"/>
          <w:b w:val="0"/>
          <w:bCs w:val="0"/>
        </w:rPr>
        <w:t>GPS</w:t>
      </w:r>
      <w:r>
        <w:rPr>
          <w:rFonts w:hint="eastAsia"/>
          <w:b w:val="0"/>
          <w:bCs w:val="0"/>
        </w:rPr>
        <w:t>测高的方法施测。</w:t>
      </w:r>
    </w:p>
    <w:p w:rsidR="0098774F" w:rsidRDefault="00C77BF1">
      <w:pPr>
        <w:pStyle w:val="3"/>
      </w:pPr>
      <w:r>
        <w:rPr>
          <w:rFonts w:hint="eastAsia"/>
        </w:rPr>
        <w:t xml:space="preserve">6.3.8  </w:t>
      </w:r>
      <w:r>
        <w:rPr>
          <w:rFonts w:hint="eastAsia"/>
          <w:b w:val="0"/>
          <w:bCs w:val="0"/>
        </w:rPr>
        <w:t>管线实测精度：平面位置中误差（</w:t>
      </w:r>
      <w:r>
        <w:rPr>
          <w:rFonts w:hint="eastAsia"/>
          <w:b w:val="0"/>
          <w:bCs w:val="0"/>
        </w:rPr>
        <w:t>md</w:t>
      </w:r>
      <w:r>
        <w:rPr>
          <w:rFonts w:hint="eastAsia"/>
          <w:b w:val="0"/>
          <w:bCs w:val="0"/>
        </w:rPr>
        <w:t>）不得大于</w:t>
      </w:r>
      <w:r>
        <w:rPr>
          <w:rFonts w:hint="eastAsia"/>
          <w:b w:val="0"/>
          <w:bCs w:val="0"/>
        </w:rPr>
        <w:t>5cm</w:t>
      </w:r>
      <w:r>
        <w:rPr>
          <w:rFonts w:hint="eastAsia"/>
          <w:b w:val="0"/>
          <w:bCs w:val="0"/>
        </w:rPr>
        <w:t>（相对于临近控制点）；高程测量中误差（</w:t>
      </w:r>
      <w:r>
        <w:rPr>
          <w:rFonts w:hint="eastAsia"/>
          <w:b w:val="0"/>
          <w:bCs w:val="0"/>
        </w:rPr>
        <w:t>mb</w:t>
      </w:r>
      <w:r>
        <w:rPr>
          <w:rFonts w:hint="eastAsia"/>
          <w:b w:val="0"/>
          <w:bCs w:val="0"/>
        </w:rPr>
        <w:t>）不得大于</w:t>
      </w:r>
      <w:r>
        <w:rPr>
          <w:rFonts w:hint="eastAsia"/>
          <w:b w:val="0"/>
          <w:bCs w:val="0"/>
        </w:rPr>
        <w:t>3cm</w:t>
      </w:r>
      <w:r>
        <w:rPr>
          <w:rFonts w:hint="eastAsia"/>
          <w:b w:val="0"/>
          <w:bCs w:val="0"/>
        </w:rPr>
        <w:t>（相对于临近控制点）。</w:t>
      </w:r>
    </w:p>
    <w:p w:rsidR="0098774F" w:rsidRDefault="00C77BF1">
      <w:pPr>
        <w:pStyle w:val="3"/>
        <w:rPr>
          <w:b w:val="0"/>
          <w:bCs w:val="0"/>
        </w:rPr>
      </w:pPr>
      <w:r>
        <w:rPr>
          <w:rFonts w:hint="eastAsia"/>
        </w:rPr>
        <w:t xml:space="preserve">6.3.9  </w:t>
      </w:r>
      <w:r>
        <w:rPr>
          <w:rFonts w:hint="eastAsia"/>
          <w:b w:val="0"/>
          <w:bCs w:val="0"/>
        </w:rPr>
        <w:t>管线探查时宜现场及时记录，记录方式可采用电子记录或手绘草图记录。采用电子手簿记录地下管线数据应及时做好数据备份。</w:t>
      </w:r>
    </w:p>
    <w:p w:rsidR="0098774F" w:rsidRDefault="00C77BF1">
      <w:pPr>
        <w:pStyle w:val="2"/>
      </w:pPr>
      <w:bookmarkStart w:id="113" w:name="_Toc3099"/>
      <w:bookmarkStart w:id="114" w:name="_Toc7282"/>
      <w:r>
        <w:rPr>
          <w:rFonts w:hint="eastAsia"/>
        </w:rPr>
        <w:t xml:space="preserve">6.4  </w:t>
      </w:r>
      <w:r>
        <w:rPr>
          <w:rFonts w:hint="eastAsia"/>
        </w:rPr>
        <w:t>资料整理</w:t>
      </w:r>
      <w:bookmarkEnd w:id="113"/>
      <w:bookmarkEnd w:id="114"/>
    </w:p>
    <w:p w:rsidR="0098774F" w:rsidRDefault="00C77BF1">
      <w:pPr>
        <w:pStyle w:val="3"/>
        <w:rPr>
          <w:b w:val="0"/>
          <w:bCs w:val="0"/>
        </w:rPr>
      </w:pPr>
      <w:r>
        <w:rPr>
          <w:rFonts w:hint="eastAsia"/>
        </w:rPr>
        <w:t>6</w:t>
      </w:r>
      <w:r>
        <w:t xml:space="preserve">.4.1 </w:t>
      </w:r>
      <w:r>
        <w:rPr>
          <w:rFonts w:hint="eastAsia"/>
        </w:rPr>
        <w:t xml:space="preserve"> </w:t>
      </w:r>
      <w:r>
        <w:rPr>
          <w:rFonts w:hint="eastAsia"/>
          <w:b w:val="0"/>
          <w:bCs w:val="0"/>
        </w:rPr>
        <w:t>管线实测资料整理应包括管线数据处理和管线图编绘，并应符合下列规定：</w:t>
      </w:r>
    </w:p>
    <w:p w:rsidR="0098774F" w:rsidRDefault="00C77BF1">
      <w:pPr>
        <w:pStyle w:val="4"/>
      </w:pPr>
      <w:r>
        <w:rPr>
          <w:rFonts w:hint="eastAsia"/>
        </w:rPr>
        <w:t xml:space="preserve">1  </w:t>
      </w:r>
      <w:r>
        <w:rPr>
          <w:rFonts w:hint="eastAsia"/>
          <w:b w:val="0"/>
          <w:bCs/>
        </w:rPr>
        <w:t>管线数据处理应在管线实测工作完成并经检查合格后进行。</w:t>
      </w:r>
    </w:p>
    <w:p w:rsidR="0098774F" w:rsidRDefault="00C77BF1">
      <w:pPr>
        <w:pStyle w:val="4"/>
        <w:rPr>
          <w:b w:val="0"/>
          <w:bCs/>
        </w:rPr>
      </w:pPr>
      <w:r>
        <w:rPr>
          <w:rFonts w:hint="eastAsia"/>
        </w:rPr>
        <w:t xml:space="preserve">2  </w:t>
      </w:r>
      <w:r>
        <w:rPr>
          <w:rFonts w:hint="eastAsia"/>
          <w:b w:val="0"/>
          <w:bCs/>
        </w:rPr>
        <w:t>管线图编绘应在管线数据处理工作完成后并经检查合格后进行。</w:t>
      </w:r>
    </w:p>
    <w:p w:rsidR="0098774F" w:rsidRDefault="00C77BF1">
      <w:pPr>
        <w:pStyle w:val="3"/>
        <w:rPr>
          <w:rFonts w:ascii="宋体" w:hAnsi="宋体"/>
          <w:sz w:val="24"/>
        </w:rPr>
      </w:pPr>
      <w:r>
        <w:rPr>
          <w:rFonts w:hint="eastAsia"/>
        </w:rPr>
        <w:t xml:space="preserve">6.4.2  </w:t>
      </w:r>
      <w:r>
        <w:rPr>
          <w:rFonts w:hint="eastAsia"/>
          <w:b w:val="0"/>
          <w:bCs w:val="0"/>
        </w:rPr>
        <w:t>管线图编绘工作</w:t>
      </w:r>
      <w:proofErr w:type="gramStart"/>
      <w:r>
        <w:rPr>
          <w:rFonts w:hint="eastAsia"/>
          <w:b w:val="0"/>
          <w:bCs w:val="0"/>
        </w:rPr>
        <w:t>宜包括</w:t>
      </w:r>
      <w:proofErr w:type="gramEnd"/>
      <w:r>
        <w:rPr>
          <w:rFonts w:hint="eastAsia"/>
          <w:b w:val="0"/>
          <w:bCs w:val="0"/>
        </w:rPr>
        <w:t>下列内容：图幅尺寸的选定、地形图复制、管线展绘、文字数字的注记、数据表绘制、文字说明、图廓</w:t>
      </w:r>
      <w:proofErr w:type="gramStart"/>
      <w:r>
        <w:rPr>
          <w:rFonts w:hint="eastAsia"/>
          <w:b w:val="0"/>
          <w:bCs w:val="0"/>
        </w:rPr>
        <w:t>整饰</w:t>
      </w:r>
      <w:proofErr w:type="gramEnd"/>
      <w:r>
        <w:rPr>
          <w:rFonts w:hint="eastAsia"/>
          <w:b w:val="0"/>
          <w:bCs w:val="0"/>
        </w:rPr>
        <w:t>等。</w:t>
      </w:r>
    </w:p>
    <w:p w:rsidR="0098774F" w:rsidRDefault="00C77BF1">
      <w:pPr>
        <w:pStyle w:val="3"/>
        <w:rPr>
          <w:b w:val="0"/>
          <w:bCs w:val="0"/>
        </w:rPr>
      </w:pPr>
      <w:r>
        <w:rPr>
          <w:rFonts w:hint="eastAsia"/>
        </w:rPr>
        <w:t xml:space="preserve">6.4.3  </w:t>
      </w:r>
      <w:r>
        <w:rPr>
          <w:rStyle w:val="30"/>
          <w:rFonts w:hint="eastAsia"/>
        </w:rPr>
        <w:t>实测文本以实测报告形式整理，</w:t>
      </w:r>
      <w:proofErr w:type="gramStart"/>
      <w:r>
        <w:rPr>
          <w:rFonts w:hint="eastAsia"/>
          <w:b w:val="0"/>
        </w:rPr>
        <w:t>宜</w:t>
      </w:r>
      <w:r>
        <w:rPr>
          <w:rStyle w:val="30"/>
          <w:rFonts w:hint="eastAsia"/>
        </w:rPr>
        <w:t>包括</w:t>
      </w:r>
      <w:proofErr w:type="gramEnd"/>
      <w:r>
        <w:rPr>
          <w:rStyle w:val="30"/>
          <w:rFonts w:hint="eastAsia"/>
        </w:rPr>
        <w:t>实测方案、实测</w:t>
      </w:r>
      <w:r>
        <w:rPr>
          <w:rStyle w:val="30"/>
        </w:rPr>
        <w:t>依据、</w:t>
      </w:r>
      <w:r>
        <w:rPr>
          <w:rStyle w:val="30"/>
          <w:rFonts w:hint="eastAsia"/>
        </w:rPr>
        <w:t>实测进度、实测说明、清单及管线数据文件。</w:t>
      </w:r>
    </w:p>
    <w:p w:rsidR="0098774F" w:rsidRDefault="00C77BF1">
      <w:pPr>
        <w:pStyle w:val="3"/>
        <w:rPr>
          <w:b w:val="0"/>
          <w:bCs w:val="0"/>
        </w:rPr>
      </w:pPr>
      <w:r>
        <w:rPr>
          <w:rFonts w:hint="eastAsia"/>
        </w:rPr>
        <w:t xml:space="preserve">6.4.4  </w:t>
      </w:r>
      <w:r>
        <w:rPr>
          <w:rFonts w:hint="eastAsia"/>
          <w:b w:val="0"/>
          <w:bCs w:val="0"/>
        </w:rPr>
        <w:t>实测图本</w:t>
      </w:r>
      <w:proofErr w:type="gramStart"/>
      <w:r>
        <w:rPr>
          <w:rFonts w:hint="eastAsia"/>
          <w:b w:val="0"/>
          <w:bCs w:val="0"/>
        </w:rPr>
        <w:t>宜包括</w:t>
      </w:r>
      <w:proofErr w:type="gramEnd"/>
      <w:r>
        <w:rPr>
          <w:rFonts w:hint="eastAsia"/>
          <w:b w:val="0"/>
          <w:bCs w:val="0"/>
        </w:rPr>
        <w:t>专业管线图，综合管线图，管线纵、横断面图和放大示意图。</w:t>
      </w:r>
    </w:p>
    <w:p w:rsidR="0098774F" w:rsidRDefault="00C77BF1">
      <w:pPr>
        <w:pStyle w:val="3"/>
        <w:rPr>
          <w:b w:val="0"/>
          <w:bCs w:val="0"/>
        </w:rPr>
      </w:pPr>
      <w:r>
        <w:rPr>
          <w:rFonts w:hint="eastAsia"/>
        </w:rPr>
        <w:lastRenderedPageBreak/>
        <w:t xml:space="preserve">6.4.5  </w:t>
      </w:r>
      <w:r>
        <w:rPr>
          <w:rFonts w:hint="eastAsia"/>
          <w:b w:val="0"/>
          <w:bCs w:val="0"/>
        </w:rPr>
        <w:t>管线点编号宜由管线代码和序号组成，并保证唯一性。管线代码宜按表</w:t>
      </w:r>
      <w:r>
        <w:rPr>
          <w:rFonts w:hint="eastAsia"/>
          <w:b w:val="0"/>
          <w:bCs w:val="0"/>
        </w:rPr>
        <w:t>6.4.5</w:t>
      </w:r>
      <w:r>
        <w:rPr>
          <w:rFonts w:hint="eastAsia"/>
          <w:b w:val="0"/>
          <w:bCs w:val="0"/>
        </w:rPr>
        <w:t>的规定确定。</w:t>
      </w:r>
    </w:p>
    <w:p w:rsidR="0098774F" w:rsidRDefault="00C77BF1">
      <w:pPr>
        <w:pStyle w:val="aff1"/>
      </w:pPr>
      <w:r>
        <w:rPr>
          <w:rFonts w:hint="eastAsia"/>
        </w:rPr>
        <w:t>表</w:t>
      </w:r>
      <w:r>
        <w:rPr>
          <w:rFonts w:hint="eastAsia"/>
        </w:rPr>
        <w:t xml:space="preserve">6.4.5 </w:t>
      </w:r>
      <w:r>
        <w:rPr>
          <w:rFonts w:hint="eastAsia"/>
        </w:rPr>
        <w:t>专业管线代码表</w:t>
      </w:r>
    </w:p>
    <w:tbl>
      <w:tblPr>
        <w:tblStyle w:val="afe"/>
        <w:tblW w:w="6441" w:type="dxa"/>
        <w:jc w:val="center"/>
        <w:tblLayout w:type="fixed"/>
        <w:tblLook w:val="04A0" w:firstRow="1" w:lastRow="0" w:firstColumn="1" w:lastColumn="0" w:noHBand="0" w:noVBand="1"/>
      </w:tblPr>
      <w:tblGrid>
        <w:gridCol w:w="678"/>
        <w:gridCol w:w="753"/>
        <w:gridCol w:w="715"/>
        <w:gridCol w:w="716"/>
        <w:gridCol w:w="716"/>
        <w:gridCol w:w="716"/>
        <w:gridCol w:w="715"/>
        <w:gridCol w:w="731"/>
        <w:gridCol w:w="701"/>
      </w:tblGrid>
      <w:tr w:rsidR="0098774F">
        <w:trPr>
          <w:jc w:val="center"/>
        </w:trPr>
        <w:tc>
          <w:tcPr>
            <w:tcW w:w="678" w:type="dxa"/>
            <w:vAlign w:val="center"/>
          </w:tcPr>
          <w:p w:rsidR="0098774F" w:rsidRDefault="00C77BF1">
            <w:pPr>
              <w:pStyle w:val="aff2"/>
            </w:pPr>
            <w:r>
              <w:rPr>
                <w:rFonts w:hint="eastAsia"/>
              </w:rPr>
              <w:t>管线名称</w:t>
            </w:r>
          </w:p>
        </w:tc>
        <w:tc>
          <w:tcPr>
            <w:tcW w:w="753" w:type="dxa"/>
            <w:vAlign w:val="center"/>
          </w:tcPr>
          <w:p w:rsidR="0098774F" w:rsidRDefault="00C77BF1">
            <w:pPr>
              <w:pStyle w:val="aff2"/>
            </w:pPr>
            <w:r>
              <w:rPr>
                <w:rFonts w:hint="eastAsia"/>
              </w:rPr>
              <w:t>电力</w:t>
            </w:r>
          </w:p>
        </w:tc>
        <w:tc>
          <w:tcPr>
            <w:tcW w:w="715" w:type="dxa"/>
            <w:vAlign w:val="center"/>
          </w:tcPr>
          <w:p w:rsidR="0098774F" w:rsidRDefault="00C77BF1">
            <w:pPr>
              <w:pStyle w:val="aff2"/>
            </w:pPr>
            <w:r>
              <w:rPr>
                <w:rFonts w:hint="eastAsia"/>
              </w:rPr>
              <w:t>信息</w:t>
            </w:r>
          </w:p>
        </w:tc>
        <w:tc>
          <w:tcPr>
            <w:tcW w:w="716" w:type="dxa"/>
            <w:vAlign w:val="center"/>
          </w:tcPr>
          <w:p w:rsidR="0098774F" w:rsidRDefault="00C77BF1">
            <w:pPr>
              <w:pStyle w:val="aff2"/>
            </w:pPr>
            <w:r>
              <w:rPr>
                <w:rFonts w:hint="eastAsia"/>
              </w:rPr>
              <w:t>给水</w:t>
            </w:r>
          </w:p>
        </w:tc>
        <w:tc>
          <w:tcPr>
            <w:tcW w:w="716" w:type="dxa"/>
            <w:vAlign w:val="center"/>
          </w:tcPr>
          <w:p w:rsidR="0098774F" w:rsidRDefault="00C77BF1">
            <w:pPr>
              <w:pStyle w:val="aff2"/>
            </w:pPr>
            <w:r>
              <w:rPr>
                <w:rFonts w:hint="eastAsia"/>
              </w:rPr>
              <w:t>排水</w:t>
            </w:r>
          </w:p>
        </w:tc>
        <w:tc>
          <w:tcPr>
            <w:tcW w:w="716" w:type="dxa"/>
            <w:vAlign w:val="center"/>
          </w:tcPr>
          <w:p w:rsidR="0098774F" w:rsidRDefault="00C77BF1">
            <w:pPr>
              <w:pStyle w:val="aff2"/>
            </w:pPr>
            <w:r>
              <w:rPr>
                <w:rFonts w:hint="eastAsia"/>
              </w:rPr>
              <w:t>燃气</w:t>
            </w:r>
          </w:p>
        </w:tc>
        <w:tc>
          <w:tcPr>
            <w:tcW w:w="715" w:type="dxa"/>
            <w:vAlign w:val="center"/>
          </w:tcPr>
          <w:p w:rsidR="0098774F" w:rsidRDefault="00C77BF1">
            <w:pPr>
              <w:pStyle w:val="aff2"/>
            </w:pPr>
            <w:r>
              <w:rPr>
                <w:rFonts w:hint="eastAsia"/>
              </w:rPr>
              <w:t>特种</w:t>
            </w:r>
          </w:p>
        </w:tc>
        <w:tc>
          <w:tcPr>
            <w:tcW w:w="731" w:type="dxa"/>
            <w:vAlign w:val="center"/>
          </w:tcPr>
          <w:p w:rsidR="0098774F" w:rsidRDefault="00C77BF1">
            <w:pPr>
              <w:pStyle w:val="aff2"/>
            </w:pPr>
            <w:r>
              <w:rPr>
                <w:rFonts w:hint="eastAsia"/>
              </w:rPr>
              <w:t>综合管沟</w:t>
            </w:r>
          </w:p>
        </w:tc>
        <w:tc>
          <w:tcPr>
            <w:tcW w:w="701" w:type="dxa"/>
            <w:vAlign w:val="center"/>
          </w:tcPr>
          <w:p w:rsidR="0098774F" w:rsidRDefault="00C77BF1">
            <w:pPr>
              <w:pStyle w:val="aff2"/>
            </w:pPr>
            <w:r>
              <w:rPr>
                <w:rFonts w:hint="eastAsia"/>
              </w:rPr>
              <w:t>其他</w:t>
            </w:r>
          </w:p>
        </w:tc>
      </w:tr>
      <w:tr w:rsidR="0098774F">
        <w:trPr>
          <w:jc w:val="center"/>
        </w:trPr>
        <w:tc>
          <w:tcPr>
            <w:tcW w:w="678" w:type="dxa"/>
            <w:vAlign w:val="center"/>
          </w:tcPr>
          <w:p w:rsidR="0098774F" w:rsidRDefault="00C77BF1">
            <w:pPr>
              <w:pStyle w:val="aff2"/>
            </w:pPr>
            <w:r>
              <w:rPr>
                <w:rFonts w:hint="eastAsia"/>
              </w:rPr>
              <w:t>代码</w:t>
            </w:r>
          </w:p>
        </w:tc>
        <w:tc>
          <w:tcPr>
            <w:tcW w:w="753" w:type="dxa"/>
            <w:vAlign w:val="center"/>
          </w:tcPr>
          <w:p w:rsidR="0098774F" w:rsidRDefault="00C77BF1">
            <w:pPr>
              <w:pStyle w:val="aff2"/>
            </w:pPr>
            <w:r>
              <w:rPr>
                <w:rFonts w:hint="eastAsia"/>
              </w:rPr>
              <w:t>L</w:t>
            </w:r>
          </w:p>
        </w:tc>
        <w:tc>
          <w:tcPr>
            <w:tcW w:w="715" w:type="dxa"/>
            <w:vAlign w:val="center"/>
          </w:tcPr>
          <w:p w:rsidR="0098774F" w:rsidRDefault="00C77BF1">
            <w:pPr>
              <w:pStyle w:val="aff2"/>
            </w:pPr>
            <w:r>
              <w:rPr>
                <w:rFonts w:hint="eastAsia"/>
              </w:rPr>
              <w:t>D</w:t>
            </w:r>
          </w:p>
        </w:tc>
        <w:tc>
          <w:tcPr>
            <w:tcW w:w="716" w:type="dxa"/>
            <w:vAlign w:val="center"/>
          </w:tcPr>
          <w:p w:rsidR="0098774F" w:rsidRDefault="00C77BF1">
            <w:pPr>
              <w:pStyle w:val="aff2"/>
            </w:pPr>
            <w:r>
              <w:rPr>
                <w:rFonts w:hint="eastAsia"/>
              </w:rPr>
              <w:t>S</w:t>
            </w:r>
          </w:p>
        </w:tc>
        <w:tc>
          <w:tcPr>
            <w:tcW w:w="716" w:type="dxa"/>
            <w:vAlign w:val="center"/>
          </w:tcPr>
          <w:p w:rsidR="0098774F" w:rsidRDefault="00C77BF1">
            <w:pPr>
              <w:pStyle w:val="aff2"/>
            </w:pPr>
            <w:r>
              <w:rPr>
                <w:rFonts w:hint="eastAsia"/>
              </w:rPr>
              <w:t>X</w:t>
            </w:r>
          </w:p>
        </w:tc>
        <w:tc>
          <w:tcPr>
            <w:tcW w:w="716" w:type="dxa"/>
            <w:vAlign w:val="center"/>
          </w:tcPr>
          <w:p w:rsidR="0098774F" w:rsidRDefault="00C77BF1">
            <w:pPr>
              <w:pStyle w:val="aff2"/>
            </w:pPr>
            <w:r>
              <w:rPr>
                <w:rFonts w:hint="eastAsia"/>
              </w:rPr>
              <w:t>M</w:t>
            </w:r>
          </w:p>
        </w:tc>
        <w:tc>
          <w:tcPr>
            <w:tcW w:w="715" w:type="dxa"/>
            <w:vAlign w:val="center"/>
          </w:tcPr>
          <w:p w:rsidR="0098774F" w:rsidRDefault="00C77BF1">
            <w:pPr>
              <w:pStyle w:val="aff2"/>
            </w:pPr>
            <w:r>
              <w:rPr>
                <w:rFonts w:hint="eastAsia"/>
              </w:rPr>
              <w:t>T</w:t>
            </w:r>
          </w:p>
        </w:tc>
        <w:tc>
          <w:tcPr>
            <w:tcW w:w="731" w:type="dxa"/>
            <w:vAlign w:val="center"/>
          </w:tcPr>
          <w:p w:rsidR="0098774F" w:rsidRDefault="00C77BF1">
            <w:pPr>
              <w:pStyle w:val="aff2"/>
            </w:pPr>
            <w:r>
              <w:rPr>
                <w:rFonts w:hint="eastAsia"/>
              </w:rPr>
              <w:t>Z</w:t>
            </w:r>
          </w:p>
        </w:tc>
        <w:tc>
          <w:tcPr>
            <w:tcW w:w="701" w:type="dxa"/>
            <w:vAlign w:val="center"/>
          </w:tcPr>
          <w:p w:rsidR="0098774F" w:rsidRDefault="00C77BF1">
            <w:pPr>
              <w:pStyle w:val="aff2"/>
            </w:pPr>
            <w:r>
              <w:rPr>
                <w:rFonts w:hint="eastAsia"/>
              </w:rPr>
              <w:t>Q</w:t>
            </w:r>
          </w:p>
        </w:tc>
      </w:tr>
    </w:tbl>
    <w:p w:rsidR="0098774F" w:rsidRDefault="00C77BF1">
      <w:pPr>
        <w:pStyle w:val="3"/>
        <w:rPr>
          <w:b w:val="0"/>
          <w:bCs w:val="0"/>
        </w:rPr>
      </w:pPr>
      <w:r>
        <w:rPr>
          <w:rFonts w:hint="eastAsia"/>
        </w:rPr>
        <w:t xml:space="preserve">6.4.6  </w:t>
      </w:r>
      <w:r>
        <w:rPr>
          <w:rFonts w:hint="eastAsia"/>
          <w:b w:val="0"/>
          <w:bCs w:val="0"/>
        </w:rPr>
        <w:t>管线实测文（图）本应符合国家现行标准的有关规定，并进行必要的处理和检查验收。</w:t>
      </w:r>
    </w:p>
    <w:p w:rsidR="0098774F" w:rsidRDefault="00C77BF1">
      <w:pPr>
        <w:pStyle w:val="3"/>
        <w:rPr>
          <w:b w:val="0"/>
          <w:bCs w:val="0"/>
        </w:rPr>
      </w:pPr>
      <w:r>
        <w:rPr>
          <w:rFonts w:hint="eastAsia"/>
        </w:rPr>
        <w:t xml:space="preserve">6.4.7  </w:t>
      </w:r>
      <w:r>
        <w:rPr>
          <w:rFonts w:hint="eastAsia"/>
          <w:b w:val="0"/>
          <w:bCs w:val="0"/>
        </w:rPr>
        <w:t>管线实测文（图）本验收通过后，各方应进行盖章签字，并形成正式文件进行存档保留。</w:t>
      </w:r>
    </w:p>
    <w:p w:rsidR="0098774F" w:rsidRDefault="0098774F"/>
    <w:p w:rsidR="0098774F" w:rsidRDefault="00C77BF1">
      <w:bookmarkStart w:id="115" w:name="_Toc2638"/>
      <w:bookmarkEnd w:id="104"/>
      <w:r>
        <w:br w:type="page"/>
      </w:r>
    </w:p>
    <w:p w:rsidR="0098774F" w:rsidRDefault="0098774F"/>
    <w:p w:rsidR="0098774F" w:rsidRDefault="00C77BF1">
      <w:pPr>
        <w:pStyle w:val="1"/>
      </w:pPr>
      <w:bookmarkStart w:id="116" w:name="_Toc29010"/>
      <w:bookmarkStart w:id="117" w:name="_Toc27771"/>
      <w:r>
        <w:t xml:space="preserve">7 </w:t>
      </w:r>
      <w:r>
        <w:rPr>
          <w:rFonts w:hint="eastAsia"/>
        </w:rPr>
        <w:t xml:space="preserve"> </w:t>
      </w:r>
      <w:r>
        <w:t>设备实测</w:t>
      </w:r>
      <w:bookmarkEnd w:id="115"/>
      <w:bookmarkEnd w:id="116"/>
      <w:bookmarkEnd w:id="117"/>
    </w:p>
    <w:p w:rsidR="0098774F" w:rsidRDefault="0098774F"/>
    <w:p w:rsidR="0098774F" w:rsidRDefault="00C77BF1">
      <w:pPr>
        <w:pStyle w:val="2"/>
      </w:pPr>
      <w:bookmarkStart w:id="118" w:name="_Toc15812"/>
      <w:bookmarkStart w:id="119" w:name="_Toc8206"/>
      <w:bookmarkStart w:id="120" w:name="_Toc31912"/>
      <w:r>
        <w:t xml:space="preserve">7.1 </w:t>
      </w:r>
      <w:r>
        <w:rPr>
          <w:rFonts w:hint="eastAsia"/>
        </w:rPr>
        <w:t xml:space="preserve"> </w:t>
      </w:r>
      <w:r>
        <w:t>一般规定</w:t>
      </w:r>
      <w:bookmarkEnd w:id="118"/>
      <w:bookmarkEnd w:id="119"/>
      <w:bookmarkEnd w:id="120"/>
    </w:p>
    <w:p w:rsidR="0098774F" w:rsidRDefault="00C77BF1">
      <w:pPr>
        <w:pStyle w:val="3"/>
      </w:pPr>
      <w:r>
        <w:rPr>
          <w:rFonts w:hint="eastAsia"/>
        </w:rPr>
        <w:t xml:space="preserve">7.1.1  </w:t>
      </w:r>
      <w:r>
        <w:rPr>
          <w:rFonts w:hint="eastAsia"/>
          <w:b w:val="0"/>
          <w:bCs w:val="0"/>
        </w:rPr>
        <w:t>设备实测对象应包括厂区中各种生产、运输、辅助设备。</w:t>
      </w:r>
    </w:p>
    <w:p w:rsidR="0098774F" w:rsidRDefault="00C77BF1">
      <w:pPr>
        <w:pStyle w:val="3"/>
        <w:rPr>
          <w:b w:val="0"/>
          <w:bCs w:val="0"/>
        </w:rPr>
      </w:pPr>
      <w:r>
        <w:rPr>
          <w:rFonts w:hint="eastAsia"/>
        </w:rPr>
        <w:t xml:space="preserve">7.1.2  </w:t>
      </w:r>
      <w:r>
        <w:rPr>
          <w:rFonts w:hint="eastAsia"/>
          <w:b w:val="0"/>
          <w:bCs w:val="0"/>
        </w:rPr>
        <w:t>设备实测工作应包括设备调查、现场测量、数据处理、设备图的编绘、资料整理与验收等基本内容。</w:t>
      </w:r>
    </w:p>
    <w:p w:rsidR="0098774F" w:rsidRDefault="00C77BF1">
      <w:pPr>
        <w:pStyle w:val="3"/>
        <w:rPr>
          <w:b w:val="0"/>
          <w:bCs w:val="0"/>
        </w:rPr>
      </w:pPr>
      <w:r>
        <w:rPr>
          <w:rFonts w:hint="eastAsia"/>
        </w:rPr>
        <w:t xml:space="preserve">7.1.3  </w:t>
      </w:r>
      <w:r>
        <w:rPr>
          <w:rFonts w:hint="eastAsia"/>
          <w:b w:val="0"/>
          <w:bCs w:val="0"/>
        </w:rPr>
        <w:t>设备实测资料应能真实反映厂区设备的用途、形状、尺寸、材质、轮廓等基本信息。</w:t>
      </w:r>
    </w:p>
    <w:p w:rsidR="0098774F" w:rsidRDefault="00C77BF1">
      <w:pPr>
        <w:pStyle w:val="3"/>
        <w:rPr>
          <w:b w:val="0"/>
          <w:bCs w:val="0"/>
        </w:rPr>
      </w:pPr>
      <w:r>
        <w:rPr>
          <w:rFonts w:hint="eastAsia"/>
        </w:rPr>
        <w:t xml:space="preserve">7.1.4  </w:t>
      </w:r>
      <w:r>
        <w:rPr>
          <w:rFonts w:hint="eastAsia"/>
          <w:b w:val="0"/>
          <w:bCs w:val="0"/>
        </w:rPr>
        <w:t>设备实测图的比例尺，宜选用</w:t>
      </w:r>
      <w:r>
        <w:rPr>
          <w:rFonts w:hint="eastAsia"/>
          <w:b w:val="0"/>
          <w:bCs w:val="0"/>
        </w:rPr>
        <w:t xml:space="preserve">1 </w:t>
      </w:r>
      <w:r>
        <w:rPr>
          <w:rFonts w:hint="eastAsia"/>
          <w:b w:val="0"/>
          <w:bCs w:val="0"/>
        </w:rPr>
        <w:t>：</w:t>
      </w:r>
      <w:r>
        <w:rPr>
          <w:rFonts w:hint="eastAsia"/>
          <w:b w:val="0"/>
          <w:bCs w:val="0"/>
        </w:rPr>
        <w:t>20</w:t>
      </w:r>
      <w:r>
        <w:rPr>
          <w:rFonts w:hint="eastAsia"/>
          <w:b w:val="0"/>
          <w:bCs w:val="0"/>
        </w:rPr>
        <w:t>、</w:t>
      </w:r>
      <w:r>
        <w:rPr>
          <w:rFonts w:hint="eastAsia"/>
          <w:b w:val="0"/>
          <w:bCs w:val="0"/>
        </w:rPr>
        <w:t xml:space="preserve">1 </w:t>
      </w:r>
      <w:r>
        <w:rPr>
          <w:rFonts w:hint="eastAsia"/>
          <w:b w:val="0"/>
          <w:bCs w:val="0"/>
        </w:rPr>
        <w:t>：</w:t>
      </w:r>
      <w:r>
        <w:rPr>
          <w:rFonts w:hint="eastAsia"/>
          <w:b w:val="0"/>
          <w:bCs w:val="0"/>
        </w:rPr>
        <w:t>50</w:t>
      </w:r>
      <w:r>
        <w:rPr>
          <w:rFonts w:hint="eastAsia"/>
          <w:b w:val="0"/>
          <w:bCs w:val="0"/>
        </w:rPr>
        <w:t>或</w:t>
      </w:r>
      <w:r>
        <w:rPr>
          <w:rFonts w:hint="eastAsia"/>
          <w:b w:val="0"/>
          <w:bCs w:val="0"/>
        </w:rPr>
        <w:t xml:space="preserve">1 </w:t>
      </w:r>
      <w:r>
        <w:rPr>
          <w:rFonts w:hint="eastAsia"/>
          <w:b w:val="0"/>
          <w:bCs w:val="0"/>
        </w:rPr>
        <w:t>：</w:t>
      </w:r>
      <w:r>
        <w:rPr>
          <w:rFonts w:hint="eastAsia"/>
          <w:b w:val="0"/>
          <w:bCs w:val="0"/>
        </w:rPr>
        <w:t>100</w:t>
      </w:r>
      <w:r>
        <w:rPr>
          <w:rFonts w:hint="eastAsia"/>
          <w:b w:val="0"/>
          <w:bCs w:val="0"/>
        </w:rPr>
        <w:t>。</w:t>
      </w:r>
    </w:p>
    <w:p w:rsidR="0098774F" w:rsidRDefault="00C77BF1">
      <w:pPr>
        <w:pStyle w:val="3"/>
      </w:pPr>
      <w:r>
        <w:rPr>
          <w:rFonts w:hint="eastAsia"/>
        </w:rPr>
        <w:t xml:space="preserve">7.1.5  </w:t>
      </w:r>
      <w:r>
        <w:rPr>
          <w:rFonts w:hint="eastAsia"/>
          <w:b w:val="0"/>
          <w:bCs w:val="0"/>
        </w:rPr>
        <w:t>设备实测工作应在安全的情况下进行，并应符合下列规定：</w:t>
      </w:r>
    </w:p>
    <w:p w:rsidR="0098774F" w:rsidRDefault="00C77BF1">
      <w:pPr>
        <w:pStyle w:val="4"/>
      </w:pPr>
      <w:r>
        <w:rPr>
          <w:rFonts w:hint="eastAsia"/>
        </w:rPr>
        <w:t xml:space="preserve">1  </w:t>
      </w:r>
      <w:r>
        <w:rPr>
          <w:rFonts w:hint="eastAsia"/>
          <w:b w:val="0"/>
          <w:bCs/>
        </w:rPr>
        <w:t>现场设备的供电及动力设施应全部停运，并切断电源。</w:t>
      </w:r>
    </w:p>
    <w:p w:rsidR="0098774F" w:rsidRDefault="00C77BF1">
      <w:pPr>
        <w:pStyle w:val="4"/>
      </w:pPr>
      <w:r>
        <w:rPr>
          <w:rFonts w:hint="eastAsia"/>
        </w:rPr>
        <w:t xml:space="preserve">2  </w:t>
      </w:r>
      <w:r>
        <w:rPr>
          <w:rFonts w:hint="eastAsia"/>
          <w:b w:val="0"/>
          <w:bCs/>
        </w:rPr>
        <w:t>设置安全警戒区域和警示标识。</w:t>
      </w:r>
    </w:p>
    <w:p w:rsidR="0098774F" w:rsidRDefault="00C77BF1">
      <w:pPr>
        <w:pStyle w:val="4"/>
      </w:pPr>
      <w:r>
        <w:rPr>
          <w:rFonts w:hint="eastAsia"/>
        </w:rPr>
        <w:t xml:space="preserve">3  </w:t>
      </w:r>
      <w:r>
        <w:rPr>
          <w:rFonts w:hint="eastAsia"/>
          <w:b w:val="0"/>
          <w:bCs/>
        </w:rPr>
        <w:t>有专业人员的配合，并采取防护措施。</w:t>
      </w:r>
      <w:r>
        <w:rPr>
          <w:rFonts w:hint="eastAsia"/>
          <w:b w:val="0"/>
          <w:bCs/>
        </w:rPr>
        <w:t xml:space="preserve"> </w:t>
      </w:r>
    </w:p>
    <w:p w:rsidR="0098774F" w:rsidRDefault="00C77BF1">
      <w:pPr>
        <w:pStyle w:val="3"/>
      </w:pPr>
      <w:r>
        <w:rPr>
          <w:rFonts w:hint="eastAsia"/>
        </w:rPr>
        <w:t>7</w:t>
      </w:r>
      <w:r>
        <w:t>.1.</w:t>
      </w:r>
      <w:r>
        <w:rPr>
          <w:rFonts w:hint="eastAsia"/>
        </w:rPr>
        <w:t>6</w:t>
      </w:r>
      <w:r>
        <w:t xml:space="preserve"> </w:t>
      </w:r>
      <w:r>
        <w:rPr>
          <w:rFonts w:hint="eastAsia"/>
        </w:rPr>
        <w:t xml:space="preserve"> </w:t>
      </w:r>
      <w:r>
        <w:rPr>
          <w:rStyle w:val="30"/>
          <w:rFonts w:hint="eastAsia"/>
        </w:rPr>
        <w:t>设备实测过程中应保证作业人员的安全，需要爬高时应独立设置</w:t>
      </w:r>
      <w:r>
        <w:rPr>
          <w:rStyle w:val="30"/>
        </w:rPr>
        <w:t>作业人员</w:t>
      </w:r>
      <w:r>
        <w:rPr>
          <w:rStyle w:val="30"/>
          <w:rFonts w:hint="eastAsia"/>
        </w:rPr>
        <w:t>专用的挂设安全带的安全绳，安全绳应可靠固定在建筑物结构或升降机上，不应有松散、断股、打结，且在各尖角过渡处应有保护措施。</w:t>
      </w:r>
    </w:p>
    <w:p w:rsidR="0098774F" w:rsidRDefault="00C77BF1">
      <w:pPr>
        <w:pStyle w:val="3"/>
        <w:rPr>
          <w:b w:val="0"/>
          <w:bCs w:val="0"/>
        </w:rPr>
      </w:pPr>
      <w:r>
        <w:t>7.1.</w:t>
      </w:r>
      <w:r>
        <w:rPr>
          <w:rFonts w:hint="eastAsia"/>
        </w:rPr>
        <w:t>7</w:t>
      </w:r>
      <w:r>
        <w:t xml:space="preserve"> </w:t>
      </w:r>
      <w:r>
        <w:rPr>
          <w:rFonts w:hint="eastAsia"/>
        </w:rPr>
        <w:t xml:space="preserve"> </w:t>
      </w:r>
      <w:r>
        <w:rPr>
          <w:rFonts w:hint="eastAsia"/>
          <w:b w:val="0"/>
          <w:bCs w:val="0"/>
        </w:rPr>
        <w:t>设备实测过程中发现设备有安全隐患或缺陷漏洞时，应立即停止实测作业，并报予有关单位进行检查排修，情况严重时还应报</w:t>
      </w:r>
      <w:proofErr w:type="gramStart"/>
      <w:r>
        <w:rPr>
          <w:rFonts w:hint="eastAsia"/>
          <w:b w:val="0"/>
          <w:bCs w:val="0"/>
        </w:rPr>
        <w:t>予相关</w:t>
      </w:r>
      <w:proofErr w:type="gramEnd"/>
      <w:r>
        <w:rPr>
          <w:rFonts w:hint="eastAsia"/>
          <w:b w:val="0"/>
          <w:bCs w:val="0"/>
        </w:rPr>
        <w:t>质量责任主管部门进行处理。</w:t>
      </w:r>
    </w:p>
    <w:p w:rsidR="0098774F" w:rsidRDefault="00C77BF1">
      <w:pPr>
        <w:pStyle w:val="3"/>
      </w:pPr>
      <w:r>
        <w:rPr>
          <w:rFonts w:hint="eastAsia"/>
        </w:rPr>
        <w:t>7</w:t>
      </w:r>
      <w:r>
        <w:t>.1.</w:t>
      </w:r>
      <w:r>
        <w:rPr>
          <w:rFonts w:hint="eastAsia"/>
        </w:rPr>
        <w:t>8</w:t>
      </w:r>
      <w:r>
        <w:t xml:space="preserve"> </w:t>
      </w:r>
      <w:r>
        <w:rPr>
          <w:rFonts w:hint="eastAsia"/>
        </w:rPr>
        <w:t xml:space="preserve"> </w:t>
      </w:r>
      <w:r>
        <w:rPr>
          <w:rFonts w:hint="eastAsia"/>
          <w:b w:val="0"/>
          <w:bCs w:val="0"/>
        </w:rPr>
        <w:t>设备实测仪器的选用应符合下列要求</w:t>
      </w:r>
      <w:r>
        <w:rPr>
          <w:b w:val="0"/>
          <w:bCs w:val="0"/>
        </w:rPr>
        <w:t>：</w:t>
      </w:r>
    </w:p>
    <w:p w:rsidR="0098774F" w:rsidRDefault="00C77BF1">
      <w:pPr>
        <w:pStyle w:val="4"/>
        <w:rPr>
          <w:b w:val="0"/>
          <w:bCs/>
        </w:rPr>
      </w:pPr>
      <w:r>
        <w:t>1</w:t>
      </w:r>
      <w:r>
        <w:rPr>
          <w:rFonts w:hint="eastAsia"/>
        </w:rPr>
        <w:t xml:space="preserve">  </w:t>
      </w:r>
      <w:r>
        <w:rPr>
          <w:rFonts w:hint="eastAsia"/>
          <w:b w:val="0"/>
          <w:bCs/>
        </w:rPr>
        <w:t>有较高的分辨率、较强的抗干扰能力。</w:t>
      </w:r>
    </w:p>
    <w:p w:rsidR="0098774F" w:rsidRDefault="00C77BF1">
      <w:pPr>
        <w:pStyle w:val="4"/>
        <w:rPr>
          <w:b w:val="0"/>
          <w:bCs/>
        </w:rPr>
      </w:pPr>
      <w:r>
        <w:t>2</w:t>
      </w:r>
      <w:r>
        <w:rPr>
          <w:rFonts w:hint="eastAsia"/>
        </w:rPr>
        <w:t xml:space="preserve">  </w:t>
      </w:r>
      <w:r>
        <w:rPr>
          <w:rFonts w:hint="eastAsia"/>
          <w:b w:val="0"/>
          <w:bCs/>
        </w:rPr>
        <w:t>有足够大的发射功率</w:t>
      </w:r>
      <w:r>
        <w:rPr>
          <w:b w:val="0"/>
          <w:bCs/>
        </w:rPr>
        <w:t>（</w:t>
      </w:r>
      <w:r>
        <w:rPr>
          <w:rFonts w:hint="eastAsia"/>
          <w:b w:val="0"/>
          <w:bCs/>
        </w:rPr>
        <w:t>或磁矩）。</w:t>
      </w:r>
    </w:p>
    <w:p w:rsidR="0098774F" w:rsidRDefault="00C77BF1">
      <w:pPr>
        <w:pStyle w:val="4"/>
        <w:rPr>
          <w:b w:val="0"/>
          <w:bCs/>
        </w:rPr>
      </w:pPr>
      <w:r>
        <w:t>3</w:t>
      </w:r>
      <w:r>
        <w:rPr>
          <w:rFonts w:hint="eastAsia"/>
        </w:rPr>
        <w:t xml:space="preserve">  </w:t>
      </w:r>
      <w:r>
        <w:rPr>
          <w:rFonts w:hint="eastAsia"/>
          <w:b w:val="0"/>
          <w:bCs/>
        </w:rPr>
        <w:t>有短波和长波两种发射频率可供选择。</w:t>
      </w:r>
    </w:p>
    <w:p w:rsidR="0098774F" w:rsidRDefault="00C77BF1">
      <w:pPr>
        <w:pStyle w:val="4"/>
      </w:pPr>
      <w:r>
        <w:t>4</w:t>
      </w:r>
      <w:r>
        <w:rPr>
          <w:rFonts w:hint="eastAsia"/>
        </w:rPr>
        <w:t xml:space="preserve">  </w:t>
      </w:r>
      <w:r>
        <w:rPr>
          <w:rFonts w:hint="eastAsia"/>
          <w:b w:val="0"/>
          <w:bCs/>
        </w:rPr>
        <w:t>轻便、性能稳定、重复性好</w:t>
      </w:r>
      <w:r>
        <w:rPr>
          <w:b w:val="0"/>
          <w:bCs/>
        </w:rPr>
        <w:t>，</w:t>
      </w:r>
      <w:r>
        <w:rPr>
          <w:rFonts w:hint="eastAsia"/>
          <w:b w:val="0"/>
          <w:bCs/>
        </w:rPr>
        <w:t>操作简便</w:t>
      </w:r>
      <w:r>
        <w:rPr>
          <w:b w:val="0"/>
          <w:bCs/>
        </w:rPr>
        <w:t>，</w:t>
      </w:r>
      <w:r>
        <w:rPr>
          <w:rFonts w:hint="eastAsia"/>
          <w:b w:val="0"/>
          <w:bCs/>
        </w:rPr>
        <w:t>具有良好的显示功能。</w:t>
      </w:r>
      <w:r>
        <w:rPr>
          <w:rFonts w:hint="eastAsia"/>
          <w:b w:val="0"/>
          <w:bCs/>
        </w:rPr>
        <w:lastRenderedPageBreak/>
        <w:t>非电磁感应类专用地下设备探查仪应符合相应物探技术标准。</w:t>
      </w:r>
    </w:p>
    <w:p w:rsidR="0098774F" w:rsidRDefault="00C77BF1">
      <w:pPr>
        <w:pStyle w:val="4"/>
      </w:pPr>
      <w:r>
        <w:t>5</w:t>
      </w:r>
      <w:r>
        <w:rPr>
          <w:rFonts w:hint="eastAsia"/>
        </w:rPr>
        <w:t xml:space="preserve">  </w:t>
      </w:r>
      <w:r>
        <w:rPr>
          <w:rFonts w:hint="eastAsia"/>
          <w:b w:val="0"/>
          <w:bCs/>
        </w:rPr>
        <w:t>应有快速定位、定深的操作功能。</w:t>
      </w:r>
    </w:p>
    <w:p w:rsidR="0098774F" w:rsidRDefault="00C77BF1">
      <w:pPr>
        <w:pStyle w:val="4"/>
      </w:pPr>
      <w:r>
        <w:t>6</w:t>
      </w:r>
      <w:r>
        <w:rPr>
          <w:rFonts w:hint="eastAsia"/>
        </w:rPr>
        <w:t xml:space="preserve">  </w:t>
      </w:r>
      <w:proofErr w:type="gramStart"/>
      <w:r>
        <w:rPr>
          <w:rFonts w:hint="eastAsia"/>
          <w:b w:val="0"/>
          <w:bCs/>
        </w:rPr>
        <w:t>应结构</w:t>
      </w:r>
      <w:proofErr w:type="gramEnd"/>
      <w:r>
        <w:rPr>
          <w:rFonts w:hint="eastAsia"/>
          <w:b w:val="0"/>
          <w:bCs/>
        </w:rPr>
        <w:t>坚固、具有良好的密封性能。</w:t>
      </w:r>
    </w:p>
    <w:p w:rsidR="0098774F" w:rsidRDefault="00C77BF1">
      <w:pPr>
        <w:pStyle w:val="3"/>
        <w:rPr>
          <w:b w:val="0"/>
          <w:bCs w:val="0"/>
        </w:rPr>
      </w:pPr>
      <w:r>
        <w:rPr>
          <w:rFonts w:hint="eastAsia"/>
        </w:rPr>
        <w:t xml:space="preserve">7.1.9  </w:t>
      </w:r>
      <w:r>
        <w:rPr>
          <w:rFonts w:hint="eastAsia"/>
          <w:b w:val="0"/>
          <w:bCs w:val="0"/>
        </w:rPr>
        <w:t>对已经明确不再保留的设备，宜进行记录，不再进行严格实测。</w:t>
      </w:r>
    </w:p>
    <w:p w:rsidR="0098774F" w:rsidRDefault="00C77BF1">
      <w:pPr>
        <w:pStyle w:val="3"/>
      </w:pPr>
      <w:r>
        <w:rPr>
          <w:rFonts w:hint="eastAsia"/>
        </w:rPr>
        <w:t>7</w:t>
      </w:r>
      <w:r>
        <w:t>.</w:t>
      </w:r>
      <w:r>
        <w:rPr>
          <w:rFonts w:hint="eastAsia"/>
        </w:rPr>
        <w:t>1.10</w:t>
      </w:r>
      <w:r>
        <w:t xml:space="preserve"> </w:t>
      </w:r>
      <w:r>
        <w:rPr>
          <w:rFonts w:hint="eastAsia"/>
        </w:rPr>
        <w:t xml:space="preserve"> </w:t>
      </w:r>
      <w:r>
        <w:rPr>
          <w:rFonts w:hint="eastAsia"/>
          <w:b w:val="0"/>
          <w:bCs w:val="0"/>
        </w:rPr>
        <w:t>对继续作为工业用途使用的设备，实测过程中不应对设备的使用功能造成不利影响。</w:t>
      </w:r>
    </w:p>
    <w:p w:rsidR="0098774F" w:rsidRDefault="00C77BF1">
      <w:pPr>
        <w:pStyle w:val="2"/>
      </w:pPr>
      <w:bookmarkStart w:id="121" w:name="_Toc3568"/>
      <w:bookmarkStart w:id="122" w:name="_Toc2519"/>
      <w:bookmarkStart w:id="123" w:name="_Toc20663"/>
      <w:r>
        <w:rPr>
          <w:rFonts w:hint="eastAsia"/>
        </w:rPr>
        <w:t>7</w:t>
      </w:r>
      <w:r>
        <w:t xml:space="preserve">.2 </w:t>
      </w:r>
      <w:r>
        <w:rPr>
          <w:rFonts w:hint="eastAsia"/>
        </w:rPr>
        <w:t xml:space="preserve"> </w:t>
      </w:r>
      <w:r>
        <w:rPr>
          <w:rFonts w:hint="eastAsia"/>
        </w:rPr>
        <w:t>初步调查</w:t>
      </w:r>
      <w:bookmarkEnd w:id="121"/>
      <w:bookmarkEnd w:id="122"/>
      <w:bookmarkEnd w:id="123"/>
    </w:p>
    <w:p w:rsidR="0098774F" w:rsidRDefault="00C77BF1">
      <w:pPr>
        <w:pStyle w:val="3"/>
      </w:pPr>
      <w:r>
        <w:t>7</w:t>
      </w:r>
      <w:r>
        <w:rPr>
          <w:rFonts w:hint="eastAsia"/>
        </w:rPr>
        <w:t>.</w:t>
      </w:r>
      <w:r>
        <w:t>2.1</w:t>
      </w:r>
      <w:r>
        <w:rPr>
          <w:rFonts w:hint="eastAsia"/>
        </w:rPr>
        <w:t xml:space="preserve"> </w:t>
      </w:r>
      <w:r>
        <w:t xml:space="preserve"> </w:t>
      </w:r>
      <w:r>
        <w:rPr>
          <w:rFonts w:hint="eastAsia"/>
          <w:b w:val="0"/>
          <w:bCs w:val="0"/>
        </w:rPr>
        <w:t>设备初步调查应对原有的设备图纸、档案等资料进行收集、分类、整理，作为设备信息基础资料。</w:t>
      </w:r>
    </w:p>
    <w:p w:rsidR="0098774F" w:rsidRDefault="00C77BF1">
      <w:pPr>
        <w:pStyle w:val="3"/>
        <w:rPr>
          <w:b w:val="0"/>
          <w:bCs w:val="0"/>
        </w:rPr>
      </w:pPr>
      <w:r>
        <w:rPr>
          <w:rFonts w:hint="eastAsia"/>
        </w:rPr>
        <w:t xml:space="preserve">7.2.2  </w:t>
      </w:r>
      <w:r>
        <w:rPr>
          <w:rFonts w:hint="eastAsia"/>
          <w:b w:val="0"/>
          <w:bCs w:val="0"/>
        </w:rPr>
        <w:t>在广泛收集资料的基础上，应对设备进行现场踏勘，具体包括下列内容：</w:t>
      </w:r>
    </w:p>
    <w:p w:rsidR="0098774F" w:rsidRDefault="00C77BF1">
      <w:pPr>
        <w:pStyle w:val="4"/>
        <w:rPr>
          <w:b w:val="0"/>
          <w:bCs/>
        </w:rPr>
      </w:pPr>
      <w:r>
        <w:rPr>
          <w:rFonts w:hint="eastAsia"/>
        </w:rPr>
        <w:t xml:space="preserve">1  </w:t>
      </w:r>
      <w:r>
        <w:rPr>
          <w:rFonts w:hint="eastAsia"/>
          <w:b w:val="0"/>
          <w:bCs/>
        </w:rPr>
        <w:t>核查收集资料的完整性，可信度和</w:t>
      </w:r>
      <w:proofErr w:type="gramStart"/>
      <w:r>
        <w:rPr>
          <w:rFonts w:hint="eastAsia"/>
          <w:b w:val="0"/>
          <w:bCs/>
        </w:rPr>
        <w:t>可</w:t>
      </w:r>
      <w:proofErr w:type="gramEnd"/>
      <w:r>
        <w:rPr>
          <w:rFonts w:hint="eastAsia"/>
          <w:b w:val="0"/>
          <w:bCs/>
        </w:rPr>
        <w:t>利用程度。</w:t>
      </w:r>
    </w:p>
    <w:p w:rsidR="0098774F" w:rsidRDefault="00C77BF1">
      <w:pPr>
        <w:pStyle w:val="4"/>
      </w:pPr>
      <w:r>
        <w:rPr>
          <w:rFonts w:hint="eastAsia"/>
        </w:rPr>
        <w:t xml:space="preserve">2  </w:t>
      </w:r>
      <w:r>
        <w:rPr>
          <w:rFonts w:hint="eastAsia"/>
          <w:b w:val="0"/>
          <w:bCs/>
        </w:rPr>
        <w:t>核查原始图纸上设备情况与实际现状的一致性。</w:t>
      </w:r>
    </w:p>
    <w:p w:rsidR="0098774F" w:rsidRDefault="00C77BF1">
      <w:pPr>
        <w:pStyle w:val="4"/>
        <w:rPr>
          <w:b w:val="0"/>
          <w:bCs/>
        </w:rPr>
      </w:pPr>
      <w:r>
        <w:rPr>
          <w:rFonts w:hint="eastAsia"/>
        </w:rPr>
        <w:t xml:space="preserve">3  </w:t>
      </w:r>
      <w:r>
        <w:rPr>
          <w:rFonts w:hint="eastAsia"/>
          <w:b w:val="0"/>
          <w:bCs/>
        </w:rPr>
        <w:t>查看设备周围环境情况，调查现场条件和各种可能产生的干扰因素。</w:t>
      </w:r>
    </w:p>
    <w:p w:rsidR="0098774F" w:rsidRDefault="00C77BF1">
      <w:pPr>
        <w:pStyle w:val="3"/>
        <w:rPr>
          <w:b w:val="0"/>
          <w:bCs w:val="0"/>
        </w:rPr>
      </w:pPr>
      <w:r>
        <w:rPr>
          <w:rFonts w:hint="eastAsia"/>
        </w:rPr>
        <w:t xml:space="preserve">7.2.3  </w:t>
      </w:r>
      <w:r>
        <w:rPr>
          <w:rFonts w:hint="eastAsia"/>
          <w:b w:val="0"/>
          <w:bCs w:val="0"/>
        </w:rPr>
        <w:t>应根据设备信息基础资料和现场踏勘情况，对设备进行编号整理，并宜按表</w:t>
      </w:r>
      <w:r>
        <w:rPr>
          <w:rFonts w:hint="eastAsia"/>
          <w:b w:val="0"/>
          <w:bCs w:val="0"/>
        </w:rPr>
        <w:t>7.2.3</w:t>
      </w:r>
      <w:r>
        <w:rPr>
          <w:rFonts w:hint="eastAsia"/>
          <w:b w:val="0"/>
          <w:bCs w:val="0"/>
        </w:rPr>
        <w:t>确定。</w:t>
      </w:r>
    </w:p>
    <w:p w:rsidR="0098774F" w:rsidRDefault="00C77BF1">
      <w:pPr>
        <w:pStyle w:val="a3"/>
        <w:jc w:val="center"/>
        <w:rPr>
          <w:rFonts w:ascii="Times New Roman" w:hAnsi="Times New Roman" w:cs="Times New Roman"/>
          <w:sz w:val="18"/>
          <w:szCs w:val="18"/>
        </w:rPr>
      </w:pPr>
      <w:r>
        <w:rPr>
          <w:rFonts w:ascii="Times New Roman" w:hAnsi="Times New Roman" w:cs="Times New Roman" w:hint="eastAsia"/>
          <w:sz w:val="18"/>
          <w:szCs w:val="18"/>
        </w:rPr>
        <w:t>表</w:t>
      </w:r>
      <w:r>
        <w:rPr>
          <w:rFonts w:ascii="Times New Roman" w:hAnsi="Times New Roman" w:cs="Times New Roman" w:hint="eastAsia"/>
          <w:sz w:val="18"/>
          <w:szCs w:val="18"/>
        </w:rPr>
        <w:t>7</w:t>
      </w:r>
      <w:r>
        <w:rPr>
          <w:rFonts w:ascii="Times New Roman" w:hAnsi="Times New Roman" w:cs="Times New Roman"/>
          <w:sz w:val="18"/>
          <w:szCs w:val="18"/>
        </w:rPr>
        <w:t xml:space="preserve">.2.3 </w:t>
      </w:r>
      <w:r>
        <w:rPr>
          <w:rFonts w:ascii="Times New Roman" w:hAnsi="Times New Roman" w:cs="Times New Roman" w:hint="eastAsia"/>
          <w:sz w:val="18"/>
          <w:szCs w:val="18"/>
        </w:rPr>
        <w:t>设备</w:t>
      </w:r>
      <w:r>
        <w:rPr>
          <w:rFonts w:ascii="Times New Roman" w:hAnsi="Times New Roman" w:cs="Times New Roman"/>
          <w:sz w:val="18"/>
          <w:szCs w:val="18"/>
        </w:rPr>
        <w:t>基本信息</w:t>
      </w:r>
    </w:p>
    <w:tbl>
      <w:tblPr>
        <w:tblStyle w:val="afe"/>
        <w:tblW w:w="6263" w:type="dxa"/>
        <w:jc w:val="center"/>
        <w:tblLayout w:type="fixed"/>
        <w:tblLook w:val="04A0" w:firstRow="1" w:lastRow="0" w:firstColumn="1" w:lastColumn="0" w:noHBand="0" w:noVBand="1"/>
      </w:tblPr>
      <w:tblGrid>
        <w:gridCol w:w="629"/>
        <w:gridCol w:w="629"/>
        <w:gridCol w:w="629"/>
        <w:gridCol w:w="629"/>
        <w:gridCol w:w="631"/>
        <w:gridCol w:w="629"/>
        <w:gridCol w:w="630"/>
        <w:gridCol w:w="629"/>
        <w:gridCol w:w="615"/>
        <w:gridCol w:w="613"/>
      </w:tblGrid>
      <w:tr w:rsidR="0098774F">
        <w:trPr>
          <w:jc w:val="center"/>
        </w:trPr>
        <w:tc>
          <w:tcPr>
            <w:tcW w:w="629" w:type="dxa"/>
            <w:tcBorders>
              <w:tl2br w:val="nil"/>
              <w:tr2bl w:val="nil"/>
            </w:tcBorders>
            <w:vAlign w:val="center"/>
          </w:tcPr>
          <w:p w:rsidR="0098774F" w:rsidRDefault="00C77BF1">
            <w:pPr>
              <w:jc w:val="center"/>
              <w:rPr>
                <w:sz w:val="18"/>
                <w:szCs w:val="18"/>
              </w:rPr>
            </w:pPr>
            <w:r>
              <w:rPr>
                <w:sz w:val="18"/>
                <w:szCs w:val="18"/>
              </w:rPr>
              <w:t>编号</w:t>
            </w:r>
          </w:p>
        </w:tc>
        <w:tc>
          <w:tcPr>
            <w:tcW w:w="629" w:type="dxa"/>
            <w:tcBorders>
              <w:tl2br w:val="nil"/>
              <w:tr2bl w:val="nil"/>
            </w:tcBorders>
            <w:vAlign w:val="center"/>
          </w:tcPr>
          <w:p w:rsidR="0098774F" w:rsidRDefault="00C77BF1">
            <w:pPr>
              <w:jc w:val="center"/>
              <w:rPr>
                <w:sz w:val="18"/>
                <w:szCs w:val="18"/>
              </w:rPr>
            </w:pPr>
            <w:r>
              <w:rPr>
                <w:rFonts w:hint="eastAsia"/>
                <w:sz w:val="18"/>
                <w:szCs w:val="18"/>
              </w:rPr>
              <w:t>名称</w:t>
            </w:r>
          </w:p>
        </w:tc>
        <w:tc>
          <w:tcPr>
            <w:tcW w:w="629" w:type="dxa"/>
            <w:tcBorders>
              <w:tl2br w:val="nil"/>
              <w:tr2bl w:val="nil"/>
            </w:tcBorders>
            <w:vAlign w:val="center"/>
          </w:tcPr>
          <w:p w:rsidR="0098774F" w:rsidRDefault="00C77BF1">
            <w:pPr>
              <w:jc w:val="center"/>
              <w:rPr>
                <w:sz w:val="18"/>
                <w:szCs w:val="18"/>
              </w:rPr>
            </w:pPr>
            <w:r>
              <w:rPr>
                <w:sz w:val="18"/>
                <w:szCs w:val="18"/>
              </w:rPr>
              <w:t>用途</w:t>
            </w:r>
          </w:p>
        </w:tc>
        <w:tc>
          <w:tcPr>
            <w:tcW w:w="629" w:type="dxa"/>
            <w:tcBorders>
              <w:tl2br w:val="nil"/>
              <w:tr2bl w:val="nil"/>
            </w:tcBorders>
            <w:vAlign w:val="center"/>
          </w:tcPr>
          <w:p w:rsidR="0098774F" w:rsidRDefault="00C77BF1">
            <w:pPr>
              <w:jc w:val="center"/>
              <w:rPr>
                <w:sz w:val="18"/>
                <w:szCs w:val="18"/>
              </w:rPr>
            </w:pPr>
            <w:r>
              <w:rPr>
                <w:rFonts w:hint="eastAsia"/>
                <w:sz w:val="18"/>
                <w:szCs w:val="18"/>
              </w:rPr>
              <w:t>材质</w:t>
            </w:r>
          </w:p>
        </w:tc>
        <w:tc>
          <w:tcPr>
            <w:tcW w:w="631" w:type="dxa"/>
            <w:tcBorders>
              <w:tl2br w:val="nil"/>
              <w:tr2bl w:val="nil"/>
            </w:tcBorders>
            <w:vAlign w:val="center"/>
          </w:tcPr>
          <w:p w:rsidR="0098774F" w:rsidRDefault="00C77BF1">
            <w:pPr>
              <w:jc w:val="center"/>
              <w:rPr>
                <w:sz w:val="18"/>
                <w:szCs w:val="18"/>
              </w:rPr>
            </w:pPr>
            <w:r>
              <w:rPr>
                <w:sz w:val="18"/>
                <w:szCs w:val="18"/>
              </w:rPr>
              <w:t>形状</w:t>
            </w:r>
          </w:p>
        </w:tc>
        <w:tc>
          <w:tcPr>
            <w:tcW w:w="629" w:type="dxa"/>
            <w:tcBorders>
              <w:tl2br w:val="nil"/>
              <w:tr2bl w:val="nil"/>
            </w:tcBorders>
            <w:vAlign w:val="center"/>
          </w:tcPr>
          <w:p w:rsidR="0098774F" w:rsidRDefault="00C77BF1">
            <w:pPr>
              <w:jc w:val="center"/>
              <w:rPr>
                <w:sz w:val="18"/>
                <w:szCs w:val="18"/>
              </w:rPr>
            </w:pPr>
            <w:r>
              <w:rPr>
                <w:rFonts w:hint="eastAsia"/>
                <w:sz w:val="18"/>
                <w:szCs w:val="18"/>
              </w:rPr>
              <w:t>体量</w:t>
            </w:r>
          </w:p>
        </w:tc>
        <w:tc>
          <w:tcPr>
            <w:tcW w:w="630" w:type="dxa"/>
            <w:tcBorders>
              <w:tl2br w:val="nil"/>
              <w:tr2bl w:val="nil"/>
            </w:tcBorders>
            <w:vAlign w:val="center"/>
          </w:tcPr>
          <w:p w:rsidR="0098774F" w:rsidRDefault="00C77BF1">
            <w:pPr>
              <w:jc w:val="center"/>
              <w:rPr>
                <w:sz w:val="18"/>
                <w:szCs w:val="18"/>
              </w:rPr>
            </w:pPr>
            <w:r>
              <w:rPr>
                <w:rFonts w:hint="eastAsia"/>
                <w:sz w:val="18"/>
                <w:szCs w:val="18"/>
              </w:rPr>
              <w:t>位置</w:t>
            </w:r>
          </w:p>
        </w:tc>
        <w:tc>
          <w:tcPr>
            <w:tcW w:w="629" w:type="dxa"/>
            <w:tcBorders>
              <w:tl2br w:val="nil"/>
              <w:tr2bl w:val="nil"/>
            </w:tcBorders>
            <w:vAlign w:val="center"/>
          </w:tcPr>
          <w:p w:rsidR="0098774F" w:rsidRDefault="00C77BF1">
            <w:pPr>
              <w:jc w:val="center"/>
              <w:rPr>
                <w:sz w:val="18"/>
                <w:szCs w:val="18"/>
              </w:rPr>
            </w:pPr>
            <w:r>
              <w:rPr>
                <w:rFonts w:hint="eastAsia"/>
                <w:sz w:val="18"/>
                <w:szCs w:val="18"/>
              </w:rPr>
              <w:t>可移</w:t>
            </w:r>
          </w:p>
          <w:p w:rsidR="0098774F" w:rsidRDefault="00C77BF1">
            <w:pPr>
              <w:jc w:val="center"/>
              <w:rPr>
                <w:sz w:val="18"/>
                <w:szCs w:val="18"/>
              </w:rPr>
            </w:pPr>
            <w:r>
              <w:rPr>
                <w:rFonts w:hint="eastAsia"/>
                <w:sz w:val="18"/>
                <w:szCs w:val="18"/>
              </w:rPr>
              <w:t>动性</w:t>
            </w:r>
          </w:p>
        </w:tc>
        <w:tc>
          <w:tcPr>
            <w:tcW w:w="615" w:type="dxa"/>
            <w:tcBorders>
              <w:tl2br w:val="nil"/>
              <w:tr2bl w:val="nil"/>
            </w:tcBorders>
            <w:vAlign w:val="center"/>
          </w:tcPr>
          <w:p w:rsidR="0098774F" w:rsidRDefault="00C77BF1">
            <w:pPr>
              <w:jc w:val="center"/>
              <w:rPr>
                <w:sz w:val="18"/>
                <w:szCs w:val="18"/>
              </w:rPr>
            </w:pPr>
            <w:r>
              <w:rPr>
                <w:sz w:val="18"/>
                <w:szCs w:val="18"/>
              </w:rPr>
              <w:t>资料</w:t>
            </w:r>
          </w:p>
          <w:p w:rsidR="0098774F" w:rsidRDefault="00C77BF1">
            <w:pPr>
              <w:jc w:val="center"/>
              <w:rPr>
                <w:sz w:val="18"/>
                <w:szCs w:val="18"/>
              </w:rPr>
            </w:pPr>
            <w:r>
              <w:rPr>
                <w:sz w:val="18"/>
                <w:szCs w:val="18"/>
              </w:rPr>
              <w:t>情况</w:t>
            </w:r>
          </w:p>
        </w:tc>
        <w:tc>
          <w:tcPr>
            <w:tcW w:w="613" w:type="dxa"/>
            <w:tcBorders>
              <w:tl2br w:val="nil"/>
              <w:tr2bl w:val="nil"/>
            </w:tcBorders>
            <w:vAlign w:val="center"/>
          </w:tcPr>
          <w:p w:rsidR="0098774F" w:rsidRDefault="00C77BF1">
            <w:pPr>
              <w:jc w:val="center"/>
              <w:rPr>
                <w:sz w:val="18"/>
                <w:szCs w:val="18"/>
              </w:rPr>
            </w:pPr>
            <w:r>
              <w:rPr>
                <w:rFonts w:hint="eastAsia"/>
                <w:sz w:val="18"/>
                <w:szCs w:val="18"/>
              </w:rPr>
              <w:t>备注</w:t>
            </w:r>
          </w:p>
        </w:tc>
      </w:tr>
      <w:tr w:rsidR="0098774F">
        <w:trPr>
          <w:jc w:val="center"/>
        </w:trPr>
        <w:tc>
          <w:tcPr>
            <w:tcW w:w="629" w:type="dxa"/>
            <w:tcBorders>
              <w:tl2br w:val="nil"/>
              <w:tr2bl w:val="nil"/>
            </w:tcBorders>
            <w:vAlign w:val="center"/>
          </w:tcPr>
          <w:p w:rsidR="0098774F" w:rsidRDefault="00C77BF1">
            <w:pPr>
              <w:jc w:val="center"/>
              <w:rPr>
                <w:sz w:val="18"/>
                <w:szCs w:val="18"/>
              </w:rPr>
            </w:pPr>
            <w:r>
              <w:rPr>
                <w:rFonts w:hint="eastAsia"/>
                <w:sz w:val="18"/>
                <w:szCs w:val="18"/>
              </w:rPr>
              <w:t>1</w:t>
            </w:r>
          </w:p>
        </w:tc>
        <w:tc>
          <w:tcPr>
            <w:tcW w:w="629" w:type="dxa"/>
            <w:tcBorders>
              <w:tl2br w:val="nil"/>
              <w:tr2bl w:val="nil"/>
            </w:tcBorders>
            <w:vAlign w:val="center"/>
          </w:tcPr>
          <w:p w:rsidR="0098774F" w:rsidRDefault="0098774F">
            <w:pPr>
              <w:jc w:val="center"/>
              <w:rPr>
                <w:sz w:val="18"/>
                <w:szCs w:val="18"/>
              </w:rPr>
            </w:pPr>
          </w:p>
        </w:tc>
        <w:tc>
          <w:tcPr>
            <w:tcW w:w="629" w:type="dxa"/>
            <w:tcBorders>
              <w:tl2br w:val="nil"/>
              <w:tr2bl w:val="nil"/>
            </w:tcBorders>
            <w:vAlign w:val="center"/>
          </w:tcPr>
          <w:p w:rsidR="0098774F" w:rsidRDefault="0098774F">
            <w:pPr>
              <w:jc w:val="center"/>
              <w:rPr>
                <w:sz w:val="18"/>
                <w:szCs w:val="18"/>
              </w:rPr>
            </w:pPr>
          </w:p>
        </w:tc>
        <w:tc>
          <w:tcPr>
            <w:tcW w:w="629" w:type="dxa"/>
            <w:tcBorders>
              <w:tl2br w:val="nil"/>
              <w:tr2bl w:val="nil"/>
            </w:tcBorders>
            <w:vAlign w:val="center"/>
          </w:tcPr>
          <w:p w:rsidR="0098774F" w:rsidRDefault="0098774F">
            <w:pPr>
              <w:jc w:val="center"/>
              <w:rPr>
                <w:sz w:val="18"/>
                <w:szCs w:val="18"/>
              </w:rPr>
            </w:pPr>
          </w:p>
        </w:tc>
        <w:tc>
          <w:tcPr>
            <w:tcW w:w="631" w:type="dxa"/>
            <w:tcBorders>
              <w:tl2br w:val="nil"/>
              <w:tr2bl w:val="nil"/>
            </w:tcBorders>
            <w:vAlign w:val="center"/>
          </w:tcPr>
          <w:p w:rsidR="0098774F" w:rsidRDefault="0098774F">
            <w:pPr>
              <w:jc w:val="center"/>
              <w:rPr>
                <w:sz w:val="18"/>
                <w:szCs w:val="18"/>
              </w:rPr>
            </w:pPr>
          </w:p>
        </w:tc>
        <w:tc>
          <w:tcPr>
            <w:tcW w:w="629" w:type="dxa"/>
            <w:tcBorders>
              <w:tl2br w:val="nil"/>
              <w:tr2bl w:val="nil"/>
            </w:tcBorders>
            <w:vAlign w:val="center"/>
          </w:tcPr>
          <w:p w:rsidR="0098774F" w:rsidRDefault="0098774F">
            <w:pPr>
              <w:jc w:val="center"/>
              <w:rPr>
                <w:sz w:val="18"/>
                <w:szCs w:val="18"/>
              </w:rPr>
            </w:pPr>
          </w:p>
        </w:tc>
        <w:tc>
          <w:tcPr>
            <w:tcW w:w="630" w:type="dxa"/>
            <w:tcBorders>
              <w:tl2br w:val="nil"/>
              <w:tr2bl w:val="nil"/>
            </w:tcBorders>
            <w:vAlign w:val="center"/>
          </w:tcPr>
          <w:p w:rsidR="0098774F" w:rsidRDefault="0098774F">
            <w:pPr>
              <w:jc w:val="center"/>
              <w:rPr>
                <w:sz w:val="18"/>
                <w:szCs w:val="18"/>
              </w:rPr>
            </w:pPr>
          </w:p>
        </w:tc>
        <w:tc>
          <w:tcPr>
            <w:tcW w:w="629" w:type="dxa"/>
            <w:tcBorders>
              <w:tl2br w:val="nil"/>
              <w:tr2bl w:val="nil"/>
            </w:tcBorders>
            <w:vAlign w:val="center"/>
          </w:tcPr>
          <w:p w:rsidR="0098774F" w:rsidRDefault="0098774F">
            <w:pPr>
              <w:jc w:val="center"/>
              <w:rPr>
                <w:sz w:val="18"/>
                <w:szCs w:val="18"/>
              </w:rPr>
            </w:pPr>
          </w:p>
        </w:tc>
        <w:tc>
          <w:tcPr>
            <w:tcW w:w="615" w:type="dxa"/>
            <w:tcBorders>
              <w:tl2br w:val="nil"/>
              <w:tr2bl w:val="nil"/>
            </w:tcBorders>
            <w:vAlign w:val="center"/>
          </w:tcPr>
          <w:p w:rsidR="0098774F" w:rsidRDefault="0098774F">
            <w:pPr>
              <w:jc w:val="center"/>
              <w:rPr>
                <w:sz w:val="18"/>
                <w:szCs w:val="18"/>
              </w:rPr>
            </w:pPr>
          </w:p>
        </w:tc>
        <w:tc>
          <w:tcPr>
            <w:tcW w:w="613" w:type="dxa"/>
            <w:tcBorders>
              <w:tl2br w:val="nil"/>
              <w:tr2bl w:val="nil"/>
            </w:tcBorders>
            <w:vAlign w:val="center"/>
          </w:tcPr>
          <w:p w:rsidR="0098774F" w:rsidRDefault="0098774F">
            <w:pPr>
              <w:jc w:val="center"/>
              <w:rPr>
                <w:sz w:val="18"/>
                <w:szCs w:val="18"/>
              </w:rPr>
            </w:pPr>
          </w:p>
        </w:tc>
      </w:tr>
      <w:tr w:rsidR="0098774F">
        <w:trPr>
          <w:jc w:val="center"/>
        </w:trPr>
        <w:tc>
          <w:tcPr>
            <w:tcW w:w="629" w:type="dxa"/>
            <w:tcBorders>
              <w:tl2br w:val="nil"/>
              <w:tr2bl w:val="nil"/>
            </w:tcBorders>
            <w:vAlign w:val="center"/>
          </w:tcPr>
          <w:p w:rsidR="0098774F" w:rsidRDefault="00C77BF1">
            <w:pPr>
              <w:jc w:val="center"/>
              <w:rPr>
                <w:sz w:val="18"/>
                <w:szCs w:val="18"/>
              </w:rPr>
            </w:pPr>
            <w:r>
              <w:rPr>
                <w:rFonts w:hint="eastAsia"/>
                <w:sz w:val="18"/>
                <w:szCs w:val="18"/>
              </w:rPr>
              <w:t>2</w:t>
            </w:r>
          </w:p>
        </w:tc>
        <w:tc>
          <w:tcPr>
            <w:tcW w:w="629" w:type="dxa"/>
            <w:tcBorders>
              <w:tl2br w:val="nil"/>
              <w:tr2bl w:val="nil"/>
            </w:tcBorders>
            <w:vAlign w:val="center"/>
          </w:tcPr>
          <w:p w:rsidR="0098774F" w:rsidRDefault="0098774F">
            <w:pPr>
              <w:jc w:val="center"/>
              <w:rPr>
                <w:sz w:val="18"/>
                <w:szCs w:val="18"/>
              </w:rPr>
            </w:pPr>
          </w:p>
        </w:tc>
        <w:tc>
          <w:tcPr>
            <w:tcW w:w="629" w:type="dxa"/>
            <w:tcBorders>
              <w:tl2br w:val="nil"/>
              <w:tr2bl w:val="nil"/>
            </w:tcBorders>
            <w:vAlign w:val="center"/>
          </w:tcPr>
          <w:p w:rsidR="0098774F" w:rsidRDefault="0098774F">
            <w:pPr>
              <w:jc w:val="center"/>
              <w:rPr>
                <w:sz w:val="18"/>
                <w:szCs w:val="18"/>
              </w:rPr>
            </w:pPr>
          </w:p>
        </w:tc>
        <w:tc>
          <w:tcPr>
            <w:tcW w:w="629" w:type="dxa"/>
            <w:tcBorders>
              <w:tl2br w:val="nil"/>
              <w:tr2bl w:val="nil"/>
            </w:tcBorders>
            <w:vAlign w:val="center"/>
          </w:tcPr>
          <w:p w:rsidR="0098774F" w:rsidRDefault="0098774F">
            <w:pPr>
              <w:jc w:val="center"/>
              <w:rPr>
                <w:sz w:val="18"/>
                <w:szCs w:val="18"/>
              </w:rPr>
            </w:pPr>
          </w:p>
        </w:tc>
        <w:tc>
          <w:tcPr>
            <w:tcW w:w="631" w:type="dxa"/>
            <w:tcBorders>
              <w:tl2br w:val="nil"/>
              <w:tr2bl w:val="nil"/>
            </w:tcBorders>
            <w:vAlign w:val="center"/>
          </w:tcPr>
          <w:p w:rsidR="0098774F" w:rsidRDefault="0098774F">
            <w:pPr>
              <w:jc w:val="center"/>
              <w:rPr>
                <w:sz w:val="18"/>
                <w:szCs w:val="18"/>
              </w:rPr>
            </w:pPr>
          </w:p>
        </w:tc>
        <w:tc>
          <w:tcPr>
            <w:tcW w:w="629" w:type="dxa"/>
            <w:tcBorders>
              <w:tl2br w:val="nil"/>
              <w:tr2bl w:val="nil"/>
            </w:tcBorders>
            <w:vAlign w:val="center"/>
          </w:tcPr>
          <w:p w:rsidR="0098774F" w:rsidRDefault="0098774F">
            <w:pPr>
              <w:jc w:val="center"/>
              <w:rPr>
                <w:sz w:val="18"/>
                <w:szCs w:val="18"/>
              </w:rPr>
            </w:pPr>
          </w:p>
        </w:tc>
        <w:tc>
          <w:tcPr>
            <w:tcW w:w="630" w:type="dxa"/>
            <w:tcBorders>
              <w:tl2br w:val="nil"/>
              <w:tr2bl w:val="nil"/>
            </w:tcBorders>
            <w:vAlign w:val="center"/>
          </w:tcPr>
          <w:p w:rsidR="0098774F" w:rsidRDefault="0098774F">
            <w:pPr>
              <w:jc w:val="center"/>
              <w:rPr>
                <w:sz w:val="18"/>
                <w:szCs w:val="18"/>
              </w:rPr>
            </w:pPr>
          </w:p>
        </w:tc>
        <w:tc>
          <w:tcPr>
            <w:tcW w:w="629" w:type="dxa"/>
            <w:tcBorders>
              <w:tl2br w:val="nil"/>
              <w:tr2bl w:val="nil"/>
            </w:tcBorders>
            <w:vAlign w:val="center"/>
          </w:tcPr>
          <w:p w:rsidR="0098774F" w:rsidRDefault="0098774F">
            <w:pPr>
              <w:jc w:val="center"/>
              <w:rPr>
                <w:sz w:val="18"/>
                <w:szCs w:val="18"/>
              </w:rPr>
            </w:pPr>
          </w:p>
        </w:tc>
        <w:tc>
          <w:tcPr>
            <w:tcW w:w="615" w:type="dxa"/>
            <w:tcBorders>
              <w:tl2br w:val="nil"/>
              <w:tr2bl w:val="nil"/>
            </w:tcBorders>
            <w:vAlign w:val="center"/>
          </w:tcPr>
          <w:p w:rsidR="0098774F" w:rsidRDefault="0098774F">
            <w:pPr>
              <w:jc w:val="center"/>
              <w:rPr>
                <w:sz w:val="18"/>
                <w:szCs w:val="18"/>
              </w:rPr>
            </w:pPr>
          </w:p>
        </w:tc>
        <w:tc>
          <w:tcPr>
            <w:tcW w:w="613" w:type="dxa"/>
            <w:tcBorders>
              <w:tl2br w:val="nil"/>
              <w:tr2bl w:val="nil"/>
            </w:tcBorders>
            <w:vAlign w:val="center"/>
          </w:tcPr>
          <w:p w:rsidR="0098774F" w:rsidRDefault="0098774F">
            <w:pPr>
              <w:jc w:val="center"/>
              <w:rPr>
                <w:sz w:val="18"/>
                <w:szCs w:val="18"/>
              </w:rPr>
            </w:pPr>
          </w:p>
        </w:tc>
      </w:tr>
    </w:tbl>
    <w:p w:rsidR="0098774F" w:rsidRDefault="00C77BF1">
      <w:pPr>
        <w:pStyle w:val="3"/>
      </w:pPr>
      <w:r>
        <w:rPr>
          <w:rFonts w:hint="eastAsia"/>
        </w:rPr>
        <w:t xml:space="preserve">7.2.4   </w:t>
      </w:r>
      <w:r>
        <w:rPr>
          <w:rFonts w:hint="eastAsia"/>
          <w:b w:val="0"/>
          <w:bCs w:val="0"/>
        </w:rPr>
        <w:t>设备初步调查完成后，应根据设备信息基础资料、现场状况、实测目的、实测范围与深度制定实测方案。实测方案宜按本标准第</w:t>
      </w:r>
      <w:r>
        <w:rPr>
          <w:rFonts w:hint="eastAsia"/>
          <w:b w:val="0"/>
          <w:bCs w:val="0"/>
        </w:rPr>
        <w:t>4.2.3</w:t>
      </w:r>
      <w:r>
        <w:rPr>
          <w:rFonts w:hint="eastAsia"/>
          <w:b w:val="0"/>
          <w:bCs w:val="0"/>
        </w:rPr>
        <w:t>条有关规定执行。</w:t>
      </w:r>
    </w:p>
    <w:p w:rsidR="0098774F" w:rsidRDefault="00C77BF1">
      <w:pPr>
        <w:pStyle w:val="2"/>
      </w:pPr>
      <w:bookmarkStart w:id="124" w:name="_Toc29679"/>
      <w:bookmarkStart w:id="125" w:name="_Toc22122"/>
      <w:bookmarkStart w:id="126" w:name="_Toc30338"/>
      <w:r>
        <w:rPr>
          <w:rFonts w:hint="eastAsia"/>
        </w:rPr>
        <w:lastRenderedPageBreak/>
        <w:t>7</w:t>
      </w:r>
      <w:r>
        <w:t xml:space="preserve">.3 </w:t>
      </w:r>
      <w:r>
        <w:rPr>
          <w:rFonts w:hint="eastAsia"/>
        </w:rPr>
        <w:t xml:space="preserve"> </w:t>
      </w:r>
      <w:r>
        <w:rPr>
          <w:rFonts w:hint="eastAsia"/>
        </w:rPr>
        <w:t>现场实测</w:t>
      </w:r>
      <w:bookmarkEnd w:id="124"/>
      <w:bookmarkEnd w:id="125"/>
      <w:bookmarkEnd w:id="126"/>
    </w:p>
    <w:p w:rsidR="0098774F" w:rsidRDefault="00C77BF1">
      <w:pPr>
        <w:pStyle w:val="3"/>
        <w:rPr>
          <w:b w:val="0"/>
          <w:bCs w:val="0"/>
        </w:rPr>
      </w:pPr>
      <w:r>
        <w:rPr>
          <w:rFonts w:hint="eastAsia"/>
        </w:rPr>
        <w:t>7</w:t>
      </w:r>
      <w:r>
        <w:t xml:space="preserve">.3.1 </w:t>
      </w:r>
      <w:r>
        <w:rPr>
          <w:rFonts w:hint="eastAsia"/>
        </w:rPr>
        <w:t xml:space="preserve"> </w:t>
      </w:r>
      <w:r>
        <w:rPr>
          <w:rFonts w:hint="eastAsia"/>
          <w:b w:val="0"/>
          <w:bCs w:val="0"/>
        </w:rPr>
        <w:t>设备原始图纸较为齐全时，应进行现场复核，以现场实测结果为准，重新绘制设备实测图；原始图纸不全或缺失时，应进行详细现场实测，绘制设备实测图。</w:t>
      </w:r>
    </w:p>
    <w:p w:rsidR="0098774F" w:rsidRDefault="00C77BF1">
      <w:pPr>
        <w:pStyle w:val="3"/>
        <w:rPr>
          <w:rFonts w:eastAsiaTheme="minorEastAsia"/>
          <w:b w:val="0"/>
          <w:bCs w:val="0"/>
        </w:rPr>
      </w:pPr>
      <w:r>
        <w:rPr>
          <w:rStyle w:val="30"/>
          <w:rFonts w:hint="eastAsia"/>
          <w:b/>
          <w:bCs/>
        </w:rPr>
        <w:t xml:space="preserve">7.3.2 </w:t>
      </w:r>
      <w:r>
        <w:rPr>
          <w:rFonts w:hint="eastAsia"/>
          <w:b w:val="0"/>
          <w:bCs w:val="0"/>
        </w:rPr>
        <w:t xml:space="preserve"> </w:t>
      </w:r>
      <w:r>
        <w:rPr>
          <w:rStyle w:val="30"/>
          <w:rFonts w:hint="eastAsia"/>
        </w:rPr>
        <w:t>设备实测内容应包括水平测量和高程测量。水平测量应包括水平角测量和距离测量。</w:t>
      </w:r>
    </w:p>
    <w:p w:rsidR="0098774F" w:rsidRDefault="00C77BF1">
      <w:pPr>
        <w:pStyle w:val="3"/>
        <w:rPr>
          <w:b w:val="0"/>
          <w:bCs w:val="0"/>
        </w:rPr>
      </w:pPr>
      <w:r>
        <w:rPr>
          <w:rFonts w:hint="eastAsia"/>
        </w:rPr>
        <w:t>7</w:t>
      </w:r>
      <w:r>
        <w:t>.3.</w:t>
      </w:r>
      <w:r>
        <w:rPr>
          <w:rFonts w:hint="eastAsia"/>
        </w:rPr>
        <w:t xml:space="preserve">3 </w:t>
      </w:r>
      <w:r>
        <w:t xml:space="preserve"> </w:t>
      </w:r>
      <w:r>
        <w:rPr>
          <w:rFonts w:hint="eastAsia"/>
          <w:b w:val="0"/>
          <w:bCs w:val="0"/>
        </w:rPr>
        <w:t>水平角测量和距离测量应符合下列规定：</w:t>
      </w:r>
    </w:p>
    <w:p w:rsidR="0098774F" w:rsidRDefault="00C77BF1">
      <w:pPr>
        <w:pStyle w:val="4"/>
      </w:pPr>
      <w:r>
        <w:rPr>
          <w:rFonts w:hint="eastAsia"/>
        </w:rPr>
        <w:t xml:space="preserve">1  </w:t>
      </w:r>
      <w:r>
        <w:rPr>
          <w:rFonts w:hint="eastAsia"/>
          <w:b w:val="0"/>
          <w:bCs/>
        </w:rPr>
        <w:t>水平角测量应采用方向观测法</w:t>
      </w:r>
      <w:r>
        <w:rPr>
          <w:b w:val="0"/>
          <w:bCs/>
        </w:rPr>
        <w:t>，</w:t>
      </w:r>
      <w:r>
        <w:rPr>
          <w:rFonts w:hint="eastAsia"/>
          <w:b w:val="0"/>
          <w:bCs/>
        </w:rPr>
        <w:t>超过三个方向时应归零。</w:t>
      </w:r>
    </w:p>
    <w:p w:rsidR="0098774F" w:rsidRDefault="00C77BF1">
      <w:pPr>
        <w:pStyle w:val="4"/>
        <w:rPr>
          <w:b w:val="0"/>
          <w:bCs/>
        </w:rPr>
      </w:pPr>
      <w:r>
        <w:rPr>
          <w:rFonts w:hint="eastAsia"/>
        </w:rPr>
        <w:t xml:space="preserve">2  </w:t>
      </w:r>
      <w:r>
        <w:rPr>
          <w:rFonts w:hint="eastAsia"/>
          <w:b w:val="0"/>
          <w:bCs/>
        </w:rPr>
        <w:t>电磁波测距仪测量边长为一测回</w:t>
      </w:r>
      <w:r>
        <w:rPr>
          <w:b w:val="0"/>
          <w:bCs/>
        </w:rPr>
        <w:t>，</w:t>
      </w:r>
      <w:r>
        <w:rPr>
          <w:rFonts w:hint="eastAsia"/>
          <w:b w:val="0"/>
          <w:bCs/>
        </w:rPr>
        <w:t>三次读数</w:t>
      </w:r>
      <w:r>
        <w:rPr>
          <w:b w:val="0"/>
          <w:bCs/>
        </w:rPr>
        <w:t>，</w:t>
      </w:r>
      <w:r>
        <w:rPr>
          <w:rFonts w:hint="eastAsia"/>
          <w:b w:val="0"/>
          <w:bCs/>
        </w:rPr>
        <w:t>读数较差不得大于</w:t>
      </w:r>
      <w:r>
        <w:rPr>
          <w:b w:val="0"/>
          <w:bCs/>
        </w:rPr>
        <w:t>10mm</w:t>
      </w:r>
      <w:r>
        <w:rPr>
          <w:rFonts w:hint="eastAsia"/>
          <w:b w:val="0"/>
          <w:bCs/>
        </w:rPr>
        <w:t>。</w:t>
      </w:r>
    </w:p>
    <w:p w:rsidR="0098774F" w:rsidRDefault="00C77BF1">
      <w:pPr>
        <w:pStyle w:val="3"/>
      </w:pPr>
      <w:r>
        <w:rPr>
          <w:rFonts w:hint="eastAsia"/>
        </w:rPr>
        <w:t>7</w:t>
      </w:r>
      <w:r>
        <w:t>.3.</w:t>
      </w:r>
      <w:r>
        <w:rPr>
          <w:rFonts w:hint="eastAsia"/>
        </w:rPr>
        <w:t xml:space="preserve">4 </w:t>
      </w:r>
      <w:r>
        <w:t xml:space="preserve"> </w:t>
      </w:r>
      <w:r>
        <w:rPr>
          <w:rFonts w:hint="eastAsia"/>
          <w:b w:val="0"/>
          <w:bCs w:val="0"/>
        </w:rPr>
        <w:t>高程测量可采用几何水准测量、电磁波测距三角高程测量或</w:t>
      </w:r>
      <w:r>
        <w:rPr>
          <w:b w:val="0"/>
          <w:bCs w:val="0"/>
        </w:rPr>
        <w:t>G</w:t>
      </w:r>
      <w:r>
        <w:rPr>
          <w:rFonts w:hint="eastAsia"/>
          <w:b w:val="0"/>
          <w:bCs w:val="0"/>
        </w:rPr>
        <w:t>PS</w:t>
      </w:r>
      <w:r>
        <w:rPr>
          <w:rFonts w:hint="eastAsia"/>
          <w:b w:val="0"/>
          <w:bCs w:val="0"/>
        </w:rPr>
        <w:t>方法进行施测。</w:t>
      </w:r>
    </w:p>
    <w:p w:rsidR="0098774F" w:rsidRDefault="00C77BF1">
      <w:pPr>
        <w:pStyle w:val="3"/>
        <w:rPr>
          <w:rFonts w:asciiTheme="minorEastAsia" w:eastAsiaTheme="minorEastAsia" w:hAnsiTheme="minorEastAsia"/>
          <w:b w:val="0"/>
          <w:bCs w:val="0"/>
          <w:szCs w:val="21"/>
        </w:rPr>
      </w:pPr>
      <w:r>
        <w:rPr>
          <w:rFonts w:hint="eastAsia"/>
        </w:rPr>
        <w:t>7</w:t>
      </w:r>
      <w:r>
        <w:t>.3.</w:t>
      </w:r>
      <w:r>
        <w:rPr>
          <w:rFonts w:hint="eastAsia"/>
        </w:rPr>
        <w:t xml:space="preserve">5  </w:t>
      </w:r>
      <w:r>
        <w:rPr>
          <w:rFonts w:asciiTheme="minorEastAsia" w:eastAsiaTheme="minorEastAsia" w:hAnsiTheme="minorEastAsia" w:hint="eastAsia"/>
          <w:b w:val="0"/>
          <w:bCs w:val="0"/>
          <w:szCs w:val="21"/>
        </w:rPr>
        <w:t>当现场设备高程不具备一次直接测量条件时，可采用高程传递测量法进行施测。根据现场作业条件，高程传递测量可采用悬挂钢尺法、三角高程法、水准测量法和天顶测距法，并应符合下列规定：</w:t>
      </w:r>
    </w:p>
    <w:p w:rsidR="0098774F" w:rsidRDefault="00C77BF1">
      <w:pPr>
        <w:pStyle w:val="4"/>
        <w:rPr>
          <w:b w:val="0"/>
          <w:bCs/>
        </w:rPr>
      </w:pPr>
      <w:r>
        <w:rPr>
          <w:rFonts w:hint="eastAsia"/>
        </w:rPr>
        <w:t>1</w:t>
      </w:r>
      <w:r>
        <w:t xml:space="preserve"> </w:t>
      </w:r>
      <w:r>
        <w:rPr>
          <w:rFonts w:hint="eastAsia"/>
        </w:rPr>
        <w:t xml:space="preserve"> </w:t>
      </w:r>
      <w:r>
        <w:rPr>
          <w:rFonts w:hint="eastAsia"/>
          <w:b w:val="0"/>
          <w:bCs/>
        </w:rPr>
        <w:t>悬吊钢尺进行高程传递测量应上下两端同时读数，并应对高差进行温度、尺长和拉力改正。当传递高度超过钢尺长度时，应设置新的标高基准点接力传递。</w:t>
      </w:r>
    </w:p>
    <w:p w:rsidR="0098774F" w:rsidRDefault="00C77BF1">
      <w:pPr>
        <w:pStyle w:val="4"/>
        <w:rPr>
          <w:b w:val="0"/>
          <w:bCs/>
        </w:rPr>
      </w:pPr>
      <w:r>
        <w:rPr>
          <w:rFonts w:hint="eastAsia"/>
        </w:rPr>
        <w:t>2</w:t>
      </w:r>
      <w:r>
        <w:t xml:space="preserve"> </w:t>
      </w:r>
      <w:r>
        <w:rPr>
          <w:rFonts w:hint="eastAsia"/>
        </w:rPr>
        <w:t xml:space="preserve"> </w:t>
      </w:r>
      <w:r>
        <w:rPr>
          <w:rFonts w:hint="eastAsia"/>
          <w:b w:val="0"/>
          <w:bCs/>
        </w:rPr>
        <w:t>采用光电天顶测距传递时应观测至少一个测回，</w:t>
      </w:r>
      <w:proofErr w:type="gramStart"/>
      <w:r>
        <w:rPr>
          <w:rFonts w:hint="eastAsia"/>
          <w:b w:val="0"/>
          <w:bCs/>
        </w:rPr>
        <w:t>宜沿测量</w:t>
      </w:r>
      <w:proofErr w:type="gramEnd"/>
      <w:r>
        <w:rPr>
          <w:rFonts w:hint="eastAsia"/>
          <w:b w:val="0"/>
          <w:bCs/>
        </w:rPr>
        <w:t>表面垂直向上传递。</w:t>
      </w:r>
    </w:p>
    <w:p w:rsidR="0098774F" w:rsidRDefault="00C77BF1">
      <w:pPr>
        <w:pStyle w:val="4"/>
      </w:pPr>
      <w:r>
        <w:rPr>
          <w:rFonts w:hint="eastAsia"/>
        </w:rPr>
        <w:t>3</w:t>
      </w:r>
      <w:r>
        <w:t xml:space="preserve"> </w:t>
      </w:r>
      <w:r>
        <w:rPr>
          <w:rFonts w:hint="eastAsia"/>
        </w:rPr>
        <w:t xml:space="preserve"> </w:t>
      </w:r>
      <w:r>
        <w:rPr>
          <w:rFonts w:hint="eastAsia"/>
          <w:b w:val="0"/>
          <w:bCs/>
        </w:rPr>
        <w:t>高程传递应独立观测至少三次。</w:t>
      </w:r>
    </w:p>
    <w:p w:rsidR="0098774F" w:rsidRDefault="00C77BF1">
      <w:pPr>
        <w:pStyle w:val="3"/>
        <w:rPr>
          <w:b w:val="0"/>
          <w:bCs w:val="0"/>
        </w:rPr>
      </w:pPr>
      <w:r>
        <w:rPr>
          <w:rFonts w:hint="eastAsia"/>
        </w:rPr>
        <w:t xml:space="preserve">7.3.6  </w:t>
      </w:r>
      <w:r>
        <w:rPr>
          <w:rFonts w:hint="eastAsia"/>
          <w:b w:val="0"/>
          <w:bCs w:val="0"/>
        </w:rPr>
        <w:t>半覆土的设备应确定部分特征点及附属物在地面的投影位置、地坪上高度和地坪下埋深。</w:t>
      </w:r>
    </w:p>
    <w:p w:rsidR="0098774F" w:rsidRDefault="00C77BF1">
      <w:pPr>
        <w:pStyle w:val="2"/>
      </w:pPr>
      <w:bookmarkStart w:id="127" w:name="_Toc714"/>
      <w:bookmarkStart w:id="128" w:name="_Toc21167"/>
      <w:bookmarkStart w:id="129" w:name="_Toc1439"/>
      <w:r>
        <w:rPr>
          <w:rFonts w:hint="eastAsia"/>
        </w:rPr>
        <w:t xml:space="preserve">7.4  </w:t>
      </w:r>
      <w:r>
        <w:rPr>
          <w:rFonts w:hint="eastAsia"/>
        </w:rPr>
        <w:t>资料整理</w:t>
      </w:r>
      <w:bookmarkEnd w:id="127"/>
      <w:bookmarkEnd w:id="128"/>
      <w:bookmarkEnd w:id="129"/>
    </w:p>
    <w:p w:rsidR="0098774F" w:rsidRDefault="00C77BF1">
      <w:pPr>
        <w:pStyle w:val="3"/>
        <w:rPr>
          <w:b w:val="0"/>
          <w:bCs w:val="0"/>
        </w:rPr>
      </w:pPr>
      <w:r>
        <w:rPr>
          <w:rFonts w:hint="eastAsia"/>
        </w:rPr>
        <w:t>7</w:t>
      </w:r>
      <w:r>
        <w:t xml:space="preserve">.4.1 </w:t>
      </w:r>
      <w:r>
        <w:rPr>
          <w:rFonts w:hint="eastAsia"/>
        </w:rPr>
        <w:t xml:space="preserve"> </w:t>
      </w:r>
      <w:r>
        <w:rPr>
          <w:rFonts w:hint="eastAsia"/>
          <w:b w:val="0"/>
          <w:bCs w:val="0"/>
        </w:rPr>
        <w:t>设备实测资料整理应结合测量或探查所获得的实际数据与设备原始资料数据共同确定。</w:t>
      </w:r>
    </w:p>
    <w:p w:rsidR="0098774F" w:rsidRDefault="00C77BF1">
      <w:pPr>
        <w:pStyle w:val="3"/>
        <w:rPr>
          <w:b w:val="0"/>
          <w:bCs w:val="0"/>
        </w:rPr>
      </w:pPr>
      <w:r>
        <w:rPr>
          <w:rFonts w:hint="eastAsia"/>
        </w:rPr>
        <w:t xml:space="preserve">7.4.2  </w:t>
      </w:r>
      <w:r>
        <w:rPr>
          <w:rStyle w:val="30"/>
          <w:rFonts w:hint="eastAsia"/>
        </w:rPr>
        <w:t>实测文本以实测报告形式整理，</w:t>
      </w:r>
      <w:proofErr w:type="gramStart"/>
      <w:r>
        <w:rPr>
          <w:rFonts w:hint="eastAsia"/>
          <w:b w:val="0"/>
        </w:rPr>
        <w:t>宜</w:t>
      </w:r>
      <w:r>
        <w:rPr>
          <w:rStyle w:val="30"/>
          <w:rFonts w:hint="eastAsia"/>
        </w:rPr>
        <w:t>包括</w:t>
      </w:r>
      <w:proofErr w:type="gramEnd"/>
      <w:r>
        <w:rPr>
          <w:rStyle w:val="30"/>
          <w:rFonts w:hint="eastAsia"/>
        </w:rPr>
        <w:t>实测方案、实测</w:t>
      </w:r>
      <w:r>
        <w:rPr>
          <w:rStyle w:val="30"/>
        </w:rPr>
        <w:t>依据、</w:t>
      </w:r>
      <w:r>
        <w:rPr>
          <w:rStyle w:val="30"/>
          <w:rFonts w:hint="eastAsia"/>
        </w:rPr>
        <w:lastRenderedPageBreak/>
        <w:t>实测进度、实测说明、清单及设备数据文件。</w:t>
      </w:r>
    </w:p>
    <w:p w:rsidR="0098774F" w:rsidRDefault="00C77BF1">
      <w:pPr>
        <w:pStyle w:val="3"/>
      </w:pPr>
      <w:r>
        <w:rPr>
          <w:rFonts w:hint="eastAsia"/>
        </w:rPr>
        <w:t xml:space="preserve">7.4.3  </w:t>
      </w:r>
      <w:r>
        <w:rPr>
          <w:rFonts w:hint="eastAsia"/>
          <w:b w:val="0"/>
          <w:bCs w:val="0"/>
        </w:rPr>
        <w:t>实测图本</w:t>
      </w:r>
      <w:proofErr w:type="gramStart"/>
      <w:r>
        <w:rPr>
          <w:rFonts w:hint="eastAsia"/>
          <w:b w:val="0"/>
          <w:bCs w:val="0"/>
        </w:rPr>
        <w:t>宜包括</w:t>
      </w:r>
      <w:proofErr w:type="gramEnd"/>
      <w:r>
        <w:rPr>
          <w:rFonts w:hint="eastAsia"/>
          <w:b w:val="0"/>
          <w:bCs w:val="0"/>
        </w:rPr>
        <w:t>设备平面图、立面图和放大示意图等。</w:t>
      </w:r>
    </w:p>
    <w:p w:rsidR="0098774F" w:rsidRDefault="00C77BF1">
      <w:pPr>
        <w:pStyle w:val="3"/>
        <w:rPr>
          <w:b w:val="0"/>
          <w:bCs w:val="0"/>
        </w:rPr>
      </w:pPr>
      <w:r>
        <w:rPr>
          <w:rFonts w:hint="eastAsia"/>
        </w:rPr>
        <w:t>7</w:t>
      </w:r>
      <w:r>
        <w:t>.4.</w:t>
      </w:r>
      <w:r>
        <w:rPr>
          <w:rFonts w:hint="eastAsia"/>
        </w:rPr>
        <w:t>4</w:t>
      </w:r>
      <w:r>
        <w:t xml:space="preserve"> </w:t>
      </w:r>
      <w:r>
        <w:rPr>
          <w:rFonts w:hint="eastAsia"/>
        </w:rPr>
        <w:t xml:space="preserve"> </w:t>
      </w:r>
      <w:r>
        <w:rPr>
          <w:rFonts w:hint="eastAsia"/>
          <w:b w:val="0"/>
          <w:bCs w:val="0"/>
        </w:rPr>
        <w:t>设备图纸进行编绘时，若存在设备交叉、管线通过、深度突变等可疑之处，应补充实测。</w:t>
      </w:r>
    </w:p>
    <w:p w:rsidR="0098774F" w:rsidRDefault="00C77BF1">
      <w:pPr>
        <w:pStyle w:val="3"/>
        <w:rPr>
          <w:b w:val="0"/>
          <w:bCs w:val="0"/>
        </w:rPr>
      </w:pPr>
      <w:r>
        <w:rPr>
          <w:rFonts w:hint="eastAsia"/>
        </w:rPr>
        <w:t xml:space="preserve">7.4.5  </w:t>
      </w:r>
      <w:r>
        <w:rPr>
          <w:rFonts w:hint="eastAsia"/>
          <w:b w:val="0"/>
          <w:bCs w:val="0"/>
        </w:rPr>
        <w:t>设备实测文（图）本应符合国家现行标准的有关规定，并进行必要的处理和检查验收。</w:t>
      </w:r>
    </w:p>
    <w:p w:rsidR="0098774F" w:rsidRDefault="00C77BF1">
      <w:pPr>
        <w:pStyle w:val="3"/>
        <w:rPr>
          <w:b w:val="0"/>
          <w:bCs w:val="0"/>
        </w:rPr>
      </w:pPr>
      <w:r>
        <w:rPr>
          <w:rFonts w:hint="eastAsia"/>
        </w:rPr>
        <w:t xml:space="preserve">7.4.6  </w:t>
      </w:r>
      <w:r>
        <w:rPr>
          <w:rFonts w:hint="eastAsia"/>
          <w:b w:val="0"/>
          <w:bCs w:val="0"/>
        </w:rPr>
        <w:t>设备实测文（图）本验收通过后，各方应进行盖章签字，并形成正式文件进行存档保留。</w:t>
      </w:r>
    </w:p>
    <w:p w:rsidR="0098774F" w:rsidRDefault="00C77BF1">
      <w:pPr>
        <w:pStyle w:val="3"/>
      </w:pPr>
      <w:r>
        <w:br w:type="page"/>
      </w:r>
      <w:bookmarkStart w:id="130" w:name="_Toc28626"/>
      <w:bookmarkStart w:id="131" w:name="_Toc30646"/>
      <w:bookmarkStart w:id="132" w:name="_Toc31534"/>
    </w:p>
    <w:p w:rsidR="0098774F" w:rsidRDefault="0098774F"/>
    <w:p w:rsidR="0098774F" w:rsidRDefault="00C77BF1">
      <w:pPr>
        <w:pStyle w:val="1"/>
      </w:pPr>
      <w:r>
        <w:t>本标准用词说明</w:t>
      </w:r>
      <w:bookmarkEnd w:id="130"/>
      <w:bookmarkEnd w:id="131"/>
      <w:bookmarkEnd w:id="132"/>
    </w:p>
    <w:p w:rsidR="0098774F" w:rsidRDefault="0098774F"/>
    <w:p w:rsidR="0098774F" w:rsidRDefault="00C77BF1">
      <w:pPr>
        <w:pStyle w:val="4"/>
        <w:rPr>
          <w:b w:val="0"/>
          <w:bCs/>
        </w:rPr>
      </w:pPr>
      <w:r>
        <w:t xml:space="preserve">1  </w:t>
      </w:r>
      <w:r>
        <w:rPr>
          <w:b w:val="0"/>
          <w:bCs/>
        </w:rPr>
        <w:t>为便于在执行本</w:t>
      </w:r>
      <w:r>
        <w:rPr>
          <w:rFonts w:hint="eastAsia"/>
          <w:b w:val="0"/>
          <w:bCs/>
        </w:rPr>
        <w:t>标准</w:t>
      </w:r>
      <w:r>
        <w:rPr>
          <w:b w:val="0"/>
          <w:bCs/>
        </w:rPr>
        <w:t>条文时区别对待，对要求严格程度不同的用词说明如下：</w:t>
      </w:r>
    </w:p>
    <w:p w:rsidR="0098774F" w:rsidRDefault="00C77BF1">
      <w:pPr>
        <w:pStyle w:val="4"/>
        <w:ind w:firstLine="315"/>
        <w:rPr>
          <w:b w:val="0"/>
          <w:bCs/>
        </w:rPr>
      </w:pPr>
      <w:r>
        <w:rPr>
          <w:b w:val="0"/>
          <w:bCs/>
        </w:rPr>
        <w:t>1</w:t>
      </w:r>
      <w:r>
        <w:rPr>
          <w:b w:val="0"/>
          <w:bCs/>
        </w:rPr>
        <w:t>）表示很严格，非这样做不可的：正面</w:t>
      </w:r>
      <w:proofErr w:type="gramStart"/>
      <w:r>
        <w:rPr>
          <w:b w:val="0"/>
          <w:bCs/>
        </w:rPr>
        <w:t>词采用</w:t>
      </w:r>
      <w:proofErr w:type="gramEnd"/>
      <w:r>
        <w:rPr>
          <w:rFonts w:hint="eastAsia"/>
          <w:b w:val="0"/>
          <w:bCs/>
        </w:rPr>
        <w:t>“</w:t>
      </w:r>
      <w:r>
        <w:rPr>
          <w:b w:val="0"/>
          <w:bCs/>
        </w:rPr>
        <w:t>必须</w:t>
      </w:r>
      <w:r>
        <w:rPr>
          <w:rFonts w:hint="eastAsia"/>
          <w:b w:val="0"/>
          <w:bCs/>
        </w:rPr>
        <w:t>”</w:t>
      </w:r>
      <w:r>
        <w:rPr>
          <w:b w:val="0"/>
          <w:bCs/>
        </w:rPr>
        <w:t>，反面</w:t>
      </w:r>
      <w:proofErr w:type="gramStart"/>
      <w:r>
        <w:rPr>
          <w:b w:val="0"/>
          <w:bCs/>
        </w:rPr>
        <w:t>词采</w:t>
      </w:r>
      <w:proofErr w:type="gramEnd"/>
      <w:r>
        <w:rPr>
          <w:b w:val="0"/>
          <w:bCs/>
        </w:rPr>
        <w:t>用</w:t>
      </w:r>
      <w:r>
        <w:rPr>
          <w:rFonts w:hint="eastAsia"/>
          <w:b w:val="0"/>
          <w:bCs/>
        </w:rPr>
        <w:t>“</w:t>
      </w:r>
      <w:r>
        <w:rPr>
          <w:b w:val="0"/>
          <w:bCs/>
        </w:rPr>
        <w:t>严禁</w:t>
      </w:r>
      <w:r>
        <w:rPr>
          <w:rFonts w:hint="eastAsia"/>
          <w:b w:val="0"/>
          <w:bCs/>
        </w:rPr>
        <w:t>”</w:t>
      </w:r>
      <w:r>
        <w:rPr>
          <w:b w:val="0"/>
          <w:bCs/>
        </w:rPr>
        <w:t>；</w:t>
      </w:r>
    </w:p>
    <w:p w:rsidR="0098774F" w:rsidRDefault="00C77BF1">
      <w:pPr>
        <w:pStyle w:val="4"/>
        <w:ind w:firstLine="315"/>
        <w:rPr>
          <w:b w:val="0"/>
          <w:bCs/>
        </w:rPr>
      </w:pPr>
      <w:r>
        <w:rPr>
          <w:b w:val="0"/>
          <w:bCs/>
        </w:rPr>
        <w:t>2</w:t>
      </w:r>
      <w:r>
        <w:rPr>
          <w:b w:val="0"/>
          <w:bCs/>
        </w:rPr>
        <w:t>）表示严格，在正常情况下均应这样做的：正面</w:t>
      </w:r>
      <w:proofErr w:type="gramStart"/>
      <w:r>
        <w:rPr>
          <w:b w:val="0"/>
          <w:bCs/>
        </w:rPr>
        <w:t>词采用</w:t>
      </w:r>
      <w:proofErr w:type="gramEnd"/>
      <w:r>
        <w:rPr>
          <w:b w:val="0"/>
          <w:bCs/>
        </w:rPr>
        <w:t>“</w:t>
      </w:r>
      <w:r>
        <w:rPr>
          <w:b w:val="0"/>
          <w:bCs/>
        </w:rPr>
        <w:t>应</w:t>
      </w:r>
      <w:r>
        <w:rPr>
          <w:b w:val="0"/>
          <w:bCs/>
        </w:rPr>
        <w:t>”</w:t>
      </w:r>
      <w:r>
        <w:rPr>
          <w:b w:val="0"/>
          <w:bCs/>
        </w:rPr>
        <w:t>，反面</w:t>
      </w:r>
      <w:proofErr w:type="gramStart"/>
      <w:r>
        <w:rPr>
          <w:b w:val="0"/>
          <w:bCs/>
        </w:rPr>
        <w:t>词采</w:t>
      </w:r>
      <w:proofErr w:type="gramEnd"/>
      <w:r>
        <w:rPr>
          <w:b w:val="0"/>
          <w:bCs/>
        </w:rPr>
        <w:t>用</w:t>
      </w:r>
      <w:r>
        <w:rPr>
          <w:rFonts w:hint="eastAsia"/>
          <w:b w:val="0"/>
          <w:bCs/>
        </w:rPr>
        <w:t>“</w:t>
      </w:r>
      <w:r>
        <w:rPr>
          <w:b w:val="0"/>
          <w:bCs/>
        </w:rPr>
        <w:t>不应</w:t>
      </w:r>
      <w:r>
        <w:rPr>
          <w:rFonts w:hint="eastAsia"/>
          <w:b w:val="0"/>
          <w:bCs/>
        </w:rPr>
        <w:t>”</w:t>
      </w:r>
      <w:r>
        <w:rPr>
          <w:b w:val="0"/>
          <w:bCs/>
        </w:rPr>
        <w:t>或</w:t>
      </w:r>
      <w:r>
        <w:rPr>
          <w:rFonts w:hint="eastAsia"/>
          <w:b w:val="0"/>
          <w:bCs/>
        </w:rPr>
        <w:t>“</w:t>
      </w:r>
      <w:r>
        <w:rPr>
          <w:b w:val="0"/>
          <w:bCs/>
        </w:rPr>
        <w:t>不得</w:t>
      </w:r>
      <w:r>
        <w:rPr>
          <w:rFonts w:hint="eastAsia"/>
          <w:b w:val="0"/>
          <w:bCs/>
        </w:rPr>
        <w:t>”</w:t>
      </w:r>
      <w:r>
        <w:rPr>
          <w:b w:val="0"/>
          <w:bCs/>
        </w:rPr>
        <w:t>；</w:t>
      </w:r>
    </w:p>
    <w:p w:rsidR="0098774F" w:rsidRDefault="00C77BF1">
      <w:pPr>
        <w:pStyle w:val="4"/>
        <w:ind w:firstLine="315"/>
        <w:rPr>
          <w:b w:val="0"/>
          <w:bCs/>
        </w:rPr>
      </w:pPr>
      <w:r>
        <w:rPr>
          <w:b w:val="0"/>
          <w:bCs/>
        </w:rPr>
        <w:t>3</w:t>
      </w:r>
      <w:r>
        <w:rPr>
          <w:b w:val="0"/>
          <w:bCs/>
        </w:rPr>
        <w:t>）表示允许稍有选择，在条件许可时首先应这样做的：正面</w:t>
      </w:r>
      <w:proofErr w:type="gramStart"/>
      <w:r>
        <w:rPr>
          <w:b w:val="0"/>
          <w:bCs/>
        </w:rPr>
        <w:t>词采用</w:t>
      </w:r>
      <w:proofErr w:type="gramEnd"/>
      <w:r>
        <w:rPr>
          <w:rFonts w:hint="eastAsia"/>
          <w:b w:val="0"/>
          <w:bCs/>
        </w:rPr>
        <w:t>“</w:t>
      </w:r>
      <w:r>
        <w:rPr>
          <w:b w:val="0"/>
          <w:bCs/>
        </w:rPr>
        <w:t>宜</w:t>
      </w:r>
      <w:r>
        <w:rPr>
          <w:rFonts w:hint="eastAsia"/>
          <w:b w:val="0"/>
          <w:bCs/>
        </w:rPr>
        <w:t>”</w:t>
      </w:r>
      <w:r>
        <w:rPr>
          <w:b w:val="0"/>
          <w:bCs/>
        </w:rPr>
        <w:t>，反面</w:t>
      </w:r>
      <w:proofErr w:type="gramStart"/>
      <w:r>
        <w:rPr>
          <w:b w:val="0"/>
          <w:bCs/>
        </w:rPr>
        <w:t>词采</w:t>
      </w:r>
      <w:proofErr w:type="gramEnd"/>
      <w:r>
        <w:rPr>
          <w:b w:val="0"/>
          <w:bCs/>
        </w:rPr>
        <w:t>用</w:t>
      </w:r>
      <w:r>
        <w:rPr>
          <w:rFonts w:hint="eastAsia"/>
          <w:b w:val="0"/>
          <w:bCs/>
        </w:rPr>
        <w:t>“</w:t>
      </w:r>
      <w:r>
        <w:rPr>
          <w:b w:val="0"/>
          <w:bCs/>
        </w:rPr>
        <w:t>不宜</w:t>
      </w:r>
      <w:r>
        <w:rPr>
          <w:rFonts w:hint="eastAsia"/>
          <w:b w:val="0"/>
          <w:bCs/>
        </w:rPr>
        <w:t>”</w:t>
      </w:r>
      <w:r>
        <w:rPr>
          <w:b w:val="0"/>
          <w:bCs/>
        </w:rPr>
        <w:t>；</w:t>
      </w:r>
    </w:p>
    <w:p w:rsidR="0098774F" w:rsidRDefault="00C77BF1">
      <w:pPr>
        <w:pStyle w:val="4"/>
        <w:ind w:firstLine="315"/>
        <w:rPr>
          <w:b w:val="0"/>
          <w:bCs/>
        </w:rPr>
      </w:pPr>
      <w:r>
        <w:rPr>
          <w:b w:val="0"/>
          <w:bCs/>
        </w:rPr>
        <w:t>4</w:t>
      </w:r>
      <w:r>
        <w:rPr>
          <w:b w:val="0"/>
          <w:bCs/>
        </w:rPr>
        <w:t>）表示有选择，在一定条件下可以这样做的，采用</w:t>
      </w:r>
      <w:r>
        <w:rPr>
          <w:rFonts w:hint="eastAsia"/>
          <w:b w:val="0"/>
          <w:bCs/>
        </w:rPr>
        <w:t>“</w:t>
      </w:r>
      <w:r>
        <w:rPr>
          <w:b w:val="0"/>
          <w:bCs/>
        </w:rPr>
        <w:t>可</w:t>
      </w:r>
      <w:r>
        <w:rPr>
          <w:rFonts w:hint="eastAsia"/>
          <w:b w:val="0"/>
          <w:bCs/>
        </w:rPr>
        <w:t>”</w:t>
      </w:r>
      <w:r>
        <w:rPr>
          <w:b w:val="0"/>
          <w:bCs/>
        </w:rPr>
        <w:t>。</w:t>
      </w:r>
    </w:p>
    <w:p w:rsidR="0098774F" w:rsidRDefault="00C77BF1">
      <w:pPr>
        <w:pStyle w:val="4"/>
        <w:sectPr w:rsidR="0098774F">
          <w:footerReference w:type="default" r:id="rId16"/>
          <w:pgSz w:w="8335" w:h="11850"/>
          <w:pgMar w:top="1083" w:right="1083" w:bottom="1083" w:left="1083" w:header="851" w:footer="992" w:gutter="0"/>
          <w:cols w:space="720"/>
          <w:docGrid w:type="linesAndChars" w:linePitch="312"/>
        </w:sectPr>
      </w:pPr>
      <w:r>
        <w:t xml:space="preserve">2  </w:t>
      </w:r>
      <w:r>
        <w:rPr>
          <w:b w:val="0"/>
          <w:bCs/>
        </w:rPr>
        <w:t>条文中指明应按其他有关标准执行的写法为</w:t>
      </w:r>
      <w:r>
        <w:rPr>
          <w:rFonts w:hint="eastAsia"/>
          <w:b w:val="0"/>
          <w:bCs/>
        </w:rPr>
        <w:t>：“</w:t>
      </w:r>
      <w:r>
        <w:rPr>
          <w:b w:val="0"/>
          <w:bCs/>
        </w:rPr>
        <w:t>应符合</w:t>
      </w:r>
      <w:r>
        <w:rPr>
          <w:b w:val="0"/>
          <w:bCs/>
        </w:rPr>
        <w:t>……</w:t>
      </w:r>
      <w:r>
        <w:rPr>
          <w:b w:val="0"/>
          <w:bCs/>
        </w:rPr>
        <w:t>的规定</w:t>
      </w:r>
      <w:r>
        <w:rPr>
          <w:rFonts w:hint="eastAsia"/>
          <w:b w:val="0"/>
          <w:bCs/>
        </w:rPr>
        <w:t>”</w:t>
      </w:r>
      <w:r>
        <w:rPr>
          <w:rFonts w:hint="eastAsia"/>
          <w:b w:val="0"/>
          <w:bCs/>
        </w:rPr>
        <w:t xml:space="preserve"> </w:t>
      </w:r>
      <w:r>
        <w:rPr>
          <w:b w:val="0"/>
          <w:bCs/>
        </w:rPr>
        <w:t>或</w:t>
      </w:r>
      <w:r>
        <w:rPr>
          <w:rFonts w:hint="eastAsia"/>
          <w:b w:val="0"/>
          <w:bCs/>
        </w:rPr>
        <w:t>“</w:t>
      </w:r>
      <w:r>
        <w:rPr>
          <w:b w:val="0"/>
          <w:bCs/>
        </w:rPr>
        <w:t>应按</w:t>
      </w:r>
      <w:r>
        <w:rPr>
          <w:b w:val="0"/>
          <w:bCs/>
        </w:rPr>
        <w:t>……</w:t>
      </w:r>
      <w:r>
        <w:rPr>
          <w:b w:val="0"/>
          <w:bCs/>
        </w:rPr>
        <w:t>执行</w:t>
      </w:r>
      <w:r>
        <w:rPr>
          <w:rFonts w:hint="eastAsia"/>
          <w:b w:val="0"/>
          <w:bCs/>
        </w:rPr>
        <w:t>”</w:t>
      </w:r>
      <w:r>
        <w:rPr>
          <w:b w:val="0"/>
          <w:bCs/>
        </w:rPr>
        <w:t>。</w:t>
      </w:r>
    </w:p>
    <w:p w:rsidR="0098774F" w:rsidRDefault="0098774F">
      <w:bookmarkStart w:id="133" w:name="_Toc6539"/>
      <w:bookmarkStart w:id="134" w:name="_Toc18558"/>
      <w:bookmarkStart w:id="135" w:name="_Toc26085"/>
    </w:p>
    <w:p w:rsidR="0098774F" w:rsidRDefault="00C77BF1" w:rsidP="00FC0F49">
      <w:pPr>
        <w:pStyle w:val="1"/>
      </w:pPr>
      <w:r>
        <w:t>引用标准名录</w:t>
      </w:r>
      <w:bookmarkEnd w:id="133"/>
      <w:bookmarkEnd w:id="134"/>
      <w:bookmarkEnd w:id="135"/>
    </w:p>
    <w:p w:rsidR="0098774F" w:rsidRDefault="00C77BF1">
      <w:pPr>
        <w:pStyle w:val="3"/>
        <w:rPr>
          <w:b w:val="0"/>
        </w:rPr>
      </w:pPr>
      <w:r>
        <w:rPr>
          <w:rFonts w:hint="eastAsia"/>
          <w:b w:val="0"/>
        </w:rPr>
        <w:t>《工程测量规范》</w:t>
      </w:r>
      <w:r>
        <w:rPr>
          <w:rFonts w:hint="eastAsia"/>
          <w:b w:val="0"/>
        </w:rPr>
        <w:t>GB 50026</w:t>
      </w:r>
    </w:p>
    <w:p w:rsidR="003E6D06" w:rsidRPr="003E6D06" w:rsidRDefault="003E6D06" w:rsidP="003E6D06">
      <w:pPr>
        <w:pStyle w:val="3"/>
        <w:rPr>
          <w:rFonts w:hint="eastAsia"/>
          <w:b w:val="0"/>
        </w:rPr>
      </w:pPr>
      <w:r>
        <w:rPr>
          <w:rFonts w:hint="eastAsia"/>
          <w:b w:val="0"/>
        </w:rPr>
        <w:t>《道路工程制图标准》</w:t>
      </w:r>
      <w:r>
        <w:rPr>
          <w:rFonts w:hint="eastAsia"/>
          <w:b w:val="0"/>
        </w:rPr>
        <w:t>GB 50162</w:t>
      </w:r>
    </w:p>
    <w:p w:rsidR="003E6D06" w:rsidRDefault="003E6D06" w:rsidP="003E6D06">
      <w:pPr>
        <w:pStyle w:val="3"/>
        <w:rPr>
          <w:b w:val="0"/>
        </w:rPr>
      </w:pPr>
      <w:bookmarkStart w:id="136" w:name="_Toc11886"/>
      <w:bookmarkStart w:id="137" w:name="_Toc482375413"/>
      <w:bookmarkStart w:id="138" w:name="_Toc472164750"/>
      <w:bookmarkStart w:id="139" w:name="_Toc483476453"/>
      <w:bookmarkStart w:id="140" w:name="_Toc484364441"/>
      <w:bookmarkStart w:id="141" w:name="_Toc480374914"/>
      <w:bookmarkStart w:id="142" w:name="_Toc484883332"/>
      <w:bookmarkStart w:id="143" w:name="_Toc482405637"/>
      <w:bookmarkStart w:id="144" w:name="_Toc482405544"/>
      <w:bookmarkStart w:id="145" w:name="_Toc472071268"/>
      <w:bookmarkStart w:id="146" w:name="_Toc469697368"/>
      <w:bookmarkStart w:id="147" w:name="_Toc472164881"/>
      <w:bookmarkStart w:id="148" w:name="_Toc472164655"/>
      <w:bookmarkStart w:id="149" w:name="_Toc480375042"/>
      <w:bookmarkStart w:id="150" w:name="_Toc472164823"/>
      <w:bookmarkStart w:id="151" w:name="_Toc484364316"/>
      <w:bookmarkStart w:id="152" w:name="_Toc483476870"/>
      <w:bookmarkStart w:id="153" w:name="_Toc18963"/>
      <w:bookmarkStart w:id="154" w:name="_Toc484880489"/>
      <w:bookmarkStart w:id="155" w:name="_Toc480374961"/>
      <w:bookmarkStart w:id="156" w:name="_Toc28252"/>
      <w:bookmarkStart w:id="157" w:name="_Toc472033854"/>
      <w:bookmarkStart w:id="158" w:name="_Toc472033889"/>
      <w:r>
        <w:rPr>
          <w:rFonts w:hint="eastAsia"/>
          <w:b w:val="0"/>
        </w:rPr>
        <w:t>《</w:t>
      </w:r>
      <w:r>
        <w:rPr>
          <w:rFonts w:hint="eastAsia"/>
          <w:b w:val="0"/>
        </w:rPr>
        <w:t>1:50</w:t>
      </w:r>
      <w:r>
        <w:rPr>
          <w:b w:val="0"/>
        </w:rPr>
        <w:t xml:space="preserve">0 </w:t>
      </w:r>
      <w:r>
        <w:rPr>
          <w:rFonts w:hint="eastAsia"/>
          <w:b w:val="0"/>
        </w:rPr>
        <w:t>1:100</w:t>
      </w:r>
      <w:r>
        <w:rPr>
          <w:b w:val="0"/>
        </w:rPr>
        <w:t xml:space="preserve">0 </w:t>
      </w:r>
      <w:r>
        <w:rPr>
          <w:rFonts w:hint="eastAsia"/>
          <w:b w:val="0"/>
        </w:rPr>
        <w:t>1:2000</w:t>
      </w:r>
      <w:r>
        <w:rPr>
          <w:rFonts w:hint="eastAsia"/>
          <w:b w:val="0"/>
        </w:rPr>
        <w:t>地形图图式》</w:t>
      </w:r>
      <w:r>
        <w:rPr>
          <w:rFonts w:hint="eastAsia"/>
          <w:b w:val="0"/>
        </w:rPr>
        <w:t>GB/T 7929</w:t>
      </w:r>
    </w:p>
    <w:p w:rsidR="003E6D06" w:rsidRDefault="003E6D06" w:rsidP="003E6D06">
      <w:pPr>
        <w:pStyle w:val="3"/>
        <w:rPr>
          <w:b w:val="0"/>
        </w:rPr>
      </w:pPr>
      <w:r>
        <w:rPr>
          <w:rFonts w:hint="eastAsia"/>
          <w:b w:val="0"/>
        </w:rPr>
        <w:t>《测绘成果质量检查与验收》</w:t>
      </w:r>
      <w:r>
        <w:rPr>
          <w:rFonts w:hint="eastAsia"/>
          <w:b w:val="0"/>
        </w:rPr>
        <w:t>GB</w:t>
      </w:r>
      <w:r>
        <w:rPr>
          <w:b w:val="0"/>
        </w:rPr>
        <w:t>/</w:t>
      </w:r>
      <w:r>
        <w:rPr>
          <w:rFonts w:hint="eastAsia"/>
          <w:b w:val="0"/>
        </w:rPr>
        <w:t>T 24356</w:t>
      </w:r>
    </w:p>
    <w:p w:rsidR="00DD67EC" w:rsidRDefault="00DD67EC" w:rsidP="00DD67EC">
      <w:pPr>
        <w:pStyle w:val="3"/>
        <w:rPr>
          <w:b w:val="0"/>
        </w:rPr>
      </w:pPr>
      <w:r>
        <w:rPr>
          <w:rFonts w:hint="eastAsia"/>
          <w:b w:val="0"/>
        </w:rPr>
        <w:t>《城市地下空间测绘规范》</w:t>
      </w:r>
      <w:r>
        <w:rPr>
          <w:rFonts w:hint="eastAsia"/>
          <w:b w:val="0"/>
        </w:rPr>
        <w:t>GB/T 35636</w:t>
      </w:r>
    </w:p>
    <w:p w:rsidR="003E6D06" w:rsidRDefault="003E6D06">
      <w:pPr>
        <w:pStyle w:val="3"/>
        <w:rPr>
          <w:b w:val="0"/>
        </w:rPr>
      </w:pPr>
      <w:r>
        <w:rPr>
          <w:rFonts w:hint="eastAsia"/>
          <w:b w:val="0"/>
        </w:rPr>
        <w:t>《地下管线获取规程》</w:t>
      </w:r>
      <w:r>
        <w:rPr>
          <w:rFonts w:hint="eastAsia"/>
          <w:b w:val="0"/>
        </w:rPr>
        <w:t>GB/T 35644</w:t>
      </w:r>
    </w:p>
    <w:p w:rsidR="003E6D06" w:rsidRDefault="003E6D06" w:rsidP="003E6D06">
      <w:pPr>
        <w:pStyle w:val="3"/>
        <w:rPr>
          <w:b w:val="0"/>
        </w:rPr>
      </w:pPr>
      <w:r>
        <w:rPr>
          <w:rFonts w:hint="eastAsia"/>
          <w:b w:val="0"/>
        </w:rPr>
        <w:t>《总图制图标准》</w:t>
      </w:r>
      <w:r>
        <w:rPr>
          <w:rFonts w:hint="eastAsia"/>
          <w:b w:val="0"/>
        </w:rPr>
        <w:t>GB/T 50103</w:t>
      </w:r>
    </w:p>
    <w:p w:rsidR="003E6D06" w:rsidRDefault="003E6D06" w:rsidP="003E6D06">
      <w:pPr>
        <w:pStyle w:val="3"/>
        <w:rPr>
          <w:b w:val="0"/>
        </w:rPr>
      </w:pPr>
      <w:r>
        <w:rPr>
          <w:rFonts w:hint="eastAsia"/>
          <w:b w:val="0"/>
        </w:rPr>
        <w:t>《建筑制图标准》</w:t>
      </w:r>
      <w:r>
        <w:rPr>
          <w:rFonts w:hint="eastAsia"/>
          <w:b w:val="0"/>
        </w:rPr>
        <w:t>GB/T 50104</w:t>
      </w:r>
    </w:p>
    <w:p w:rsidR="003E6D06" w:rsidRDefault="003E6D06" w:rsidP="003E6D06">
      <w:pPr>
        <w:pStyle w:val="3"/>
        <w:rPr>
          <w:b w:val="0"/>
        </w:rPr>
      </w:pPr>
      <w:r>
        <w:rPr>
          <w:rFonts w:hint="eastAsia"/>
          <w:b w:val="0"/>
        </w:rPr>
        <w:t>《建筑结构制图标准》</w:t>
      </w:r>
      <w:r>
        <w:rPr>
          <w:rFonts w:hint="eastAsia"/>
          <w:b w:val="0"/>
        </w:rPr>
        <w:t>GB/T 50105</w:t>
      </w:r>
    </w:p>
    <w:p w:rsidR="003E6D06" w:rsidRDefault="003E6D06" w:rsidP="003E6D06">
      <w:pPr>
        <w:pStyle w:val="3"/>
        <w:rPr>
          <w:b w:val="0"/>
        </w:rPr>
      </w:pPr>
      <w:r>
        <w:rPr>
          <w:rFonts w:hint="eastAsia"/>
          <w:b w:val="0"/>
        </w:rPr>
        <w:t>《建筑给水排水制图标准》</w:t>
      </w:r>
      <w:r>
        <w:rPr>
          <w:rFonts w:hint="eastAsia"/>
          <w:b w:val="0"/>
        </w:rPr>
        <w:t>GB/T 50106</w:t>
      </w:r>
    </w:p>
    <w:p w:rsidR="003E6D06" w:rsidRDefault="003E6D06" w:rsidP="003E6D06">
      <w:pPr>
        <w:pStyle w:val="3"/>
        <w:rPr>
          <w:b w:val="0"/>
        </w:rPr>
      </w:pPr>
      <w:r>
        <w:rPr>
          <w:rFonts w:hint="eastAsia"/>
          <w:b w:val="0"/>
        </w:rPr>
        <w:t>《建材矿山工程测量技术规范》</w:t>
      </w:r>
      <w:r>
        <w:rPr>
          <w:rFonts w:hint="eastAsia"/>
          <w:b w:val="0"/>
        </w:rPr>
        <w:t>GB/T 51178</w:t>
      </w:r>
    </w:p>
    <w:p w:rsidR="003E6D06" w:rsidRDefault="003E6D06" w:rsidP="003E6D06">
      <w:pPr>
        <w:pStyle w:val="3"/>
        <w:rPr>
          <w:b w:val="0"/>
        </w:rPr>
      </w:pPr>
      <w:r>
        <w:rPr>
          <w:rFonts w:hint="eastAsia"/>
          <w:b w:val="0"/>
        </w:rPr>
        <w:t>《全球定位系统城市测量技术规程》</w:t>
      </w:r>
      <w:r>
        <w:rPr>
          <w:rFonts w:hint="eastAsia"/>
          <w:b w:val="0"/>
        </w:rPr>
        <w:t>CJJ 73</w:t>
      </w:r>
    </w:p>
    <w:p w:rsidR="00DD67EC" w:rsidRDefault="00DD67EC" w:rsidP="00DD67EC">
      <w:pPr>
        <w:pStyle w:val="3"/>
        <w:rPr>
          <w:b w:val="0"/>
        </w:rPr>
      </w:pPr>
      <w:r>
        <w:rPr>
          <w:rFonts w:hint="eastAsia"/>
          <w:b w:val="0"/>
        </w:rPr>
        <w:t>《工厂竣工现状总图编绘与实测规程》</w:t>
      </w:r>
      <w:r>
        <w:rPr>
          <w:rFonts w:hint="eastAsia"/>
          <w:b w:val="0"/>
        </w:rPr>
        <w:t>JBJ 21</w:t>
      </w:r>
      <w:r>
        <w:rPr>
          <w:b w:val="0"/>
        </w:rPr>
        <w:t xml:space="preserve"> </w:t>
      </w:r>
    </w:p>
    <w:p w:rsidR="00DD67EC" w:rsidRDefault="00DD67EC" w:rsidP="00DD67EC">
      <w:pPr>
        <w:pStyle w:val="3"/>
        <w:rPr>
          <w:b w:val="0"/>
        </w:rPr>
      </w:pPr>
      <w:r>
        <w:rPr>
          <w:rFonts w:hint="eastAsia"/>
          <w:b w:val="0"/>
        </w:rPr>
        <w:t>《工程测量资料整理规程》</w:t>
      </w:r>
      <w:r>
        <w:rPr>
          <w:rFonts w:hint="eastAsia"/>
          <w:b w:val="0"/>
        </w:rPr>
        <w:t>YSJ 21</w:t>
      </w:r>
      <w:r>
        <w:rPr>
          <w:b w:val="0"/>
        </w:rPr>
        <w:t xml:space="preserve"> </w:t>
      </w:r>
    </w:p>
    <w:p w:rsidR="003E6D06" w:rsidRDefault="003E6D06" w:rsidP="003E6D06">
      <w:pPr>
        <w:pStyle w:val="3"/>
        <w:rPr>
          <w:b w:val="0"/>
        </w:rPr>
      </w:pPr>
      <w:r>
        <w:rPr>
          <w:rFonts w:hint="eastAsia"/>
          <w:b w:val="0"/>
        </w:rPr>
        <w:t>《城市测量规范》</w:t>
      </w:r>
      <w:r>
        <w:rPr>
          <w:rFonts w:hint="eastAsia"/>
          <w:b w:val="0"/>
        </w:rPr>
        <w:t>CJJ/T 8</w:t>
      </w:r>
    </w:p>
    <w:p w:rsidR="003E6D06" w:rsidRPr="003E6D06" w:rsidRDefault="003E6D06" w:rsidP="003E6D06">
      <w:pPr>
        <w:pStyle w:val="3"/>
        <w:rPr>
          <w:rFonts w:hint="eastAsia"/>
          <w:b w:val="0"/>
        </w:rPr>
      </w:pPr>
      <w:r>
        <w:rPr>
          <w:rFonts w:hint="eastAsia"/>
          <w:b w:val="0"/>
        </w:rPr>
        <w:t>《风景园林制图标准》</w:t>
      </w:r>
      <w:r>
        <w:rPr>
          <w:rFonts w:hint="eastAsia"/>
          <w:b w:val="0"/>
        </w:rPr>
        <w:t>CJJ/T 67</w:t>
      </w:r>
    </w:p>
    <w:p w:rsidR="0098774F" w:rsidRDefault="00C77BF1">
      <w:pPr>
        <w:pStyle w:val="3"/>
        <w:rPr>
          <w:b w:val="0"/>
        </w:rPr>
      </w:pPr>
      <w:r>
        <w:rPr>
          <w:rFonts w:hint="eastAsia"/>
          <w:b w:val="0"/>
        </w:rPr>
        <w:t>《土木建筑制图标准》</w:t>
      </w:r>
      <w:r>
        <w:rPr>
          <w:rFonts w:hint="eastAsia"/>
          <w:b w:val="0"/>
        </w:rPr>
        <w:t>ZBBZH/GJ 17</w:t>
      </w:r>
      <w:r w:rsidR="00DD67EC">
        <w:rPr>
          <w:b w:val="0"/>
        </w:rPr>
        <w:t xml:space="preserve"> </w:t>
      </w:r>
    </w:p>
    <w:p w:rsidR="006248E8" w:rsidRDefault="006248E8" w:rsidP="006248E8">
      <w:pPr>
        <w:pStyle w:val="3"/>
        <w:rPr>
          <w:rFonts w:hint="eastAsia"/>
          <w:b w:val="0"/>
        </w:rPr>
      </w:pPr>
      <w:r>
        <w:rPr>
          <w:rFonts w:hint="eastAsia"/>
          <w:b w:val="0"/>
        </w:rPr>
        <w:t>《测绘成果质量检验报告编写基本规定》</w:t>
      </w:r>
      <w:r>
        <w:rPr>
          <w:rFonts w:hint="eastAsia"/>
          <w:b w:val="0"/>
        </w:rPr>
        <w:t>CH/Z 1001</w:t>
      </w:r>
      <w:r w:rsidR="00DD67EC">
        <w:rPr>
          <w:rFonts w:hint="eastAsia"/>
          <w:b w:val="0"/>
        </w:rPr>
        <w:t xml:space="preserve"> </w:t>
      </w:r>
    </w:p>
    <w:p w:rsidR="006248E8" w:rsidRDefault="006248E8" w:rsidP="006248E8">
      <w:pPr>
        <w:pStyle w:val="3"/>
        <w:rPr>
          <w:b w:val="0"/>
        </w:rPr>
      </w:pPr>
      <w:r>
        <w:rPr>
          <w:rFonts w:hint="eastAsia"/>
          <w:b w:val="0"/>
        </w:rPr>
        <w:t>《地下管线测绘规范》</w:t>
      </w:r>
      <w:r>
        <w:rPr>
          <w:rFonts w:hint="eastAsia"/>
          <w:b w:val="0"/>
        </w:rPr>
        <w:t>DG/TJ 08</w:t>
      </w:r>
    </w:p>
    <w:p w:rsidR="00FC0F49" w:rsidRDefault="00FC0F49" w:rsidP="00FC0F49">
      <w:pPr>
        <w:pStyle w:val="3"/>
        <w:rPr>
          <w:b w:val="0"/>
        </w:rPr>
      </w:pPr>
      <w:r>
        <w:rPr>
          <w:rFonts w:hint="eastAsia"/>
          <w:b w:val="0"/>
        </w:rPr>
        <w:t>《旧工业建筑再生利用技术标准》</w:t>
      </w:r>
      <w:r>
        <w:rPr>
          <w:rFonts w:hint="eastAsia"/>
          <w:b w:val="0"/>
        </w:rPr>
        <w:t>T/CMCA 4001-2017</w:t>
      </w:r>
    </w:p>
    <w:p w:rsidR="00FC0F49" w:rsidRDefault="00FC0F49" w:rsidP="00FC0F49">
      <w:pPr>
        <w:pStyle w:val="3"/>
        <w:rPr>
          <w:b w:val="0"/>
        </w:rPr>
      </w:pPr>
      <w:r>
        <w:rPr>
          <w:rFonts w:hint="eastAsia"/>
          <w:b w:val="0"/>
        </w:rPr>
        <w:t>《旧工业建筑绿色再生技术标准》</w:t>
      </w:r>
      <w:r>
        <w:rPr>
          <w:rFonts w:hint="eastAsia"/>
          <w:b w:val="0"/>
        </w:rPr>
        <w:t>T/CMCA 4001-2018</w:t>
      </w:r>
    </w:p>
    <w:p w:rsidR="00FC0F49" w:rsidRPr="003E6D06" w:rsidRDefault="00FC0F49" w:rsidP="003E6D06">
      <w:pPr>
        <w:pStyle w:val="3"/>
        <w:rPr>
          <w:rFonts w:hint="eastAsia"/>
          <w:b w:val="0"/>
        </w:rPr>
        <w:sectPr w:rsidR="00FC0F49" w:rsidRPr="003E6D06">
          <w:footerReference w:type="even" r:id="rId17"/>
          <w:footerReference w:type="default" r:id="rId18"/>
          <w:pgSz w:w="8335" w:h="11850"/>
          <w:pgMar w:top="1083" w:right="1083" w:bottom="1083" w:left="1083" w:header="851" w:footer="992" w:gutter="0"/>
          <w:cols w:space="0"/>
          <w:docGrid w:type="linesAndChars" w:linePitch="312"/>
        </w:sectPr>
      </w:pPr>
      <w:r>
        <w:rPr>
          <w:rFonts w:hint="eastAsia"/>
          <w:b w:val="0"/>
        </w:rPr>
        <w:t>《旧工业建筑再生利用示范基地验收标准》</w:t>
      </w:r>
      <w:r>
        <w:rPr>
          <w:rFonts w:hint="eastAsia"/>
          <w:b w:val="0"/>
        </w:rPr>
        <w:t>T/CMCA 4002-2018</w:t>
      </w:r>
    </w:p>
    <w:p w:rsidR="0098774F" w:rsidRPr="00DD67EC" w:rsidRDefault="0098774F">
      <w:pPr>
        <w:rPr>
          <w:rFonts w:hint="eastAsia"/>
        </w:rPr>
      </w:pPr>
      <w:bookmarkStart w:id="159" w:name="_GoBack"/>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p>
    <w:sectPr w:rsidR="0098774F" w:rsidRPr="00DD67EC">
      <w:headerReference w:type="default" r:id="rId19"/>
      <w:footerReference w:type="even" r:id="rId20"/>
      <w:footerReference w:type="default" r:id="rId21"/>
      <w:pgSz w:w="8335" w:h="11850"/>
      <w:pgMar w:top="1083" w:right="1083" w:bottom="1083" w:left="1083" w:header="851" w:footer="992" w:gutter="0"/>
      <w:cols w:space="0"/>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86613" w:rsidRDefault="00186613">
      <w:r>
        <w:separator/>
      </w:r>
    </w:p>
  </w:endnote>
  <w:endnote w:type="continuationSeparator" w:id="0">
    <w:p w:rsidR="00186613" w:rsidRDefault="001866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1910" w:rsidRDefault="00E01910">
    <w:pPr>
      <w:pStyle w:val="af"/>
    </w:pPr>
    <w:r>
      <w:fldChar w:fldCharType="begin"/>
    </w:r>
    <w:r>
      <w:instrText>PAGE   \* MERGEFORMAT</w:instrText>
    </w:r>
    <w:r>
      <w:fldChar w:fldCharType="separate"/>
    </w:r>
    <w:r>
      <w:rPr>
        <w:lang w:val="zh-CN"/>
      </w:rPr>
      <w:t>6</w:t>
    </w:r>
    <w:r>
      <w:rPr>
        <w:lang w:val="zh-CN"/>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1910" w:rsidRDefault="00E01910">
    <w:pPr>
      <w:pStyle w:val="af"/>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1910" w:rsidRDefault="00E01910">
    <w:pPr>
      <w:pStyle w:val="af"/>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1910" w:rsidRDefault="00E01910">
    <w:pPr>
      <w:pStyle w:val="af"/>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1910" w:rsidRDefault="00E01910">
    <w:pPr>
      <w:pStyle w:val="af"/>
    </w:pPr>
    <w:r>
      <w:fldChar w:fldCharType="begin"/>
    </w:r>
    <w:r>
      <w:instrText>PAGE   \* MERGEFORMAT</w:instrText>
    </w:r>
    <w:r>
      <w:fldChar w:fldCharType="separate"/>
    </w:r>
    <w:r>
      <w:rPr>
        <w:lang w:val="zh-CN"/>
      </w:rPr>
      <w:t>6</w:t>
    </w:r>
    <w:r>
      <w:rPr>
        <w:lang w:val="zh-CN"/>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1910" w:rsidRDefault="00E01910">
    <w:pPr>
      <w:pStyle w:val="af"/>
      <w:jc w:val="right"/>
    </w:pPr>
    <w:r>
      <w:rPr>
        <w:noProof/>
      </w:rPr>
      <mc:AlternateContent>
        <mc:Choice Requires="wps">
          <w:drawing>
            <wp:anchor distT="0" distB="0" distL="114300" distR="114300" simplePos="0" relativeHeight="251658240"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01910" w:rsidRDefault="00E01910">
                          <w:pPr>
                            <w:pStyle w:val="af"/>
                            <w:jc w:val="right"/>
                          </w:pPr>
                          <w:r>
                            <w:fldChar w:fldCharType="begin"/>
                          </w:r>
                          <w:r>
                            <w:instrText>PAGE   \* MERGEFORMAT</w:instrText>
                          </w:r>
                          <w:r>
                            <w:fldChar w:fldCharType="separate"/>
                          </w:r>
                          <w:r>
                            <w:rPr>
                              <w:lang w:val="zh-CN"/>
                            </w:rPr>
                            <w:t>5</w:t>
                          </w:r>
                          <w:r>
                            <w:rPr>
                              <w:lang w:val="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6" o:spid="_x0000_s1026" type="#_x0000_t202" style="position:absolute;left:0;text-align:left;margin-left:92.8pt;margin-top:0;width:2in;height:2in;z-index:25165824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MCGPeVhAgAACgUAAA4AAAAAAAAAAAAAAAAALgIAAGRycy9lMm9Eb2MueG1s&#10;UEsBAi0AFAAGAAgAAAAhAHGq0bnXAAAABQEAAA8AAAAAAAAAAAAAAAAAuwQAAGRycy9kb3ducmV2&#10;LnhtbFBLBQYAAAAABAAEAPMAAAC/BQAAAAA=&#10;" filled="f" stroked="f" strokeweight=".5pt">
              <v:textbox style="mso-fit-shape-to-text:t" inset="0,0,0,0">
                <w:txbxContent>
                  <w:p w:rsidR="00E01910" w:rsidRDefault="00E01910">
                    <w:pPr>
                      <w:pStyle w:val="af"/>
                      <w:jc w:val="right"/>
                    </w:pPr>
                    <w:r>
                      <w:fldChar w:fldCharType="begin"/>
                    </w:r>
                    <w:r>
                      <w:instrText>PAGE   \* MERGEFORMAT</w:instrText>
                    </w:r>
                    <w:r>
                      <w:fldChar w:fldCharType="separate"/>
                    </w:r>
                    <w:r>
                      <w:rPr>
                        <w:lang w:val="zh-CN"/>
                      </w:rPr>
                      <w:t>5</w:t>
                    </w:r>
                    <w:r>
                      <w:rPr>
                        <w:lang w:val="zh-CN"/>
                      </w:rPr>
                      <w:fldChar w:fldCharType="end"/>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1910" w:rsidRDefault="00E01910">
    <w:pPr>
      <w:pStyle w:val="af"/>
    </w:pPr>
    <w:r>
      <w:rPr>
        <w:noProof/>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01910" w:rsidRDefault="00E01910">
                          <w:pPr>
                            <w:pStyle w:val="af"/>
                          </w:pPr>
                          <w:r>
                            <w:fldChar w:fldCharType="begin"/>
                          </w:r>
                          <w:r>
                            <w:instrText>PAGE   \* MERGEFORMAT</w:instrText>
                          </w:r>
                          <w:r>
                            <w:fldChar w:fldCharType="separate"/>
                          </w:r>
                          <w:r>
                            <w:rPr>
                              <w:lang w:val="zh-CN"/>
                            </w:rPr>
                            <w:t>6</w:t>
                          </w:r>
                          <w:r>
                            <w:rPr>
                              <w:lang w:val="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8" o:spid="_x0000_s1027" type="#_x0000_t202" style="position:absolute;margin-left:92.8pt;margin-top:0;width:2in;height:2in;z-index:25166028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" filled="f" stroked="f" strokeweight=".5pt">
              <v:textbox style="mso-fit-shape-to-text:t" inset="0,0,0,0">
                <w:txbxContent>
                  <w:p w:rsidR="00E01910" w:rsidRDefault="00E01910">
                    <w:pPr>
                      <w:pStyle w:val="af"/>
                    </w:pPr>
                    <w:r>
                      <w:fldChar w:fldCharType="begin"/>
                    </w:r>
                    <w:r>
                      <w:instrText>PAGE   \* MERGEFORMAT</w:instrText>
                    </w:r>
                    <w:r>
                      <w:fldChar w:fldCharType="separate"/>
                    </w:r>
                    <w:r>
                      <w:rPr>
                        <w:lang w:val="zh-CN"/>
                      </w:rPr>
                      <w:t>6</w:t>
                    </w:r>
                    <w:r>
                      <w:rPr>
                        <w:lang w:val="zh-CN"/>
                      </w:rP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1910" w:rsidRDefault="00E01910">
    <w:pPr>
      <w:pStyle w:val="af"/>
      <w:jc w:val="right"/>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01910" w:rsidRDefault="00E01910">
                          <w:pPr>
                            <w:pStyle w:val="af"/>
                            <w:jc w:val="right"/>
                          </w:pPr>
                          <w:r>
                            <w:fldChar w:fldCharType="begin"/>
                          </w:r>
                          <w:r>
                            <w:instrText>PAGE   \* MERGEFORMAT</w:instrText>
                          </w:r>
                          <w:r>
                            <w:fldChar w:fldCharType="separate"/>
                          </w:r>
                          <w:r>
                            <w:rPr>
                              <w:lang w:val="zh-CN"/>
                            </w:rPr>
                            <w:t>5</w:t>
                          </w:r>
                          <w:r>
                            <w:rPr>
                              <w:lang w:val="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7" o:spid="_x0000_s1028" type="#_x0000_t202" style="position:absolute;left:0;text-align:left;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DlVO+9kAgAAEQUAAA4AAAAAAAAAAAAAAAAALgIAAGRycy9lMm9Eb2Mu&#10;eG1sUEsBAi0AFAAGAAgAAAAhAHGq0bnXAAAABQEAAA8AAAAAAAAAAAAAAAAAvgQAAGRycy9kb3du&#10;cmV2LnhtbFBLBQYAAAAABAAEAPMAAADCBQAAAAA=&#10;" filled="f" stroked="f" strokeweight=".5pt">
              <v:textbox style="mso-fit-shape-to-text:t" inset="0,0,0,0">
                <w:txbxContent>
                  <w:p w:rsidR="00E01910" w:rsidRDefault="00E01910">
                    <w:pPr>
                      <w:pStyle w:val="af"/>
                      <w:jc w:val="right"/>
                    </w:pPr>
                    <w:r>
                      <w:fldChar w:fldCharType="begin"/>
                    </w:r>
                    <w:r>
                      <w:instrText>PAGE   \* MERGEFORMAT</w:instrText>
                    </w:r>
                    <w:r>
                      <w:fldChar w:fldCharType="separate"/>
                    </w:r>
                    <w:r>
                      <w:rPr>
                        <w:lang w:val="zh-CN"/>
                      </w:rPr>
                      <w:t>5</w:t>
                    </w:r>
                    <w:r>
                      <w:rPr>
                        <w:lang w:val="zh-CN"/>
                      </w:rPr>
                      <w:fldChar w:fldCharType="end"/>
                    </w:r>
                  </w:p>
                </w:txbxContent>
              </v:textbox>
              <w10:wrap anchorx="margin"/>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1910" w:rsidRDefault="00E01910">
    <w:pPr>
      <w:pStyle w:val="af"/>
      <w:jc w:val="right"/>
    </w:pPr>
    <w:r>
      <w:rPr>
        <w:noProof/>
      </w:rPr>
      <mc:AlternateContent>
        <mc:Choice Requires="wps">
          <w:drawing>
            <wp:anchor distT="0" distB="0" distL="114300" distR="114300" simplePos="0" relativeHeight="251670528"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01910" w:rsidRDefault="00E01910">
                          <w:pPr>
                            <w:pStyle w:val="af"/>
                            <w:jc w:val="right"/>
                          </w:pPr>
                          <w:r>
                            <w:fldChar w:fldCharType="begin"/>
                          </w:r>
                          <w:r>
                            <w:instrText>PAGE   \* MERGEFORMAT</w:instrText>
                          </w:r>
                          <w:r>
                            <w:fldChar w:fldCharType="separate"/>
                          </w:r>
                          <w:r>
                            <w:rPr>
                              <w:lang w:val="zh-CN"/>
                            </w:rPr>
                            <w:t>5</w:t>
                          </w:r>
                          <w:r>
                            <w:rPr>
                              <w:lang w:val="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5" o:spid="_x0000_s1029" type="#_x0000_t202" style="position:absolute;left:0;text-align:left;margin-left:92.8pt;margin-top:0;width:2in;height:2in;z-index:25167052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C4rvH0ZQIAABEFAAAOAAAAAAAAAAAAAAAAAC4CAABkcnMvZTJvRG9j&#10;LnhtbFBLAQItABQABgAIAAAAIQBxqtG51wAAAAUBAAAPAAAAAAAAAAAAAAAAAL8EAABkcnMvZG93&#10;bnJldi54bWxQSwUGAAAAAAQABADzAAAAwwUAAAAA&#10;" filled="f" stroked="f" strokeweight=".5pt">
              <v:textbox style="mso-fit-shape-to-text:t" inset="0,0,0,0">
                <w:txbxContent>
                  <w:p w:rsidR="00E01910" w:rsidRDefault="00E01910">
                    <w:pPr>
                      <w:pStyle w:val="af"/>
                      <w:jc w:val="right"/>
                    </w:pPr>
                    <w:r>
                      <w:fldChar w:fldCharType="begin"/>
                    </w:r>
                    <w:r>
                      <w:instrText>PAGE   \* MERGEFORMAT</w:instrText>
                    </w:r>
                    <w:r>
                      <w:fldChar w:fldCharType="separate"/>
                    </w:r>
                    <w:r>
                      <w:rPr>
                        <w:lang w:val="zh-CN"/>
                      </w:rPr>
                      <w:t>5</w:t>
                    </w:r>
                    <w:r>
                      <w:rPr>
                        <w:lang w:val="zh-CN"/>
                      </w:rPr>
                      <w:fldChar w:fldCharType="end"/>
                    </w:r>
                  </w:p>
                </w:txbxContent>
              </v:textbox>
              <w10:wrap anchorx="margin"/>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1910" w:rsidRDefault="00E01910">
    <w:pPr>
      <w:pStyle w:val="af"/>
    </w:pPr>
    <w:r>
      <w:rPr>
        <w:noProof/>
      </w:rPr>
      <mc:AlternateContent>
        <mc:Choice Requires="wps">
          <w:drawing>
            <wp:anchor distT="0" distB="0" distL="114300" distR="114300" simplePos="0" relativeHeight="251667456"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01910" w:rsidRDefault="00E01910">
                          <w:pPr>
                            <w:pStyle w:val="af"/>
                          </w:pPr>
                          <w:r>
                            <w:fldChar w:fldCharType="begin"/>
                          </w:r>
                          <w:r>
                            <w:instrText>PAGE   \* MERGEFORMAT</w:instrText>
                          </w:r>
                          <w:r>
                            <w:fldChar w:fldCharType="separate"/>
                          </w:r>
                          <w:r>
                            <w:rPr>
                              <w:lang w:val="zh-CN"/>
                            </w:rPr>
                            <w:t>6</w:t>
                          </w:r>
                          <w:r>
                            <w:rPr>
                              <w:lang w:val="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30" type="#_x0000_t202" style="position:absolute;margin-left:92.8pt;margin-top:0;width:2in;height:2in;z-index:25166745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C5s1KBZQIAABEFAAAOAAAAAAAAAAAAAAAAAC4CAABkcnMvZTJvRG9j&#10;LnhtbFBLAQItABQABgAIAAAAIQBxqtG51wAAAAUBAAAPAAAAAAAAAAAAAAAAAL8EAABkcnMvZG93&#10;bnJldi54bWxQSwUGAAAAAAQABADzAAAAwwUAAAAA&#10;" filled="f" stroked="f" strokeweight=".5pt">
              <v:textbox style="mso-fit-shape-to-text:t" inset="0,0,0,0">
                <w:txbxContent>
                  <w:p w:rsidR="00E01910" w:rsidRDefault="00E01910">
                    <w:pPr>
                      <w:pStyle w:val="af"/>
                    </w:pPr>
                    <w:r>
                      <w:fldChar w:fldCharType="begin"/>
                    </w:r>
                    <w:r>
                      <w:instrText>PAGE   \* MERGEFORMAT</w:instrText>
                    </w:r>
                    <w:r>
                      <w:fldChar w:fldCharType="separate"/>
                    </w:r>
                    <w:r>
                      <w:rPr>
                        <w:lang w:val="zh-CN"/>
                      </w:rPr>
                      <w:t>6</w:t>
                    </w:r>
                    <w:r>
                      <w:rPr>
                        <w:lang w:val="zh-CN"/>
                      </w:rPr>
                      <w:fldChar w:fldCharType="end"/>
                    </w:r>
                  </w:p>
                </w:txbxContent>
              </v:textbox>
              <w10:wrap anchorx="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1910" w:rsidRDefault="00E01910">
    <w:pPr>
      <w:pStyle w:val="af"/>
      <w:ind w:firstLine="360"/>
    </w:pPr>
    <w:r>
      <w:rPr>
        <w:noProof/>
      </w:rPr>
      <mc:AlternateContent>
        <mc:Choice Requires="wps">
          <w:drawing>
            <wp:anchor distT="0" distB="0" distL="114300" distR="114300" simplePos="0" relativeHeight="251668480"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01910" w:rsidRDefault="00E01910">
                          <w:pPr>
                            <w:pStyle w:val="af"/>
                            <w:rPr>
                              <w:rFonts w:eastAsiaTheme="minor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25</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4" o:spid="_x0000_s1031" type="#_x0000_t202" style="position:absolute;left:0;text-align:left;margin-left:92.8pt;margin-top:0;width:2in;height:2in;z-index:25166848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C7ik0cZQIAABEFAAAOAAAAAAAAAAAAAAAAAC4CAABkcnMvZTJvRG9j&#10;LnhtbFBLAQItABQABgAIAAAAIQBxqtG51wAAAAUBAAAPAAAAAAAAAAAAAAAAAL8EAABkcnMvZG93&#10;bnJldi54bWxQSwUGAAAAAAQABADzAAAAwwUAAAAA&#10;" filled="f" stroked="f" strokeweight=".5pt">
              <v:textbox style="mso-fit-shape-to-text:t" inset="0,0,0,0">
                <w:txbxContent>
                  <w:p w:rsidR="00E01910" w:rsidRDefault="00E01910">
                    <w:pPr>
                      <w:pStyle w:val="af"/>
                      <w:rPr>
                        <w:rFonts w:eastAsiaTheme="minor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25</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86613" w:rsidRDefault="00186613">
      <w:r>
        <w:separator/>
      </w:r>
    </w:p>
  </w:footnote>
  <w:footnote w:type="continuationSeparator" w:id="0">
    <w:p w:rsidR="00186613" w:rsidRDefault="001866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1910" w:rsidRDefault="00E01910">
    <w:pPr>
      <w:pStyle w:val="af1"/>
      <w:pBdr>
        <w:top w:val="none" w:sz="0" w:space="3" w:color="auto"/>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68"/>
  <w:bordersDoNotSurroundHeader/>
  <w:bordersDoNotSurroundFooter/>
  <w:hideSpellingErrors/>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25FD"/>
    <w:rsid w:val="0000499B"/>
    <w:rsid w:val="00012CEA"/>
    <w:rsid w:val="000159D3"/>
    <w:rsid w:val="00017C78"/>
    <w:rsid w:val="00026C49"/>
    <w:rsid w:val="00035B9C"/>
    <w:rsid w:val="000412B6"/>
    <w:rsid w:val="0004328B"/>
    <w:rsid w:val="00047A43"/>
    <w:rsid w:val="0005172F"/>
    <w:rsid w:val="000519E0"/>
    <w:rsid w:val="00060EEB"/>
    <w:rsid w:val="00062C0C"/>
    <w:rsid w:val="00062CD9"/>
    <w:rsid w:val="00067AAC"/>
    <w:rsid w:val="000725F3"/>
    <w:rsid w:val="00083D68"/>
    <w:rsid w:val="000851E5"/>
    <w:rsid w:val="0008737E"/>
    <w:rsid w:val="00097542"/>
    <w:rsid w:val="000A071C"/>
    <w:rsid w:val="000A19F2"/>
    <w:rsid w:val="000B3D80"/>
    <w:rsid w:val="000B5194"/>
    <w:rsid w:val="000B5E23"/>
    <w:rsid w:val="000C212F"/>
    <w:rsid w:val="000C3DCA"/>
    <w:rsid w:val="000C7491"/>
    <w:rsid w:val="000D0EFD"/>
    <w:rsid w:val="000D372B"/>
    <w:rsid w:val="000D3F13"/>
    <w:rsid w:val="000D4ABA"/>
    <w:rsid w:val="000D5251"/>
    <w:rsid w:val="000D5D20"/>
    <w:rsid w:val="000E03CE"/>
    <w:rsid w:val="000E51B0"/>
    <w:rsid w:val="000E7F77"/>
    <w:rsid w:val="000F53D8"/>
    <w:rsid w:val="000F7D93"/>
    <w:rsid w:val="00100CAA"/>
    <w:rsid w:val="001029B1"/>
    <w:rsid w:val="00106770"/>
    <w:rsid w:val="00114CD0"/>
    <w:rsid w:val="0012597F"/>
    <w:rsid w:val="001309FE"/>
    <w:rsid w:val="00130A9F"/>
    <w:rsid w:val="0013294E"/>
    <w:rsid w:val="00132E19"/>
    <w:rsid w:val="0013342B"/>
    <w:rsid w:val="001406C2"/>
    <w:rsid w:val="00142655"/>
    <w:rsid w:val="001473CB"/>
    <w:rsid w:val="00152F88"/>
    <w:rsid w:val="001657E3"/>
    <w:rsid w:val="00171D23"/>
    <w:rsid w:val="001743E9"/>
    <w:rsid w:val="00174B17"/>
    <w:rsid w:val="0017773C"/>
    <w:rsid w:val="00180273"/>
    <w:rsid w:val="00186613"/>
    <w:rsid w:val="001876EB"/>
    <w:rsid w:val="00191659"/>
    <w:rsid w:val="001A0559"/>
    <w:rsid w:val="001B6981"/>
    <w:rsid w:val="001D24AE"/>
    <w:rsid w:val="001D3719"/>
    <w:rsid w:val="001D3A2F"/>
    <w:rsid w:val="001D4513"/>
    <w:rsid w:val="001D7852"/>
    <w:rsid w:val="001E118D"/>
    <w:rsid w:val="001F157A"/>
    <w:rsid w:val="001F38D3"/>
    <w:rsid w:val="00201802"/>
    <w:rsid w:val="002078E1"/>
    <w:rsid w:val="00212A13"/>
    <w:rsid w:val="00213F85"/>
    <w:rsid w:val="00217F86"/>
    <w:rsid w:val="00221C20"/>
    <w:rsid w:val="00224307"/>
    <w:rsid w:val="0022758A"/>
    <w:rsid w:val="002401F3"/>
    <w:rsid w:val="00240B0E"/>
    <w:rsid w:val="0025567E"/>
    <w:rsid w:val="002611D0"/>
    <w:rsid w:val="00266836"/>
    <w:rsid w:val="00275696"/>
    <w:rsid w:val="00281BA4"/>
    <w:rsid w:val="0028446A"/>
    <w:rsid w:val="00293E1D"/>
    <w:rsid w:val="00294CED"/>
    <w:rsid w:val="002A003D"/>
    <w:rsid w:val="002A1769"/>
    <w:rsid w:val="002B1E94"/>
    <w:rsid w:val="002B36DB"/>
    <w:rsid w:val="002B6D7A"/>
    <w:rsid w:val="002C0105"/>
    <w:rsid w:val="002C0897"/>
    <w:rsid w:val="002D5FD0"/>
    <w:rsid w:val="002D6458"/>
    <w:rsid w:val="002E2F7E"/>
    <w:rsid w:val="002E3E6A"/>
    <w:rsid w:val="002F2C80"/>
    <w:rsid w:val="003011FD"/>
    <w:rsid w:val="003056A3"/>
    <w:rsid w:val="0030671F"/>
    <w:rsid w:val="003069E3"/>
    <w:rsid w:val="00315841"/>
    <w:rsid w:val="00320C9C"/>
    <w:rsid w:val="0032185B"/>
    <w:rsid w:val="0032255D"/>
    <w:rsid w:val="00331E7A"/>
    <w:rsid w:val="003330B6"/>
    <w:rsid w:val="00333953"/>
    <w:rsid w:val="003342FE"/>
    <w:rsid w:val="003423D7"/>
    <w:rsid w:val="00346225"/>
    <w:rsid w:val="00356DFD"/>
    <w:rsid w:val="003573D6"/>
    <w:rsid w:val="00366E33"/>
    <w:rsid w:val="00367045"/>
    <w:rsid w:val="00367EC1"/>
    <w:rsid w:val="00367EF3"/>
    <w:rsid w:val="00376088"/>
    <w:rsid w:val="00381866"/>
    <w:rsid w:val="0038635B"/>
    <w:rsid w:val="003907DE"/>
    <w:rsid w:val="00393AC1"/>
    <w:rsid w:val="00396EA2"/>
    <w:rsid w:val="003B25A5"/>
    <w:rsid w:val="003B2776"/>
    <w:rsid w:val="003C0549"/>
    <w:rsid w:val="003D009F"/>
    <w:rsid w:val="003D4FC0"/>
    <w:rsid w:val="003E6D06"/>
    <w:rsid w:val="003E7CFE"/>
    <w:rsid w:val="003F1AAC"/>
    <w:rsid w:val="003F2178"/>
    <w:rsid w:val="00422403"/>
    <w:rsid w:val="00422D2A"/>
    <w:rsid w:val="00423327"/>
    <w:rsid w:val="004234AC"/>
    <w:rsid w:val="00427FC3"/>
    <w:rsid w:val="00433873"/>
    <w:rsid w:val="0043738A"/>
    <w:rsid w:val="004501CD"/>
    <w:rsid w:val="004567BB"/>
    <w:rsid w:val="0045756E"/>
    <w:rsid w:val="00462E95"/>
    <w:rsid w:val="004644EB"/>
    <w:rsid w:val="00465F8E"/>
    <w:rsid w:val="004720DD"/>
    <w:rsid w:val="00477151"/>
    <w:rsid w:val="00486EA5"/>
    <w:rsid w:val="004920B1"/>
    <w:rsid w:val="00493001"/>
    <w:rsid w:val="004A3B68"/>
    <w:rsid w:val="004A41DE"/>
    <w:rsid w:val="004B059D"/>
    <w:rsid w:val="004C29B6"/>
    <w:rsid w:val="004C5B04"/>
    <w:rsid w:val="004C5F13"/>
    <w:rsid w:val="004D6F45"/>
    <w:rsid w:val="004D794C"/>
    <w:rsid w:val="004E060E"/>
    <w:rsid w:val="004E1E28"/>
    <w:rsid w:val="004E23FC"/>
    <w:rsid w:val="004E794F"/>
    <w:rsid w:val="0050607B"/>
    <w:rsid w:val="005127C4"/>
    <w:rsid w:val="00521FA2"/>
    <w:rsid w:val="005225A5"/>
    <w:rsid w:val="005425FD"/>
    <w:rsid w:val="00545768"/>
    <w:rsid w:val="00550961"/>
    <w:rsid w:val="00551EE6"/>
    <w:rsid w:val="0055228A"/>
    <w:rsid w:val="00561A79"/>
    <w:rsid w:val="00571CA7"/>
    <w:rsid w:val="0057285D"/>
    <w:rsid w:val="0057631A"/>
    <w:rsid w:val="005776C7"/>
    <w:rsid w:val="00581B4A"/>
    <w:rsid w:val="00590E3D"/>
    <w:rsid w:val="0059389E"/>
    <w:rsid w:val="00593C4B"/>
    <w:rsid w:val="005A7825"/>
    <w:rsid w:val="005A7C36"/>
    <w:rsid w:val="005B4B67"/>
    <w:rsid w:val="005B5B99"/>
    <w:rsid w:val="005B7BBD"/>
    <w:rsid w:val="005C5CEA"/>
    <w:rsid w:val="005C632D"/>
    <w:rsid w:val="005D4E11"/>
    <w:rsid w:val="005D5F82"/>
    <w:rsid w:val="005E20EF"/>
    <w:rsid w:val="005E3974"/>
    <w:rsid w:val="005E767E"/>
    <w:rsid w:val="005E796B"/>
    <w:rsid w:val="005F182C"/>
    <w:rsid w:val="005F2870"/>
    <w:rsid w:val="00606771"/>
    <w:rsid w:val="00620466"/>
    <w:rsid w:val="006248E8"/>
    <w:rsid w:val="00635D7F"/>
    <w:rsid w:val="006549FC"/>
    <w:rsid w:val="00655259"/>
    <w:rsid w:val="00662D1D"/>
    <w:rsid w:val="00664285"/>
    <w:rsid w:val="00673D43"/>
    <w:rsid w:val="00675B17"/>
    <w:rsid w:val="006810C3"/>
    <w:rsid w:val="006909A9"/>
    <w:rsid w:val="00693CC3"/>
    <w:rsid w:val="006A637B"/>
    <w:rsid w:val="006A67B9"/>
    <w:rsid w:val="006A6CCE"/>
    <w:rsid w:val="006A7BE6"/>
    <w:rsid w:val="006B1B7D"/>
    <w:rsid w:val="006C5DB9"/>
    <w:rsid w:val="006C65BB"/>
    <w:rsid w:val="006C73E6"/>
    <w:rsid w:val="006D232F"/>
    <w:rsid w:val="006D4AC0"/>
    <w:rsid w:val="006E070D"/>
    <w:rsid w:val="006E0CD6"/>
    <w:rsid w:val="006E1230"/>
    <w:rsid w:val="006F520F"/>
    <w:rsid w:val="0070031C"/>
    <w:rsid w:val="00702805"/>
    <w:rsid w:val="007059BE"/>
    <w:rsid w:val="00723F02"/>
    <w:rsid w:val="007247EC"/>
    <w:rsid w:val="00730232"/>
    <w:rsid w:val="00731D03"/>
    <w:rsid w:val="0073254B"/>
    <w:rsid w:val="00734B14"/>
    <w:rsid w:val="007420E8"/>
    <w:rsid w:val="00745D40"/>
    <w:rsid w:val="00746183"/>
    <w:rsid w:val="00750B96"/>
    <w:rsid w:val="00750FBC"/>
    <w:rsid w:val="00752949"/>
    <w:rsid w:val="007551A0"/>
    <w:rsid w:val="007601A2"/>
    <w:rsid w:val="007812FF"/>
    <w:rsid w:val="00782AD3"/>
    <w:rsid w:val="00782DDA"/>
    <w:rsid w:val="00785B0F"/>
    <w:rsid w:val="00793856"/>
    <w:rsid w:val="00797BC1"/>
    <w:rsid w:val="007A4F5D"/>
    <w:rsid w:val="007B3044"/>
    <w:rsid w:val="007B5E46"/>
    <w:rsid w:val="007C27D7"/>
    <w:rsid w:val="007C4885"/>
    <w:rsid w:val="007C4EA8"/>
    <w:rsid w:val="007C57A8"/>
    <w:rsid w:val="007C68CE"/>
    <w:rsid w:val="007C6EC3"/>
    <w:rsid w:val="007D0766"/>
    <w:rsid w:val="007D4D2E"/>
    <w:rsid w:val="007D7EEC"/>
    <w:rsid w:val="007E33CC"/>
    <w:rsid w:val="007E4D8D"/>
    <w:rsid w:val="007E4F34"/>
    <w:rsid w:val="007E7D19"/>
    <w:rsid w:val="007F3581"/>
    <w:rsid w:val="007F6E93"/>
    <w:rsid w:val="0080222B"/>
    <w:rsid w:val="00814508"/>
    <w:rsid w:val="00817C1A"/>
    <w:rsid w:val="008231D7"/>
    <w:rsid w:val="008507B9"/>
    <w:rsid w:val="0085420A"/>
    <w:rsid w:val="00867F18"/>
    <w:rsid w:val="0087397B"/>
    <w:rsid w:val="00873DEF"/>
    <w:rsid w:val="00874678"/>
    <w:rsid w:val="0087495B"/>
    <w:rsid w:val="00876A64"/>
    <w:rsid w:val="00893255"/>
    <w:rsid w:val="00893399"/>
    <w:rsid w:val="0089538C"/>
    <w:rsid w:val="00895C9B"/>
    <w:rsid w:val="00897717"/>
    <w:rsid w:val="008B1223"/>
    <w:rsid w:val="008B20F4"/>
    <w:rsid w:val="008B2632"/>
    <w:rsid w:val="008C3689"/>
    <w:rsid w:val="008D146C"/>
    <w:rsid w:val="008D2A12"/>
    <w:rsid w:val="008D3267"/>
    <w:rsid w:val="008D5CEB"/>
    <w:rsid w:val="008E361D"/>
    <w:rsid w:val="008E38AD"/>
    <w:rsid w:val="008E6BD8"/>
    <w:rsid w:val="00905364"/>
    <w:rsid w:val="00914CD2"/>
    <w:rsid w:val="00916E72"/>
    <w:rsid w:val="00917980"/>
    <w:rsid w:val="00917C90"/>
    <w:rsid w:val="009224F7"/>
    <w:rsid w:val="00922AAA"/>
    <w:rsid w:val="00930430"/>
    <w:rsid w:val="0093053B"/>
    <w:rsid w:val="00930B50"/>
    <w:rsid w:val="009336B1"/>
    <w:rsid w:val="00941030"/>
    <w:rsid w:val="00942B0C"/>
    <w:rsid w:val="0094638E"/>
    <w:rsid w:val="00950A6D"/>
    <w:rsid w:val="009518BB"/>
    <w:rsid w:val="009552BD"/>
    <w:rsid w:val="009606E5"/>
    <w:rsid w:val="00960F34"/>
    <w:rsid w:val="0096444C"/>
    <w:rsid w:val="00966F1F"/>
    <w:rsid w:val="0096712F"/>
    <w:rsid w:val="009732ED"/>
    <w:rsid w:val="00983DE6"/>
    <w:rsid w:val="009863CF"/>
    <w:rsid w:val="0098774F"/>
    <w:rsid w:val="00990664"/>
    <w:rsid w:val="009950D6"/>
    <w:rsid w:val="00997AA5"/>
    <w:rsid w:val="009A2F81"/>
    <w:rsid w:val="009A3B83"/>
    <w:rsid w:val="009A6CCA"/>
    <w:rsid w:val="009B5D46"/>
    <w:rsid w:val="009C1348"/>
    <w:rsid w:val="009C35CB"/>
    <w:rsid w:val="009D11BA"/>
    <w:rsid w:val="009D2426"/>
    <w:rsid w:val="009E554F"/>
    <w:rsid w:val="009F0C8C"/>
    <w:rsid w:val="009F42D4"/>
    <w:rsid w:val="00A0001C"/>
    <w:rsid w:val="00A03B25"/>
    <w:rsid w:val="00A1366B"/>
    <w:rsid w:val="00A14FFC"/>
    <w:rsid w:val="00A22938"/>
    <w:rsid w:val="00A36C4F"/>
    <w:rsid w:val="00A37B8D"/>
    <w:rsid w:val="00A37F2A"/>
    <w:rsid w:val="00A42359"/>
    <w:rsid w:val="00A440B8"/>
    <w:rsid w:val="00A5345F"/>
    <w:rsid w:val="00A6678B"/>
    <w:rsid w:val="00A73EDA"/>
    <w:rsid w:val="00A81349"/>
    <w:rsid w:val="00A84E7D"/>
    <w:rsid w:val="00A872E7"/>
    <w:rsid w:val="00A87CFD"/>
    <w:rsid w:val="00A92C54"/>
    <w:rsid w:val="00AA469C"/>
    <w:rsid w:val="00AB4980"/>
    <w:rsid w:val="00AB5EB4"/>
    <w:rsid w:val="00AB67F4"/>
    <w:rsid w:val="00AB7D71"/>
    <w:rsid w:val="00AC199E"/>
    <w:rsid w:val="00AC71A5"/>
    <w:rsid w:val="00AE4CE9"/>
    <w:rsid w:val="00AE6DFF"/>
    <w:rsid w:val="00AF1BAD"/>
    <w:rsid w:val="00AF53FE"/>
    <w:rsid w:val="00AF5ECB"/>
    <w:rsid w:val="00B00F9C"/>
    <w:rsid w:val="00B069B2"/>
    <w:rsid w:val="00B10770"/>
    <w:rsid w:val="00B10CE2"/>
    <w:rsid w:val="00B16BDC"/>
    <w:rsid w:val="00B25B63"/>
    <w:rsid w:val="00B27CE1"/>
    <w:rsid w:val="00B320D3"/>
    <w:rsid w:val="00B328BA"/>
    <w:rsid w:val="00B32F46"/>
    <w:rsid w:val="00B4366B"/>
    <w:rsid w:val="00B4384A"/>
    <w:rsid w:val="00B44A53"/>
    <w:rsid w:val="00B50D3C"/>
    <w:rsid w:val="00B52ABF"/>
    <w:rsid w:val="00B55A0A"/>
    <w:rsid w:val="00B63A7E"/>
    <w:rsid w:val="00B74A57"/>
    <w:rsid w:val="00B9142A"/>
    <w:rsid w:val="00B91CB1"/>
    <w:rsid w:val="00BA155D"/>
    <w:rsid w:val="00BA23E6"/>
    <w:rsid w:val="00BA6626"/>
    <w:rsid w:val="00BA75E8"/>
    <w:rsid w:val="00BB7A80"/>
    <w:rsid w:val="00BC455B"/>
    <w:rsid w:val="00BF13CE"/>
    <w:rsid w:val="00BF227D"/>
    <w:rsid w:val="00BF3165"/>
    <w:rsid w:val="00BF5A1E"/>
    <w:rsid w:val="00C000E9"/>
    <w:rsid w:val="00C00A2F"/>
    <w:rsid w:val="00C05E4E"/>
    <w:rsid w:val="00C30D77"/>
    <w:rsid w:val="00C37F92"/>
    <w:rsid w:val="00C41E55"/>
    <w:rsid w:val="00C44542"/>
    <w:rsid w:val="00C4533B"/>
    <w:rsid w:val="00C60206"/>
    <w:rsid w:val="00C717ED"/>
    <w:rsid w:val="00C76D25"/>
    <w:rsid w:val="00C77869"/>
    <w:rsid w:val="00C77BF1"/>
    <w:rsid w:val="00C83439"/>
    <w:rsid w:val="00C85593"/>
    <w:rsid w:val="00C8672F"/>
    <w:rsid w:val="00C86FC9"/>
    <w:rsid w:val="00C91576"/>
    <w:rsid w:val="00C94569"/>
    <w:rsid w:val="00C96822"/>
    <w:rsid w:val="00CA4A64"/>
    <w:rsid w:val="00CA6E24"/>
    <w:rsid w:val="00CA76CA"/>
    <w:rsid w:val="00CB210D"/>
    <w:rsid w:val="00CB68CD"/>
    <w:rsid w:val="00CB6BBC"/>
    <w:rsid w:val="00CC1365"/>
    <w:rsid w:val="00CC2208"/>
    <w:rsid w:val="00CC221D"/>
    <w:rsid w:val="00CC3926"/>
    <w:rsid w:val="00CC46C2"/>
    <w:rsid w:val="00CD4E56"/>
    <w:rsid w:val="00CD73E3"/>
    <w:rsid w:val="00CE29FC"/>
    <w:rsid w:val="00CF69CC"/>
    <w:rsid w:val="00D056F5"/>
    <w:rsid w:val="00D227F3"/>
    <w:rsid w:val="00D233A2"/>
    <w:rsid w:val="00D23700"/>
    <w:rsid w:val="00D301F3"/>
    <w:rsid w:val="00D35544"/>
    <w:rsid w:val="00D37817"/>
    <w:rsid w:val="00D408C5"/>
    <w:rsid w:val="00D468E2"/>
    <w:rsid w:val="00D52567"/>
    <w:rsid w:val="00D5372D"/>
    <w:rsid w:val="00D54C5B"/>
    <w:rsid w:val="00D55F02"/>
    <w:rsid w:val="00D62180"/>
    <w:rsid w:val="00D67F50"/>
    <w:rsid w:val="00D727BC"/>
    <w:rsid w:val="00D802B9"/>
    <w:rsid w:val="00D838AC"/>
    <w:rsid w:val="00D847F7"/>
    <w:rsid w:val="00D8765C"/>
    <w:rsid w:val="00D92384"/>
    <w:rsid w:val="00DA5D0B"/>
    <w:rsid w:val="00DB65C6"/>
    <w:rsid w:val="00DC3654"/>
    <w:rsid w:val="00DC3940"/>
    <w:rsid w:val="00DD2B18"/>
    <w:rsid w:val="00DD67EC"/>
    <w:rsid w:val="00DF142E"/>
    <w:rsid w:val="00DF40B2"/>
    <w:rsid w:val="00E01910"/>
    <w:rsid w:val="00E03339"/>
    <w:rsid w:val="00E046F8"/>
    <w:rsid w:val="00E05A74"/>
    <w:rsid w:val="00E11660"/>
    <w:rsid w:val="00E25661"/>
    <w:rsid w:val="00E27994"/>
    <w:rsid w:val="00E330D1"/>
    <w:rsid w:val="00E33B6B"/>
    <w:rsid w:val="00E33F8D"/>
    <w:rsid w:val="00E468C0"/>
    <w:rsid w:val="00E46CED"/>
    <w:rsid w:val="00E505DF"/>
    <w:rsid w:val="00E539E5"/>
    <w:rsid w:val="00E566B3"/>
    <w:rsid w:val="00E57ED9"/>
    <w:rsid w:val="00E6781C"/>
    <w:rsid w:val="00E835B0"/>
    <w:rsid w:val="00E837AE"/>
    <w:rsid w:val="00E846F4"/>
    <w:rsid w:val="00E85529"/>
    <w:rsid w:val="00E85861"/>
    <w:rsid w:val="00E8653E"/>
    <w:rsid w:val="00E86E28"/>
    <w:rsid w:val="00E87365"/>
    <w:rsid w:val="00E957A4"/>
    <w:rsid w:val="00EA2739"/>
    <w:rsid w:val="00EA41B8"/>
    <w:rsid w:val="00EB0B02"/>
    <w:rsid w:val="00EB20B5"/>
    <w:rsid w:val="00EC451A"/>
    <w:rsid w:val="00EC4C8D"/>
    <w:rsid w:val="00EC7E2C"/>
    <w:rsid w:val="00ED0387"/>
    <w:rsid w:val="00ED53BD"/>
    <w:rsid w:val="00EE0D58"/>
    <w:rsid w:val="00EF4CB9"/>
    <w:rsid w:val="00EF69C5"/>
    <w:rsid w:val="00F00600"/>
    <w:rsid w:val="00F02417"/>
    <w:rsid w:val="00F05839"/>
    <w:rsid w:val="00F12E7B"/>
    <w:rsid w:val="00F12FD0"/>
    <w:rsid w:val="00F157C4"/>
    <w:rsid w:val="00F15961"/>
    <w:rsid w:val="00F17B00"/>
    <w:rsid w:val="00F36069"/>
    <w:rsid w:val="00F44A5B"/>
    <w:rsid w:val="00F46838"/>
    <w:rsid w:val="00F500A3"/>
    <w:rsid w:val="00F521C1"/>
    <w:rsid w:val="00F53799"/>
    <w:rsid w:val="00F60D46"/>
    <w:rsid w:val="00F6172F"/>
    <w:rsid w:val="00F633F8"/>
    <w:rsid w:val="00F63803"/>
    <w:rsid w:val="00F643C1"/>
    <w:rsid w:val="00F746E8"/>
    <w:rsid w:val="00F95BF4"/>
    <w:rsid w:val="00F975AB"/>
    <w:rsid w:val="00FB4087"/>
    <w:rsid w:val="00FB6718"/>
    <w:rsid w:val="00FC0F49"/>
    <w:rsid w:val="00FC2689"/>
    <w:rsid w:val="00FC46DF"/>
    <w:rsid w:val="00FC7885"/>
    <w:rsid w:val="00FD0311"/>
    <w:rsid w:val="00FD4FDB"/>
    <w:rsid w:val="00FE0A80"/>
    <w:rsid w:val="00FF19F5"/>
    <w:rsid w:val="00FF372B"/>
    <w:rsid w:val="00FF3861"/>
    <w:rsid w:val="00FF415F"/>
    <w:rsid w:val="01144F96"/>
    <w:rsid w:val="012D7245"/>
    <w:rsid w:val="01A20A0E"/>
    <w:rsid w:val="01B26681"/>
    <w:rsid w:val="01F31278"/>
    <w:rsid w:val="02867C1D"/>
    <w:rsid w:val="028E406F"/>
    <w:rsid w:val="03441B89"/>
    <w:rsid w:val="03535113"/>
    <w:rsid w:val="03AD4D0A"/>
    <w:rsid w:val="03C96374"/>
    <w:rsid w:val="03E472E1"/>
    <w:rsid w:val="03E7389B"/>
    <w:rsid w:val="04C3001C"/>
    <w:rsid w:val="0510502D"/>
    <w:rsid w:val="0520014C"/>
    <w:rsid w:val="05436AF0"/>
    <w:rsid w:val="060E2872"/>
    <w:rsid w:val="0618680C"/>
    <w:rsid w:val="0621195F"/>
    <w:rsid w:val="06260DC1"/>
    <w:rsid w:val="06AF12A4"/>
    <w:rsid w:val="06D96221"/>
    <w:rsid w:val="0734147B"/>
    <w:rsid w:val="07EA5F9A"/>
    <w:rsid w:val="07FF553A"/>
    <w:rsid w:val="0824237E"/>
    <w:rsid w:val="085B4BD7"/>
    <w:rsid w:val="08631D09"/>
    <w:rsid w:val="090443A1"/>
    <w:rsid w:val="09074842"/>
    <w:rsid w:val="091E583C"/>
    <w:rsid w:val="09595B1A"/>
    <w:rsid w:val="09901F86"/>
    <w:rsid w:val="099D001E"/>
    <w:rsid w:val="09A45A4E"/>
    <w:rsid w:val="09C47A2B"/>
    <w:rsid w:val="09F82414"/>
    <w:rsid w:val="09FD2079"/>
    <w:rsid w:val="0A191696"/>
    <w:rsid w:val="0A8E5327"/>
    <w:rsid w:val="0A95333E"/>
    <w:rsid w:val="0B0751E8"/>
    <w:rsid w:val="0B107DC0"/>
    <w:rsid w:val="0B145FFF"/>
    <w:rsid w:val="0B733878"/>
    <w:rsid w:val="0B7377B8"/>
    <w:rsid w:val="0BBC709E"/>
    <w:rsid w:val="0BF1578B"/>
    <w:rsid w:val="0C24101F"/>
    <w:rsid w:val="0C653438"/>
    <w:rsid w:val="0C800AFC"/>
    <w:rsid w:val="0D1C727F"/>
    <w:rsid w:val="0D676A04"/>
    <w:rsid w:val="0D760EB1"/>
    <w:rsid w:val="0DBC3045"/>
    <w:rsid w:val="0E337741"/>
    <w:rsid w:val="0E3E5BC0"/>
    <w:rsid w:val="0E8D5162"/>
    <w:rsid w:val="0EC35BC1"/>
    <w:rsid w:val="0F6C471F"/>
    <w:rsid w:val="0F7D05D2"/>
    <w:rsid w:val="0F80333F"/>
    <w:rsid w:val="0FA45E17"/>
    <w:rsid w:val="104004FC"/>
    <w:rsid w:val="109E440E"/>
    <w:rsid w:val="10D51EB6"/>
    <w:rsid w:val="110A57B2"/>
    <w:rsid w:val="112A6680"/>
    <w:rsid w:val="11330A97"/>
    <w:rsid w:val="11454FF9"/>
    <w:rsid w:val="11656E54"/>
    <w:rsid w:val="11911056"/>
    <w:rsid w:val="11D641B4"/>
    <w:rsid w:val="12344C96"/>
    <w:rsid w:val="129D7A0D"/>
    <w:rsid w:val="12A128BF"/>
    <w:rsid w:val="12CE45AC"/>
    <w:rsid w:val="13462508"/>
    <w:rsid w:val="13AC4160"/>
    <w:rsid w:val="143C5EBE"/>
    <w:rsid w:val="148A442C"/>
    <w:rsid w:val="14BC51A9"/>
    <w:rsid w:val="14C3357E"/>
    <w:rsid w:val="14D234C2"/>
    <w:rsid w:val="15220967"/>
    <w:rsid w:val="1539433E"/>
    <w:rsid w:val="1568621B"/>
    <w:rsid w:val="157E6D09"/>
    <w:rsid w:val="15E0426D"/>
    <w:rsid w:val="160C4A30"/>
    <w:rsid w:val="16425CD5"/>
    <w:rsid w:val="16443613"/>
    <w:rsid w:val="164C4BF1"/>
    <w:rsid w:val="16C10CB4"/>
    <w:rsid w:val="16C20915"/>
    <w:rsid w:val="17193D77"/>
    <w:rsid w:val="17324A86"/>
    <w:rsid w:val="175C6AB3"/>
    <w:rsid w:val="176C3477"/>
    <w:rsid w:val="17C57D2F"/>
    <w:rsid w:val="18014036"/>
    <w:rsid w:val="183B4FDA"/>
    <w:rsid w:val="18592FE3"/>
    <w:rsid w:val="18BB3E5F"/>
    <w:rsid w:val="19364E9E"/>
    <w:rsid w:val="19E912F8"/>
    <w:rsid w:val="1A1014CC"/>
    <w:rsid w:val="1A634425"/>
    <w:rsid w:val="1A73034A"/>
    <w:rsid w:val="1B067A91"/>
    <w:rsid w:val="1B927CF2"/>
    <w:rsid w:val="1BDA7CF2"/>
    <w:rsid w:val="1C41253F"/>
    <w:rsid w:val="1CB975C6"/>
    <w:rsid w:val="1DB476E5"/>
    <w:rsid w:val="1E3720E3"/>
    <w:rsid w:val="1F1C764F"/>
    <w:rsid w:val="1F4F56A3"/>
    <w:rsid w:val="1F8660C8"/>
    <w:rsid w:val="1FA5093C"/>
    <w:rsid w:val="1FD45831"/>
    <w:rsid w:val="200C4A34"/>
    <w:rsid w:val="201076B8"/>
    <w:rsid w:val="20A41EB9"/>
    <w:rsid w:val="21693364"/>
    <w:rsid w:val="21716EC8"/>
    <w:rsid w:val="223E575E"/>
    <w:rsid w:val="224E77A0"/>
    <w:rsid w:val="22725157"/>
    <w:rsid w:val="22BA4F21"/>
    <w:rsid w:val="22DE73B2"/>
    <w:rsid w:val="239266AD"/>
    <w:rsid w:val="23A52F6E"/>
    <w:rsid w:val="23A6667D"/>
    <w:rsid w:val="23A81AC6"/>
    <w:rsid w:val="23E16B20"/>
    <w:rsid w:val="23EE1C4C"/>
    <w:rsid w:val="240873FA"/>
    <w:rsid w:val="24233F3E"/>
    <w:rsid w:val="243B5131"/>
    <w:rsid w:val="251E02F5"/>
    <w:rsid w:val="25282189"/>
    <w:rsid w:val="25411CEB"/>
    <w:rsid w:val="254D711C"/>
    <w:rsid w:val="25503C69"/>
    <w:rsid w:val="25621A17"/>
    <w:rsid w:val="257A4A49"/>
    <w:rsid w:val="25C36817"/>
    <w:rsid w:val="25C40A1A"/>
    <w:rsid w:val="25FB49E0"/>
    <w:rsid w:val="26122648"/>
    <w:rsid w:val="26535D79"/>
    <w:rsid w:val="268369CF"/>
    <w:rsid w:val="272E0DEC"/>
    <w:rsid w:val="2749569E"/>
    <w:rsid w:val="279B0B7F"/>
    <w:rsid w:val="27A77367"/>
    <w:rsid w:val="27F94485"/>
    <w:rsid w:val="28197135"/>
    <w:rsid w:val="282B2BC7"/>
    <w:rsid w:val="28B42A41"/>
    <w:rsid w:val="29C074AB"/>
    <w:rsid w:val="29E32568"/>
    <w:rsid w:val="2AD40B6D"/>
    <w:rsid w:val="2B17163C"/>
    <w:rsid w:val="2B183F4F"/>
    <w:rsid w:val="2B234649"/>
    <w:rsid w:val="2C161485"/>
    <w:rsid w:val="2C2D4B3D"/>
    <w:rsid w:val="2C3452D3"/>
    <w:rsid w:val="2C9138C1"/>
    <w:rsid w:val="2C981B21"/>
    <w:rsid w:val="2CE66E15"/>
    <w:rsid w:val="2CFF209C"/>
    <w:rsid w:val="2D0B2520"/>
    <w:rsid w:val="2D9877AC"/>
    <w:rsid w:val="2DB0730D"/>
    <w:rsid w:val="2DC5258A"/>
    <w:rsid w:val="2DED38A8"/>
    <w:rsid w:val="2E342D15"/>
    <w:rsid w:val="2E3A16CD"/>
    <w:rsid w:val="2E822C0B"/>
    <w:rsid w:val="2E853769"/>
    <w:rsid w:val="2E902069"/>
    <w:rsid w:val="2ECF0A7A"/>
    <w:rsid w:val="2EF058EC"/>
    <w:rsid w:val="2F6015C4"/>
    <w:rsid w:val="2F8D7F71"/>
    <w:rsid w:val="2F97468C"/>
    <w:rsid w:val="2FB866BD"/>
    <w:rsid w:val="300C20D3"/>
    <w:rsid w:val="30357F4C"/>
    <w:rsid w:val="30B50113"/>
    <w:rsid w:val="30FD4B25"/>
    <w:rsid w:val="30FF4192"/>
    <w:rsid w:val="310B748A"/>
    <w:rsid w:val="31490274"/>
    <w:rsid w:val="3172581A"/>
    <w:rsid w:val="31BE4FA7"/>
    <w:rsid w:val="32614ACB"/>
    <w:rsid w:val="329F4CD3"/>
    <w:rsid w:val="32EA186C"/>
    <w:rsid w:val="330D117F"/>
    <w:rsid w:val="335C0E9D"/>
    <w:rsid w:val="3372200F"/>
    <w:rsid w:val="33841844"/>
    <w:rsid w:val="33E141A4"/>
    <w:rsid w:val="340E0A90"/>
    <w:rsid w:val="34554DDD"/>
    <w:rsid w:val="3470565F"/>
    <w:rsid w:val="34804C2C"/>
    <w:rsid w:val="34B60028"/>
    <w:rsid w:val="34C26542"/>
    <w:rsid w:val="34C909FD"/>
    <w:rsid w:val="34C973CD"/>
    <w:rsid w:val="35040740"/>
    <w:rsid w:val="35104857"/>
    <w:rsid w:val="35344592"/>
    <w:rsid w:val="35387618"/>
    <w:rsid w:val="356149A4"/>
    <w:rsid w:val="357F59EA"/>
    <w:rsid w:val="358E4B5B"/>
    <w:rsid w:val="360A1CF1"/>
    <w:rsid w:val="36245980"/>
    <w:rsid w:val="36E12F0A"/>
    <w:rsid w:val="38152DB2"/>
    <w:rsid w:val="38237FEF"/>
    <w:rsid w:val="388940BE"/>
    <w:rsid w:val="38A606F3"/>
    <w:rsid w:val="38B060EA"/>
    <w:rsid w:val="3909668A"/>
    <w:rsid w:val="394C2703"/>
    <w:rsid w:val="39822C77"/>
    <w:rsid w:val="3993178B"/>
    <w:rsid w:val="39BE4441"/>
    <w:rsid w:val="39E73297"/>
    <w:rsid w:val="3A167F60"/>
    <w:rsid w:val="3A2877AC"/>
    <w:rsid w:val="3AE07004"/>
    <w:rsid w:val="3B1A2E5E"/>
    <w:rsid w:val="3B391983"/>
    <w:rsid w:val="3B660284"/>
    <w:rsid w:val="3B9B3EFC"/>
    <w:rsid w:val="3BBC4F35"/>
    <w:rsid w:val="3BF13F87"/>
    <w:rsid w:val="3BF34F6F"/>
    <w:rsid w:val="3C0D6C01"/>
    <w:rsid w:val="3C45270E"/>
    <w:rsid w:val="3CCA184C"/>
    <w:rsid w:val="3CD914B6"/>
    <w:rsid w:val="3DAF6C28"/>
    <w:rsid w:val="3DC73EAE"/>
    <w:rsid w:val="3E03347C"/>
    <w:rsid w:val="3E707CF2"/>
    <w:rsid w:val="3E776F55"/>
    <w:rsid w:val="3E961CA8"/>
    <w:rsid w:val="3ECC4B09"/>
    <w:rsid w:val="3ECD7A62"/>
    <w:rsid w:val="3ED30FE1"/>
    <w:rsid w:val="3F0305B9"/>
    <w:rsid w:val="3F136936"/>
    <w:rsid w:val="3F4F1F36"/>
    <w:rsid w:val="3F7125DB"/>
    <w:rsid w:val="3F8C4049"/>
    <w:rsid w:val="3FB74FD7"/>
    <w:rsid w:val="3FF97C79"/>
    <w:rsid w:val="400012FA"/>
    <w:rsid w:val="40350D95"/>
    <w:rsid w:val="405F3CA3"/>
    <w:rsid w:val="406870F5"/>
    <w:rsid w:val="406B0765"/>
    <w:rsid w:val="40FF6FC8"/>
    <w:rsid w:val="412A56B9"/>
    <w:rsid w:val="412B6633"/>
    <w:rsid w:val="414D4EB3"/>
    <w:rsid w:val="41682C6F"/>
    <w:rsid w:val="417F4884"/>
    <w:rsid w:val="41A21F55"/>
    <w:rsid w:val="41C64EF1"/>
    <w:rsid w:val="41D70FF5"/>
    <w:rsid w:val="420853D1"/>
    <w:rsid w:val="42373830"/>
    <w:rsid w:val="423C654F"/>
    <w:rsid w:val="426C6487"/>
    <w:rsid w:val="427E51A4"/>
    <w:rsid w:val="42C97521"/>
    <w:rsid w:val="42D15796"/>
    <w:rsid w:val="42ED3B44"/>
    <w:rsid w:val="43170DED"/>
    <w:rsid w:val="431D6881"/>
    <w:rsid w:val="432E22FD"/>
    <w:rsid w:val="43CF5F2A"/>
    <w:rsid w:val="440F16FD"/>
    <w:rsid w:val="445D7B2E"/>
    <w:rsid w:val="45337209"/>
    <w:rsid w:val="4546576C"/>
    <w:rsid w:val="455714C4"/>
    <w:rsid w:val="45A04B12"/>
    <w:rsid w:val="45D20FCC"/>
    <w:rsid w:val="46955F35"/>
    <w:rsid w:val="46B36488"/>
    <w:rsid w:val="473369E7"/>
    <w:rsid w:val="47775937"/>
    <w:rsid w:val="478F7AAD"/>
    <w:rsid w:val="47F67378"/>
    <w:rsid w:val="481917E1"/>
    <w:rsid w:val="487012D5"/>
    <w:rsid w:val="48C91C28"/>
    <w:rsid w:val="492B371F"/>
    <w:rsid w:val="494A3916"/>
    <w:rsid w:val="4967119D"/>
    <w:rsid w:val="49CF6511"/>
    <w:rsid w:val="49DA2F1F"/>
    <w:rsid w:val="49F53BBE"/>
    <w:rsid w:val="4A3B3784"/>
    <w:rsid w:val="4A967DF2"/>
    <w:rsid w:val="4AA424C7"/>
    <w:rsid w:val="4B1C5718"/>
    <w:rsid w:val="4B720913"/>
    <w:rsid w:val="4C632D59"/>
    <w:rsid w:val="4C777D0B"/>
    <w:rsid w:val="4C8824C4"/>
    <w:rsid w:val="4CA01756"/>
    <w:rsid w:val="4D7D3824"/>
    <w:rsid w:val="4D9D2E94"/>
    <w:rsid w:val="4E285EC6"/>
    <w:rsid w:val="4E7D5DC4"/>
    <w:rsid w:val="4E905499"/>
    <w:rsid w:val="4EA10753"/>
    <w:rsid w:val="4EE33BAC"/>
    <w:rsid w:val="4F351E5B"/>
    <w:rsid w:val="4F6E0607"/>
    <w:rsid w:val="4F7D309F"/>
    <w:rsid w:val="4FE457E0"/>
    <w:rsid w:val="500F7DD5"/>
    <w:rsid w:val="50351D7E"/>
    <w:rsid w:val="504658C6"/>
    <w:rsid w:val="505003EA"/>
    <w:rsid w:val="505557A0"/>
    <w:rsid w:val="506C2F9B"/>
    <w:rsid w:val="508F6D0A"/>
    <w:rsid w:val="50B77F78"/>
    <w:rsid w:val="510E7E2F"/>
    <w:rsid w:val="513B47AB"/>
    <w:rsid w:val="5144061F"/>
    <w:rsid w:val="51CA1B34"/>
    <w:rsid w:val="51FC3DE6"/>
    <w:rsid w:val="521F2F88"/>
    <w:rsid w:val="52362721"/>
    <w:rsid w:val="529522B3"/>
    <w:rsid w:val="52B9379B"/>
    <w:rsid w:val="52E67086"/>
    <w:rsid w:val="52FA22B7"/>
    <w:rsid w:val="530344DF"/>
    <w:rsid w:val="53346421"/>
    <w:rsid w:val="53461644"/>
    <w:rsid w:val="535D2BB5"/>
    <w:rsid w:val="539F5F24"/>
    <w:rsid w:val="53A21773"/>
    <w:rsid w:val="548D7B75"/>
    <w:rsid w:val="54AA5582"/>
    <w:rsid w:val="552E5A11"/>
    <w:rsid w:val="559F07DA"/>
    <w:rsid w:val="55BB67CF"/>
    <w:rsid w:val="56061D5F"/>
    <w:rsid w:val="562367E1"/>
    <w:rsid w:val="564574C0"/>
    <w:rsid w:val="56883971"/>
    <w:rsid w:val="56DB0A9D"/>
    <w:rsid w:val="577326C8"/>
    <w:rsid w:val="578B74BD"/>
    <w:rsid w:val="57B731A3"/>
    <w:rsid w:val="58033FDE"/>
    <w:rsid w:val="583A3A03"/>
    <w:rsid w:val="584A5369"/>
    <w:rsid w:val="589D0FF5"/>
    <w:rsid w:val="58CB5F1A"/>
    <w:rsid w:val="58F61262"/>
    <w:rsid w:val="591F10C9"/>
    <w:rsid w:val="598B727E"/>
    <w:rsid w:val="59AC63AF"/>
    <w:rsid w:val="5A4A2DCB"/>
    <w:rsid w:val="5A5F5A73"/>
    <w:rsid w:val="5A844B59"/>
    <w:rsid w:val="5AC30E92"/>
    <w:rsid w:val="5AC972CC"/>
    <w:rsid w:val="5B197E98"/>
    <w:rsid w:val="5B3E3E94"/>
    <w:rsid w:val="5C3A77AD"/>
    <w:rsid w:val="5C484C34"/>
    <w:rsid w:val="5C901654"/>
    <w:rsid w:val="5CD97FF3"/>
    <w:rsid w:val="5D2D3725"/>
    <w:rsid w:val="5DC32140"/>
    <w:rsid w:val="5E644190"/>
    <w:rsid w:val="5E8B40A5"/>
    <w:rsid w:val="5EBD3CCB"/>
    <w:rsid w:val="5F286A2D"/>
    <w:rsid w:val="5F964A7B"/>
    <w:rsid w:val="5FA33425"/>
    <w:rsid w:val="5FAA71B2"/>
    <w:rsid w:val="608618FA"/>
    <w:rsid w:val="611F65FC"/>
    <w:rsid w:val="61444CFE"/>
    <w:rsid w:val="619E4490"/>
    <w:rsid w:val="620D53EF"/>
    <w:rsid w:val="6258717C"/>
    <w:rsid w:val="627B5B6E"/>
    <w:rsid w:val="62E41CC2"/>
    <w:rsid w:val="6311654D"/>
    <w:rsid w:val="63E07315"/>
    <w:rsid w:val="64587EA4"/>
    <w:rsid w:val="646F2DAD"/>
    <w:rsid w:val="64A113A8"/>
    <w:rsid w:val="64A83283"/>
    <w:rsid w:val="64BD2EF0"/>
    <w:rsid w:val="651C79E0"/>
    <w:rsid w:val="657900AD"/>
    <w:rsid w:val="658B20A9"/>
    <w:rsid w:val="65A5795B"/>
    <w:rsid w:val="65F5117C"/>
    <w:rsid w:val="664447FF"/>
    <w:rsid w:val="6670398D"/>
    <w:rsid w:val="668F1A12"/>
    <w:rsid w:val="66A57A3A"/>
    <w:rsid w:val="66BE0273"/>
    <w:rsid w:val="66F8656B"/>
    <w:rsid w:val="67562E05"/>
    <w:rsid w:val="675A4B66"/>
    <w:rsid w:val="67C21825"/>
    <w:rsid w:val="682C0383"/>
    <w:rsid w:val="682E2395"/>
    <w:rsid w:val="685C0245"/>
    <w:rsid w:val="686B0455"/>
    <w:rsid w:val="68986463"/>
    <w:rsid w:val="68E1365D"/>
    <w:rsid w:val="69204F29"/>
    <w:rsid w:val="693E0C27"/>
    <w:rsid w:val="695843DF"/>
    <w:rsid w:val="695C3C1A"/>
    <w:rsid w:val="696C66CF"/>
    <w:rsid w:val="696E6D98"/>
    <w:rsid w:val="69A03D45"/>
    <w:rsid w:val="69AE34EC"/>
    <w:rsid w:val="69B064A7"/>
    <w:rsid w:val="6A276DA6"/>
    <w:rsid w:val="6A5E064A"/>
    <w:rsid w:val="6ACD2C1B"/>
    <w:rsid w:val="6AEF0E2D"/>
    <w:rsid w:val="6B2448B8"/>
    <w:rsid w:val="6B2E7BD8"/>
    <w:rsid w:val="6B4B5E22"/>
    <w:rsid w:val="6B596E46"/>
    <w:rsid w:val="6B622A72"/>
    <w:rsid w:val="6BEB7701"/>
    <w:rsid w:val="6C14725A"/>
    <w:rsid w:val="6C356D95"/>
    <w:rsid w:val="6C7F3099"/>
    <w:rsid w:val="6CF63C24"/>
    <w:rsid w:val="6CFF65D0"/>
    <w:rsid w:val="6D010306"/>
    <w:rsid w:val="6D3C0A38"/>
    <w:rsid w:val="6D6F7660"/>
    <w:rsid w:val="6E4C091C"/>
    <w:rsid w:val="6E5E359E"/>
    <w:rsid w:val="6E6241A0"/>
    <w:rsid w:val="6E6C45A2"/>
    <w:rsid w:val="6EA344B6"/>
    <w:rsid w:val="6EF50A7C"/>
    <w:rsid w:val="6EF87A93"/>
    <w:rsid w:val="6F104BDC"/>
    <w:rsid w:val="6F24307E"/>
    <w:rsid w:val="6F2F6782"/>
    <w:rsid w:val="6FFC473B"/>
    <w:rsid w:val="70152CE3"/>
    <w:rsid w:val="705F2EB8"/>
    <w:rsid w:val="709C5D82"/>
    <w:rsid w:val="70C666CD"/>
    <w:rsid w:val="70E860CF"/>
    <w:rsid w:val="71064C8E"/>
    <w:rsid w:val="715B3EDB"/>
    <w:rsid w:val="71764672"/>
    <w:rsid w:val="71791D3A"/>
    <w:rsid w:val="723C393E"/>
    <w:rsid w:val="730D5FD2"/>
    <w:rsid w:val="73161E86"/>
    <w:rsid w:val="73503535"/>
    <w:rsid w:val="73593663"/>
    <w:rsid w:val="73A42ABF"/>
    <w:rsid w:val="73B34836"/>
    <w:rsid w:val="73D3332E"/>
    <w:rsid w:val="73FF6B73"/>
    <w:rsid w:val="74207BDF"/>
    <w:rsid w:val="74351FCC"/>
    <w:rsid w:val="744D1B19"/>
    <w:rsid w:val="744E6334"/>
    <w:rsid w:val="746728E6"/>
    <w:rsid w:val="74803D89"/>
    <w:rsid w:val="74D95E40"/>
    <w:rsid w:val="756F13FE"/>
    <w:rsid w:val="7581636E"/>
    <w:rsid w:val="75AE4387"/>
    <w:rsid w:val="75D34900"/>
    <w:rsid w:val="75D62FBB"/>
    <w:rsid w:val="75D733B7"/>
    <w:rsid w:val="75EC18DA"/>
    <w:rsid w:val="75F572E1"/>
    <w:rsid w:val="76192A8A"/>
    <w:rsid w:val="761E4914"/>
    <w:rsid w:val="76244DB2"/>
    <w:rsid w:val="76850DE6"/>
    <w:rsid w:val="76C911D0"/>
    <w:rsid w:val="76F01A1B"/>
    <w:rsid w:val="77150F39"/>
    <w:rsid w:val="77465AAB"/>
    <w:rsid w:val="777F5941"/>
    <w:rsid w:val="778B1DFE"/>
    <w:rsid w:val="778C09A0"/>
    <w:rsid w:val="77BB40CC"/>
    <w:rsid w:val="77E07E38"/>
    <w:rsid w:val="78071EE2"/>
    <w:rsid w:val="79080BC4"/>
    <w:rsid w:val="790A1A03"/>
    <w:rsid w:val="798F53E9"/>
    <w:rsid w:val="79C32124"/>
    <w:rsid w:val="7A305B78"/>
    <w:rsid w:val="7A391D9E"/>
    <w:rsid w:val="7A942E15"/>
    <w:rsid w:val="7AD55115"/>
    <w:rsid w:val="7B7D6367"/>
    <w:rsid w:val="7C486B0A"/>
    <w:rsid w:val="7D5C640D"/>
    <w:rsid w:val="7D5C66FE"/>
    <w:rsid w:val="7D627E34"/>
    <w:rsid w:val="7DAA0430"/>
    <w:rsid w:val="7DBD0D6D"/>
    <w:rsid w:val="7DD72389"/>
    <w:rsid w:val="7E285E1C"/>
    <w:rsid w:val="7E2C75D1"/>
    <w:rsid w:val="7E33485B"/>
    <w:rsid w:val="7E3401AD"/>
    <w:rsid w:val="7E703D2C"/>
    <w:rsid w:val="7EDA0236"/>
    <w:rsid w:val="7EF77594"/>
    <w:rsid w:val="7F554AA9"/>
    <w:rsid w:val="7F5A3ECC"/>
    <w:rsid w:val="7F85057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AE7B37"/>
  <w15:docId w15:val="{0D9C7153-36EE-453D-BF9F-005EB8C99C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nhideWhenUsed="1" w:qFormat="1"/>
    <w:lsdException w:name="footnote text" w:semiHidden="1" w:unhideWhenUsed="1"/>
    <w:lsdException w:name="annotation text" w:uiPriority="0" w:qFormat="1"/>
    <w:lsdException w:name="header" w:qFormat="1"/>
    <w:lsdException w:name="footer" w:qFormat="1"/>
    <w:lsdException w:name="index heading" w:semiHidden="1" w:unhideWhenUsed="1"/>
    <w:lsdException w:name="caption" w:uiPriority="0" w:qFormat="1"/>
    <w:lsdException w:name="table of figures" w:unhideWhenUsed="1" w:qFormat="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0" w:qFormat="1"/>
    <w:lsdException w:name="Emphasis" w:uiPriority="0" w:qFormat="1"/>
    <w:lsdException w:name="Document Map" w:uiPriority="0"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rFonts w:ascii="Times New Roman" w:hAnsi="Times New Roman"/>
      <w:kern w:val="2"/>
      <w:sz w:val="21"/>
      <w:szCs w:val="21"/>
    </w:rPr>
  </w:style>
  <w:style w:type="paragraph" w:styleId="1">
    <w:name w:val="heading 1"/>
    <w:basedOn w:val="a"/>
    <w:next w:val="a"/>
    <w:link w:val="10"/>
    <w:qFormat/>
    <w:pPr>
      <w:keepNext/>
      <w:keepLines/>
      <w:spacing w:before="100" w:after="100" w:line="440" w:lineRule="exact"/>
      <w:jc w:val="center"/>
      <w:outlineLvl w:val="0"/>
    </w:pPr>
    <w:rPr>
      <w:rFonts w:eastAsia="宋体" w:cs="Times New Roman"/>
      <w:b/>
      <w:kern w:val="44"/>
      <w:sz w:val="30"/>
      <w:szCs w:val="24"/>
    </w:rPr>
  </w:style>
  <w:style w:type="paragraph" w:styleId="2">
    <w:name w:val="heading 2"/>
    <w:basedOn w:val="a"/>
    <w:next w:val="a"/>
    <w:link w:val="20"/>
    <w:qFormat/>
    <w:pPr>
      <w:keepNext/>
      <w:keepLines/>
      <w:spacing w:before="100" w:after="100" w:line="440" w:lineRule="exact"/>
      <w:jc w:val="center"/>
      <w:outlineLvl w:val="1"/>
    </w:pPr>
    <w:rPr>
      <w:rFonts w:eastAsia="黑体" w:cs="Times New Roman"/>
      <w:b/>
      <w:sz w:val="24"/>
      <w:szCs w:val="24"/>
    </w:rPr>
  </w:style>
  <w:style w:type="paragraph" w:styleId="3">
    <w:name w:val="heading 3"/>
    <w:basedOn w:val="a"/>
    <w:next w:val="a"/>
    <w:link w:val="30"/>
    <w:qFormat/>
    <w:pPr>
      <w:spacing w:line="330" w:lineRule="exact"/>
      <w:outlineLvl w:val="2"/>
    </w:pPr>
    <w:rPr>
      <w:rFonts w:eastAsia="宋体" w:cs="Times New Roman"/>
      <w:b/>
      <w:bCs/>
      <w:szCs w:val="24"/>
    </w:rPr>
  </w:style>
  <w:style w:type="paragraph" w:styleId="4">
    <w:name w:val="heading 4"/>
    <w:basedOn w:val="a"/>
    <w:next w:val="a"/>
    <w:link w:val="40"/>
    <w:qFormat/>
    <w:pPr>
      <w:spacing w:line="330" w:lineRule="exact"/>
      <w:ind w:firstLineChars="150" w:firstLine="316"/>
      <w:outlineLvl w:val="3"/>
    </w:pPr>
    <w:rPr>
      <w:rFonts w:eastAsia="宋体" w:cs="Times New Roman"/>
      <w:b/>
      <w:szCs w:val="24"/>
    </w:rPr>
  </w:style>
  <w:style w:type="paragraph" w:styleId="5">
    <w:name w:val="heading 5"/>
    <w:basedOn w:val="a"/>
    <w:next w:val="a"/>
    <w:link w:val="50"/>
    <w:uiPriority w:val="9"/>
    <w:semiHidden/>
    <w:unhideWhenUsed/>
    <w:qFormat/>
    <w:pPr>
      <w:keepNext/>
      <w:keepLines/>
      <w:spacing w:before="280" w:after="290" w:line="372" w:lineRule="auto"/>
      <w:outlineLvl w:val="4"/>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a5"/>
    <w:uiPriority w:val="99"/>
    <w:unhideWhenUsed/>
    <w:qFormat/>
    <w:rPr>
      <w:rFonts w:ascii="宋体" w:eastAsiaTheme="minorEastAsia" w:hAnsi="宋体" w:cstheme="minorBidi"/>
      <w:b/>
      <w:bCs/>
    </w:rPr>
  </w:style>
  <w:style w:type="paragraph" w:styleId="a4">
    <w:name w:val="annotation text"/>
    <w:basedOn w:val="a"/>
    <w:link w:val="a6"/>
    <w:qFormat/>
    <w:pPr>
      <w:jc w:val="left"/>
    </w:pPr>
    <w:rPr>
      <w:rFonts w:ascii="Calibri" w:eastAsia="宋体" w:hAnsi="Calibri" w:cs="Times New Roman"/>
    </w:rPr>
  </w:style>
  <w:style w:type="paragraph" w:styleId="a7">
    <w:name w:val="Normal Indent"/>
    <w:basedOn w:val="a"/>
    <w:uiPriority w:val="99"/>
    <w:unhideWhenUsed/>
    <w:qFormat/>
    <w:pPr>
      <w:ind w:firstLine="420"/>
    </w:pPr>
  </w:style>
  <w:style w:type="paragraph" w:styleId="a8">
    <w:name w:val="caption"/>
    <w:basedOn w:val="a"/>
    <w:next w:val="a"/>
    <w:qFormat/>
    <w:pPr>
      <w:jc w:val="left"/>
    </w:pPr>
    <w:rPr>
      <w:rFonts w:eastAsia="宋体" w:cs="Times New Roman"/>
      <w:sz w:val="18"/>
      <w:szCs w:val="18"/>
    </w:rPr>
  </w:style>
  <w:style w:type="paragraph" w:styleId="a9">
    <w:name w:val="Document Map"/>
    <w:basedOn w:val="a"/>
    <w:link w:val="aa"/>
    <w:qFormat/>
    <w:rPr>
      <w:rFonts w:eastAsia="宋体" w:hAnsi="Calibri" w:cs="Times New Roman"/>
      <w:sz w:val="18"/>
      <w:szCs w:val="18"/>
    </w:rPr>
  </w:style>
  <w:style w:type="paragraph" w:styleId="TOC3">
    <w:name w:val="toc 3"/>
    <w:basedOn w:val="a"/>
    <w:next w:val="a"/>
    <w:qFormat/>
    <w:pPr>
      <w:ind w:leftChars="400" w:left="840"/>
    </w:pPr>
    <w:rPr>
      <w:rFonts w:ascii="Calibri" w:eastAsia="宋体" w:hAnsi="Calibri" w:cs="Times New Roman"/>
    </w:rPr>
  </w:style>
  <w:style w:type="paragraph" w:styleId="ab">
    <w:name w:val="Date"/>
    <w:basedOn w:val="a"/>
    <w:next w:val="a"/>
    <w:link w:val="ac"/>
    <w:uiPriority w:val="99"/>
    <w:unhideWhenUsed/>
    <w:qFormat/>
    <w:pPr>
      <w:spacing w:line="330" w:lineRule="exact"/>
      <w:ind w:leftChars="2500" w:left="100"/>
    </w:pPr>
    <w:rPr>
      <w:rFonts w:ascii="Calibri" w:eastAsia="宋体" w:hAnsi="Calibri" w:cs="Times New Roman"/>
      <w:szCs w:val="24"/>
    </w:rPr>
  </w:style>
  <w:style w:type="paragraph" w:styleId="ad">
    <w:name w:val="Balloon Text"/>
    <w:basedOn w:val="a"/>
    <w:link w:val="ae"/>
    <w:uiPriority w:val="99"/>
    <w:qFormat/>
    <w:rPr>
      <w:rFonts w:ascii="Calibri" w:eastAsia="宋体" w:hAnsi="Calibri" w:cs="Times New Roman"/>
      <w:sz w:val="18"/>
      <w:szCs w:val="18"/>
    </w:rPr>
  </w:style>
  <w:style w:type="paragraph" w:styleId="af">
    <w:name w:val="footer"/>
    <w:basedOn w:val="a"/>
    <w:link w:val="af0"/>
    <w:uiPriority w:val="99"/>
    <w:qFormat/>
    <w:pPr>
      <w:tabs>
        <w:tab w:val="center" w:pos="4153"/>
        <w:tab w:val="right" w:pos="8306"/>
      </w:tabs>
      <w:snapToGrid w:val="0"/>
      <w:spacing w:line="330" w:lineRule="exact"/>
      <w:jc w:val="left"/>
    </w:pPr>
    <w:rPr>
      <w:rFonts w:ascii="Calibri" w:eastAsia="宋体" w:hAnsi="Calibri" w:cs="Times New Roman"/>
      <w:sz w:val="18"/>
      <w:szCs w:val="24"/>
    </w:rPr>
  </w:style>
  <w:style w:type="paragraph" w:styleId="af1">
    <w:name w:val="header"/>
    <w:basedOn w:val="a"/>
    <w:link w:val="af2"/>
    <w:uiPriority w:val="99"/>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Calibri" w:eastAsia="宋体" w:hAnsi="Calibri" w:cs="Times New Roman"/>
      <w:sz w:val="18"/>
      <w:szCs w:val="24"/>
    </w:rPr>
  </w:style>
  <w:style w:type="paragraph" w:styleId="TOC1">
    <w:name w:val="toc 1"/>
    <w:basedOn w:val="a"/>
    <w:next w:val="a"/>
    <w:link w:val="TOC10"/>
    <w:uiPriority w:val="39"/>
    <w:qFormat/>
    <w:pPr>
      <w:spacing w:line="330" w:lineRule="exact"/>
    </w:pPr>
    <w:rPr>
      <w:rFonts w:eastAsia="宋体" w:cs="Times New Roman"/>
      <w:szCs w:val="24"/>
    </w:rPr>
  </w:style>
  <w:style w:type="paragraph" w:styleId="af3">
    <w:name w:val="Subtitle"/>
    <w:basedOn w:val="a"/>
    <w:next w:val="a"/>
    <w:link w:val="af4"/>
    <w:qFormat/>
    <w:pPr>
      <w:spacing w:line="330" w:lineRule="exact"/>
      <w:ind w:firstLineChars="200" w:firstLine="420"/>
    </w:pPr>
    <w:rPr>
      <w:rFonts w:eastAsia="宋体" w:cs="Times New Roman"/>
      <w:szCs w:val="24"/>
    </w:rPr>
  </w:style>
  <w:style w:type="paragraph" w:styleId="af5">
    <w:name w:val="table of figures"/>
    <w:basedOn w:val="a"/>
    <w:next w:val="a"/>
    <w:link w:val="af6"/>
    <w:uiPriority w:val="99"/>
    <w:unhideWhenUsed/>
    <w:qFormat/>
    <w:pPr>
      <w:ind w:leftChars="200" w:left="200" w:hangingChars="200" w:hanging="200"/>
    </w:pPr>
  </w:style>
  <w:style w:type="paragraph" w:styleId="TOC2">
    <w:name w:val="toc 2"/>
    <w:basedOn w:val="a"/>
    <w:next w:val="a"/>
    <w:link w:val="TOC20"/>
    <w:uiPriority w:val="39"/>
    <w:qFormat/>
    <w:pPr>
      <w:spacing w:line="330" w:lineRule="exact"/>
      <w:ind w:leftChars="200" w:left="420"/>
    </w:pPr>
    <w:rPr>
      <w:rFonts w:eastAsia="宋体" w:cs="Times New Roman"/>
      <w:szCs w:val="24"/>
    </w:rPr>
  </w:style>
  <w:style w:type="paragraph" w:styleId="HTML">
    <w:name w:val="HTML Preformatted"/>
    <w:basedOn w:val="a"/>
    <w:link w:val="HTML0"/>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exact"/>
      <w:jc w:val="left"/>
    </w:pPr>
    <w:rPr>
      <w:rFonts w:eastAsia="宋体" w:cs="Times New Roman" w:hint="eastAsia"/>
      <w:kern w:val="0"/>
      <w:sz w:val="24"/>
      <w:szCs w:val="24"/>
    </w:rPr>
  </w:style>
  <w:style w:type="paragraph" w:styleId="af7">
    <w:name w:val="Normal (Web)"/>
    <w:basedOn w:val="a"/>
    <w:unhideWhenUsed/>
    <w:qFormat/>
    <w:pPr>
      <w:spacing w:before="100" w:beforeAutospacing="1" w:after="100" w:afterAutospacing="1" w:line="330" w:lineRule="atLeast"/>
      <w:jc w:val="left"/>
    </w:pPr>
    <w:rPr>
      <w:rFonts w:ascii="Calibri" w:eastAsia="宋体" w:hAnsi="Calibri" w:cs="Times New Roman"/>
      <w:kern w:val="0"/>
      <w:sz w:val="22"/>
    </w:rPr>
  </w:style>
  <w:style w:type="paragraph" w:styleId="af8">
    <w:name w:val="Title"/>
    <w:basedOn w:val="a"/>
    <w:next w:val="a"/>
    <w:link w:val="af9"/>
    <w:uiPriority w:val="10"/>
    <w:qFormat/>
    <w:pPr>
      <w:spacing w:line="440" w:lineRule="atLeast"/>
      <w:ind w:firstLine="643"/>
      <w:jc w:val="center"/>
      <w:outlineLvl w:val="2"/>
    </w:pPr>
    <w:rPr>
      <w:rFonts w:eastAsia="宋体" w:cs="Times New Roman"/>
      <w:b/>
      <w:sz w:val="32"/>
    </w:rPr>
  </w:style>
  <w:style w:type="character" w:styleId="afa">
    <w:name w:val="Strong"/>
    <w:qFormat/>
    <w:rPr>
      <w:color w:val="000000"/>
      <w:sz w:val="18"/>
      <w:szCs w:val="18"/>
    </w:rPr>
  </w:style>
  <w:style w:type="character" w:styleId="afb">
    <w:name w:val="Emphasis"/>
    <w:qFormat/>
    <w:rPr>
      <w:rFonts w:cs="Times New Roman"/>
      <w:b/>
      <w:bCs/>
      <w:color w:val="000000"/>
      <w:sz w:val="18"/>
      <w:szCs w:val="18"/>
    </w:rPr>
  </w:style>
  <w:style w:type="character" w:styleId="afc">
    <w:name w:val="Hyperlink"/>
    <w:uiPriority w:val="99"/>
    <w:qFormat/>
    <w:rPr>
      <w:color w:val="0000FF"/>
      <w:u w:val="single"/>
    </w:rPr>
  </w:style>
  <w:style w:type="character" w:styleId="afd">
    <w:name w:val="annotation reference"/>
    <w:uiPriority w:val="99"/>
    <w:qFormat/>
    <w:rPr>
      <w:sz w:val="21"/>
      <w:szCs w:val="21"/>
    </w:rPr>
  </w:style>
  <w:style w:type="table" w:styleId="afe">
    <w:name w:val="Table Grid"/>
    <w:basedOn w:val="a1"/>
    <w:uiPriority w:val="59"/>
    <w:qFormat/>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
    <w:name w:val="双引号"/>
    <w:basedOn w:val="a"/>
    <w:link w:val="Char"/>
    <w:qFormat/>
    <w:pPr>
      <w:spacing w:line="440" w:lineRule="exact"/>
      <w:ind w:firstLineChars="200" w:firstLine="480"/>
    </w:pPr>
    <w:rPr>
      <w:sz w:val="24"/>
      <w:szCs w:val="24"/>
    </w:rPr>
  </w:style>
  <w:style w:type="character" w:customStyle="1" w:styleId="Char">
    <w:name w:val="双引号 Char"/>
    <w:basedOn w:val="a0"/>
    <w:link w:val="aff"/>
    <w:qFormat/>
    <w:rPr>
      <w:rFonts w:ascii="宋体" w:hAnsi="宋体"/>
      <w:sz w:val="24"/>
      <w:szCs w:val="24"/>
    </w:rPr>
  </w:style>
  <w:style w:type="character" w:customStyle="1" w:styleId="10">
    <w:name w:val="标题 1 字符"/>
    <w:basedOn w:val="a0"/>
    <w:link w:val="1"/>
    <w:qFormat/>
    <w:rPr>
      <w:rFonts w:ascii="Times New Roman" w:eastAsia="宋体" w:hAnsi="Times New Roman" w:cs="Times New Roman"/>
      <w:b/>
      <w:kern w:val="44"/>
      <w:sz w:val="30"/>
      <w:szCs w:val="24"/>
    </w:rPr>
  </w:style>
  <w:style w:type="character" w:customStyle="1" w:styleId="2Char">
    <w:name w:val="标题 2 Char"/>
    <w:basedOn w:val="a0"/>
    <w:qFormat/>
    <w:rPr>
      <w:rFonts w:ascii="Times New Roman" w:eastAsia="黑体" w:hAnsi="Times New Roman" w:cs="Times New Roman"/>
      <w:b/>
      <w:sz w:val="24"/>
      <w:szCs w:val="24"/>
    </w:rPr>
  </w:style>
  <w:style w:type="character" w:customStyle="1" w:styleId="3Char">
    <w:name w:val="标题 3 Char"/>
    <w:basedOn w:val="a0"/>
    <w:qFormat/>
    <w:rPr>
      <w:rFonts w:ascii="Times New Roman" w:eastAsia="宋体" w:hAnsi="Times New Roman" w:cs="Times New Roman"/>
      <w:b/>
      <w:bCs/>
      <w:szCs w:val="24"/>
    </w:rPr>
  </w:style>
  <w:style w:type="character" w:customStyle="1" w:styleId="40">
    <w:name w:val="标题 4 字符"/>
    <w:basedOn w:val="a0"/>
    <w:link w:val="4"/>
    <w:qFormat/>
    <w:rPr>
      <w:rFonts w:ascii="Times New Roman" w:eastAsia="宋体" w:hAnsi="Times New Roman" w:cs="Times New Roman"/>
      <w:b/>
      <w:szCs w:val="24"/>
    </w:rPr>
  </w:style>
  <w:style w:type="character" w:customStyle="1" w:styleId="aa">
    <w:name w:val="文档结构图 字符"/>
    <w:basedOn w:val="a0"/>
    <w:link w:val="a9"/>
    <w:qFormat/>
    <w:rPr>
      <w:rFonts w:ascii="宋体" w:eastAsia="宋体" w:hAnsi="Calibri" w:cs="Times New Roman"/>
      <w:sz w:val="18"/>
      <w:szCs w:val="18"/>
    </w:rPr>
  </w:style>
  <w:style w:type="character" w:customStyle="1" w:styleId="a6">
    <w:name w:val="批注文字 字符"/>
    <w:basedOn w:val="a0"/>
    <w:link w:val="a4"/>
    <w:qFormat/>
    <w:rPr>
      <w:rFonts w:ascii="Calibri" w:eastAsia="宋体" w:hAnsi="Calibri" w:cs="Times New Roman"/>
    </w:rPr>
  </w:style>
  <w:style w:type="character" w:customStyle="1" w:styleId="ac">
    <w:name w:val="日期 字符"/>
    <w:basedOn w:val="a0"/>
    <w:link w:val="ab"/>
    <w:uiPriority w:val="99"/>
    <w:qFormat/>
    <w:rPr>
      <w:rFonts w:ascii="Calibri" w:eastAsia="宋体" w:hAnsi="Calibri" w:cs="Times New Roman"/>
      <w:szCs w:val="24"/>
    </w:rPr>
  </w:style>
  <w:style w:type="character" w:customStyle="1" w:styleId="ae">
    <w:name w:val="批注框文本 字符"/>
    <w:basedOn w:val="a0"/>
    <w:link w:val="ad"/>
    <w:uiPriority w:val="99"/>
    <w:qFormat/>
    <w:rPr>
      <w:rFonts w:ascii="Calibri" w:eastAsia="宋体" w:hAnsi="Calibri" w:cs="Times New Roman"/>
      <w:sz w:val="18"/>
      <w:szCs w:val="18"/>
    </w:rPr>
  </w:style>
  <w:style w:type="character" w:customStyle="1" w:styleId="af0">
    <w:name w:val="页脚 字符"/>
    <w:basedOn w:val="a0"/>
    <w:link w:val="af"/>
    <w:uiPriority w:val="99"/>
    <w:qFormat/>
    <w:rPr>
      <w:rFonts w:ascii="Calibri" w:eastAsia="宋体" w:hAnsi="Calibri" w:cs="Times New Roman"/>
      <w:sz w:val="18"/>
      <w:szCs w:val="24"/>
    </w:rPr>
  </w:style>
  <w:style w:type="character" w:customStyle="1" w:styleId="af2">
    <w:name w:val="页眉 字符"/>
    <w:basedOn w:val="a0"/>
    <w:link w:val="af1"/>
    <w:uiPriority w:val="99"/>
    <w:qFormat/>
    <w:rPr>
      <w:rFonts w:ascii="Calibri" w:eastAsia="宋体" w:hAnsi="Calibri" w:cs="Times New Roman"/>
      <w:sz w:val="18"/>
      <w:szCs w:val="24"/>
    </w:rPr>
  </w:style>
  <w:style w:type="character" w:customStyle="1" w:styleId="af4">
    <w:name w:val="副标题 字符"/>
    <w:basedOn w:val="a0"/>
    <w:link w:val="af3"/>
    <w:qFormat/>
    <w:rPr>
      <w:rFonts w:ascii="Times New Roman" w:eastAsia="宋体" w:hAnsi="Times New Roman" w:cs="Times New Roman"/>
      <w:szCs w:val="24"/>
    </w:rPr>
  </w:style>
  <w:style w:type="character" w:customStyle="1" w:styleId="HTML0">
    <w:name w:val="HTML 预设格式 字符"/>
    <w:basedOn w:val="a0"/>
    <w:link w:val="HTML"/>
    <w:qFormat/>
    <w:rPr>
      <w:rFonts w:ascii="宋体" w:eastAsia="宋体" w:hAnsi="宋体" w:cs="Times New Roman"/>
      <w:kern w:val="0"/>
      <w:sz w:val="24"/>
      <w:szCs w:val="24"/>
    </w:rPr>
  </w:style>
  <w:style w:type="character" w:customStyle="1" w:styleId="af9">
    <w:name w:val="标题 字符"/>
    <w:basedOn w:val="a0"/>
    <w:link w:val="af8"/>
    <w:uiPriority w:val="10"/>
    <w:qFormat/>
    <w:rPr>
      <w:rFonts w:ascii="宋体" w:eastAsia="宋体" w:hAnsi="宋体" w:cs="Times New Roman"/>
      <w:b/>
      <w:sz w:val="32"/>
    </w:rPr>
  </w:style>
  <w:style w:type="character" w:customStyle="1" w:styleId="11">
    <w:name w:val="明显强调1"/>
    <w:uiPriority w:val="21"/>
    <w:qFormat/>
    <w:rPr>
      <w:i/>
      <w:iCs/>
      <w:color w:val="5B9BD5"/>
    </w:rPr>
  </w:style>
  <w:style w:type="character" w:customStyle="1" w:styleId="110">
    <w:name w:val="明显强调11"/>
    <w:uiPriority w:val="21"/>
    <w:qFormat/>
    <w:rPr>
      <w:i/>
      <w:iCs/>
      <w:color w:val="5B9BD5"/>
    </w:rPr>
  </w:style>
  <w:style w:type="paragraph" w:customStyle="1" w:styleId="00">
    <w:name w:val="00 条文说明"/>
    <w:basedOn w:val="a"/>
    <w:qFormat/>
    <w:pPr>
      <w:spacing w:line="330" w:lineRule="exact"/>
      <w:ind w:firstLineChars="200" w:firstLine="480"/>
    </w:pPr>
    <w:rPr>
      <w:rFonts w:ascii="楷体_GB2312" w:eastAsia="楷体_GB2312" w:hAnsi="楷体_GB2312" w:cs="Times New Roman" w:hint="eastAsia"/>
      <w:kern w:val="0"/>
      <w:sz w:val="24"/>
      <w:szCs w:val="20"/>
    </w:rPr>
  </w:style>
  <w:style w:type="paragraph" w:customStyle="1" w:styleId="12">
    <w:name w:val="列出段落1"/>
    <w:basedOn w:val="a"/>
    <w:uiPriority w:val="34"/>
    <w:qFormat/>
    <w:pPr>
      <w:ind w:firstLineChars="200" w:firstLine="420"/>
    </w:pPr>
    <w:rPr>
      <w:rFonts w:ascii="Calibri" w:eastAsia="宋体" w:hAnsi="Calibri" w:cs="Times New Roman"/>
    </w:rPr>
  </w:style>
  <w:style w:type="paragraph" w:customStyle="1" w:styleId="Default">
    <w:name w:val="Default"/>
    <w:uiPriority w:val="99"/>
    <w:unhideWhenUsed/>
    <w:qFormat/>
    <w:pPr>
      <w:widowControl w:val="0"/>
      <w:autoSpaceDE w:val="0"/>
      <w:autoSpaceDN w:val="0"/>
      <w:adjustRightInd w:val="0"/>
    </w:pPr>
    <w:rPr>
      <w:rFonts w:ascii="宋体" w:eastAsia="宋体" w:hAnsi="宋体" w:cs="Times New Roman" w:hint="eastAsia"/>
      <w:color w:val="000000"/>
      <w:sz w:val="24"/>
    </w:rPr>
  </w:style>
  <w:style w:type="paragraph" w:customStyle="1" w:styleId="21">
    <w:name w:val="列出段落2"/>
    <w:basedOn w:val="a"/>
    <w:uiPriority w:val="99"/>
    <w:qFormat/>
    <w:pPr>
      <w:spacing w:line="330" w:lineRule="exact"/>
      <w:ind w:firstLineChars="200" w:firstLine="420"/>
    </w:pPr>
    <w:rPr>
      <w:rFonts w:eastAsia="宋体" w:cs="Times New Roman"/>
      <w:szCs w:val="24"/>
    </w:rPr>
  </w:style>
  <w:style w:type="paragraph" w:customStyle="1" w:styleId="31">
    <w:name w:val="列出段落3"/>
    <w:basedOn w:val="a"/>
    <w:uiPriority w:val="34"/>
    <w:qFormat/>
    <w:pPr>
      <w:ind w:firstLineChars="200" w:firstLine="420"/>
    </w:pPr>
    <w:rPr>
      <w:rFonts w:ascii="Calibri" w:eastAsia="宋体" w:hAnsi="Calibri" w:cs="Times New Roman"/>
    </w:rPr>
  </w:style>
  <w:style w:type="paragraph" w:customStyle="1" w:styleId="41">
    <w:name w:val="列出段落4"/>
    <w:basedOn w:val="a"/>
    <w:uiPriority w:val="99"/>
    <w:qFormat/>
    <w:pPr>
      <w:ind w:firstLineChars="200" w:firstLine="420"/>
    </w:pPr>
    <w:rPr>
      <w:rFonts w:ascii="Calibri" w:eastAsia="宋体" w:hAnsi="Calibri" w:cs="Times New Roman"/>
    </w:rPr>
  </w:style>
  <w:style w:type="paragraph" w:customStyle="1" w:styleId="aff0">
    <w:name w:val="图片"/>
    <w:basedOn w:val="a"/>
    <w:next w:val="a"/>
    <w:qFormat/>
    <w:pPr>
      <w:jc w:val="center"/>
    </w:pPr>
    <w:rPr>
      <w:rFonts w:eastAsia="宋体" w:cs="Times New Roman"/>
      <w:szCs w:val="24"/>
    </w:rPr>
  </w:style>
  <w:style w:type="paragraph" w:customStyle="1" w:styleId="410">
    <w:name w:val="列出段落41"/>
    <w:basedOn w:val="a"/>
    <w:next w:val="51"/>
    <w:uiPriority w:val="99"/>
    <w:qFormat/>
    <w:pPr>
      <w:ind w:firstLineChars="200" w:firstLine="420"/>
    </w:pPr>
    <w:rPr>
      <w:rFonts w:ascii="Calibri" w:eastAsia="宋体" w:hAnsi="Calibri" w:cs="Times New Roman"/>
    </w:rPr>
  </w:style>
  <w:style w:type="paragraph" w:customStyle="1" w:styleId="51">
    <w:name w:val="列出段落5"/>
    <w:basedOn w:val="a"/>
    <w:uiPriority w:val="99"/>
    <w:qFormat/>
    <w:pPr>
      <w:spacing w:line="330" w:lineRule="exact"/>
      <w:ind w:firstLineChars="200" w:firstLine="420"/>
    </w:pPr>
    <w:rPr>
      <w:rFonts w:eastAsia="宋体" w:cs="Times New Roman"/>
      <w:szCs w:val="24"/>
    </w:rPr>
  </w:style>
  <w:style w:type="character" w:customStyle="1" w:styleId="22">
    <w:name w:val="明显强调2"/>
    <w:uiPriority w:val="21"/>
    <w:qFormat/>
    <w:rPr>
      <w:i/>
      <w:iCs/>
      <w:color w:val="5B9BD5"/>
    </w:rPr>
  </w:style>
  <w:style w:type="character" w:customStyle="1" w:styleId="32">
    <w:name w:val="明显强调3"/>
    <w:uiPriority w:val="21"/>
    <w:qFormat/>
    <w:rPr>
      <w:i/>
      <w:iCs/>
      <w:color w:val="5B9BD5"/>
    </w:rPr>
  </w:style>
  <w:style w:type="paragraph" w:customStyle="1" w:styleId="310">
    <w:name w:val="列出段落31"/>
    <w:basedOn w:val="a"/>
    <w:uiPriority w:val="34"/>
    <w:qFormat/>
    <w:pPr>
      <w:ind w:firstLineChars="200" w:firstLine="420"/>
    </w:pPr>
    <w:rPr>
      <w:rFonts w:ascii="Calibri" w:eastAsia="宋体" w:hAnsi="Calibri" w:cs="Times New Roman"/>
    </w:rPr>
  </w:style>
  <w:style w:type="character" w:customStyle="1" w:styleId="a5">
    <w:name w:val="批注主题 字符"/>
    <w:basedOn w:val="a6"/>
    <w:link w:val="a3"/>
    <w:uiPriority w:val="99"/>
    <w:semiHidden/>
    <w:qFormat/>
    <w:rPr>
      <w:rFonts w:ascii="宋体" w:eastAsia="宋体" w:hAnsi="宋体" w:cs="Times New Roman"/>
      <w:b/>
      <w:bCs/>
    </w:rPr>
  </w:style>
  <w:style w:type="character" w:customStyle="1" w:styleId="30">
    <w:name w:val="标题 3 字符"/>
    <w:basedOn w:val="a0"/>
    <w:link w:val="3"/>
    <w:qFormat/>
    <w:rPr>
      <w:rFonts w:ascii="Times New Roman" w:eastAsia="宋体" w:hAnsi="Times New Roman" w:cs="Times New Roman"/>
      <w:b/>
      <w:bCs/>
      <w:szCs w:val="24"/>
    </w:rPr>
  </w:style>
  <w:style w:type="paragraph" w:customStyle="1" w:styleId="aff1">
    <w:name w:val="图表表格"/>
    <w:basedOn w:val="af5"/>
    <w:qFormat/>
    <w:pPr>
      <w:ind w:leftChars="0" w:left="0" w:firstLineChars="0" w:firstLine="0"/>
      <w:jc w:val="center"/>
    </w:pPr>
    <w:rPr>
      <w:rFonts w:eastAsia="宋体"/>
      <w:b/>
      <w:bCs/>
      <w:sz w:val="18"/>
      <w:szCs w:val="18"/>
    </w:rPr>
  </w:style>
  <w:style w:type="paragraph" w:customStyle="1" w:styleId="aff2">
    <w:name w:val="表格内容"/>
    <w:basedOn w:val="aff1"/>
    <w:link w:val="Char0"/>
    <w:qFormat/>
    <w:rPr>
      <w:b w:val="0"/>
    </w:rPr>
  </w:style>
  <w:style w:type="character" w:customStyle="1" w:styleId="50">
    <w:name w:val="标题 5 字符"/>
    <w:link w:val="5"/>
    <w:qFormat/>
    <w:rPr>
      <w:b/>
      <w:sz w:val="28"/>
    </w:rPr>
  </w:style>
  <w:style w:type="character" w:customStyle="1" w:styleId="Char0">
    <w:name w:val="表格内容 Char"/>
    <w:link w:val="aff2"/>
    <w:qFormat/>
  </w:style>
  <w:style w:type="character" w:customStyle="1" w:styleId="TOC10">
    <w:name w:val="TOC 1 字符"/>
    <w:link w:val="TOC1"/>
    <w:uiPriority w:val="39"/>
    <w:qFormat/>
    <w:rPr>
      <w:rFonts w:ascii="Times New Roman" w:eastAsia="宋体" w:hAnsi="Times New Roman" w:cs="Times New Roman"/>
      <w:szCs w:val="24"/>
    </w:rPr>
  </w:style>
  <w:style w:type="character" w:customStyle="1" w:styleId="20">
    <w:name w:val="标题 2 字符"/>
    <w:basedOn w:val="a0"/>
    <w:link w:val="2"/>
    <w:qFormat/>
    <w:rPr>
      <w:rFonts w:ascii="Times New Roman" w:eastAsia="黑体" w:hAnsi="Times New Roman" w:cs="Times New Roman"/>
      <w:b/>
      <w:sz w:val="24"/>
      <w:szCs w:val="24"/>
    </w:rPr>
  </w:style>
  <w:style w:type="paragraph" w:customStyle="1" w:styleId="13">
    <w:name w:val="样式1"/>
    <w:basedOn w:val="a"/>
    <w:link w:val="1Char"/>
    <w:qFormat/>
    <w:pPr>
      <w:ind w:firstLineChars="200" w:firstLine="480"/>
    </w:pPr>
    <w:rPr>
      <w:sz w:val="18"/>
      <w:szCs w:val="18"/>
    </w:rPr>
  </w:style>
  <w:style w:type="character" w:customStyle="1" w:styleId="1Char">
    <w:name w:val="样式1 Char"/>
    <w:link w:val="13"/>
    <w:qFormat/>
    <w:rPr>
      <w:rFonts w:ascii="Times New Roman" w:hAnsi="Times New Roman"/>
      <w:sz w:val="18"/>
      <w:szCs w:val="18"/>
    </w:rPr>
  </w:style>
  <w:style w:type="character" w:customStyle="1" w:styleId="af6">
    <w:name w:val="图表目录 字符"/>
    <w:link w:val="af5"/>
    <w:uiPriority w:val="99"/>
    <w:qFormat/>
  </w:style>
  <w:style w:type="character" w:customStyle="1" w:styleId="TOC20">
    <w:name w:val="TOC 2 字符"/>
    <w:link w:val="TOC2"/>
    <w:uiPriority w:val="39"/>
    <w:qFormat/>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6.xml"/><Relationship Id="rId18" Type="http://schemas.openxmlformats.org/officeDocument/2006/relationships/footer" Target="footer9.xml"/><Relationship Id="rId3" Type="http://schemas.openxmlformats.org/officeDocument/2006/relationships/styles" Target="styles.xml"/><Relationship Id="rId21" Type="http://schemas.openxmlformats.org/officeDocument/2006/relationships/footer" Target="footer11.xm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footer" Target="footer8.xml"/><Relationship Id="rId2" Type="http://schemas.openxmlformats.org/officeDocument/2006/relationships/customXml" Target="../customXml/item2.xml"/><Relationship Id="rId16" Type="http://schemas.openxmlformats.org/officeDocument/2006/relationships/footer" Target="footer7.xml"/><Relationship Id="rId20"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s://baike.so.com/doc/5333139.html" TargetMode="External"/><Relationship Id="rId23"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1.png"/><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F6282B0-3875-4B9C-A88C-67F85A2C4F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30</Pages>
  <Words>2220</Words>
  <Characters>12654</Characters>
  <Application>Microsoft Office Word</Application>
  <DocSecurity>0</DocSecurity>
  <Lines>105</Lines>
  <Paragraphs>29</Paragraphs>
  <ScaleCrop>false</ScaleCrop>
  <Company/>
  <LinksUpToDate>false</LinksUpToDate>
  <CharactersWithSpaces>14845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Young</dc:creator>
  <cp:lastModifiedBy>ping guo</cp:lastModifiedBy>
  <cp:revision>3</cp:revision>
  <cp:lastPrinted>2017-06-12T15:14:00Z</cp:lastPrinted>
  <dcterms:created xsi:type="dcterms:W3CDTF">2017-06-08T05:34:00Z</dcterms:created>
  <dcterms:modified xsi:type="dcterms:W3CDTF">2019-01-16T11:04:00Z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